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resposta-ao-irs-pacote-de-submissão"/>
    <w:p>
      <w:pPr>
        <w:pStyle w:val="Heading1"/>
      </w:pPr>
      <w:r>
        <w:t xml:space="preserve">RESPOSTA AO IRS — PACOTE DE SUBMISSÃO</w:t>
      </w:r>
    </w:p>
    <w:bookmarkStart w:id="20" w:name="Xaf6b9f3faaf61986af57b36993eae1bb330d935"/>
    <w:p>
      <w:pPr>
        <w:pStyle w:val="Heading2"/>
      </w:pPr>
      <w:r>
        <w:t xml:space="preserve">ELIANA MACHADO DE ALMEIDA | SSN XXX-XX-6336 | ANO FISCAL 2024</w:t>
      </w:r>
    </w:p>
    <w:bookmarkEnd w:id="20"/>
    <w:bookmarkStart w:id="21" w:name="Xd8d8da226cafea894cfe9dfec25294843e7451f"/>
    <w:p>
      <w:pPr>
        <w:pStyle w:val="Heading2"/>
      </w:pPr>
      <w:r>
        <w:t xml:space="preserve">Em resposta à: Letter 566-T, datada de 18 de maio de 2026</w:t>
      </w:r>
    </w:p>
    <w:bookmarkEnd w:id="21"/>
    <w:bookmarkStart w:id="22" w:name="prazo-17-de-junho-de-2026"/>
    <w:p>
      <w:pPr>
        <w:pStyle w:val="Heading2"/>
      </w:pPr>
      <w:r>
        <w:rPr>
          <w:bCs/>
          <w:b/>
        </w:rPr>
        <w:t xml:space="preserve">PRAZO: 17 de junho de 2026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omo-enviar"/>
    <w:p>
      <w:pPr>
        <w:pStyle w:val="Heading1"/>
      </w:pPr>
      <w:r>
        <w:t xml:space="preserve">COMO ENVIAR</w:t>
      </w:r>
    </w:p>
    <w:p>
      <w:pPr>
        <w:pStyle w:val="FirstParagraph"/>
      </w:pPr>
      <w:r>
        <w:t xml:space="preserve">Utilize</w:t>
      </w:r>
      <w:r>
        <w:t xml:space="preserve"> </w:t>
      </w:r>
      <w:r>
        <w:rPr>
          <w:bCs/>
          <w:b/>
        </w:rPr>
        <w:t xml:space="preserve">APENAS UM</w:t>
      </w:r>
      <w:r>
        <w:t xml:space="preserve"> </w:t>
      </w:r>
      <w:r>
        <w:t xml:space="preserve">dos métodos abaixo: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34"/>
        <w:gridCol w:w="45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IRS Secure Messaging (preferencial)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Escaneie o código QR impresso na Letter 566-T original e faça o upload de todos os documentos em uma única sessão segura. Guarde o número de confirmação.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1-855-235-6796 (Memphis Service Center). Coloque o Form 14817 como página 1. Inclua todos os anexos em ordem. Guarde a confirmação do fax.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Revenue Service, P.O. Box 309011, AMC 8236, Memphis TN 38130-0911. Envie por correio certificado com aviso de recebimento.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Contato IRS:</w:t>
      </w:r>
      <w:r>
        <w:t xml:space="preserve"> </w:t>
      </w:r>
      <w:r>
        <w:t xml:space="preserve">Examiner ID: 036100000 · Tel: 1-866-897-0161 · Horário: 7h às 19h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"/>
    <w:bookmarkStart w:id="26" w:name="Xa5f081510292027f2cb37bccef095b1d30f01c4"/>
    <w:p>
      <w:pPr>
        <w:pStyle w:val="Heading1"/>
      </w:pPr>
      <w:r>
        <w:t xml:space="preserve">DOCUMENTO 1 — FORM 14817 (FOLHA DE RESPOSTA DO IRS)</w:t>
      </w:r>
    </w:p>
    <w:bookmarkStart w:id="25" w:name="Xb45fa3124ed39beaa7f1da4c6126fb0d052f63d"/>
    <w:p>
      <w:pPr>
        <w:pStyle w:val="Heading2"/>
      </w:pPr>
      <w:r>
        <w:rPr>
          <w:iCs/>
          <w:i/>
        </w:rPr>
        <w:t xml:space="preserve">Imprima, preencha à mão e coloque no topo de todo o pacote</w:t>
      </w:r>
    </w:p>
    <w:p>
      <w:pPr>
        <w:pStyle w:val="FirstParagraph"/>
      </w:pPr>
      <w:r>
        <w:rPr>
          <w:bCs/>
          <w:b/>
        </w:rPr>
        <w:t xml:space="preserve">O que é:</w:t>
      </w:r>
      <w:r>
        <w:t xml:space="preserve"> </w:t>
      </w:r>
      <w:r>
        <w:t xml:space="preserve">A folha de resposta oficial do IRS para a Letter 566-T. Identifica sua resposta e direciona ao examinador correto.</w:t>
      </w:r>
    </w:p>
    <w:p>
      <w:pPr>
        <w:pStyle w:val="BodyText"/>
      </w:pPr>
      <w:r>
        <w:rPr>
          <w:bCs/>
          <w:b/>
        </w:rPr>
        <w:t xml:space="preserve">Onde encontrar:</w:t>
      </w:r>
      <w:r>
        <w:t xml:space="preserve"> </w:t>
      </w:r>
      <w:r>
        <w:t xml:space="preserve">O Form 14817 em branco veio junto com a Letter 566-T.</w:t>
      </w:r>
    </w:p>
    <w:p>
      <w:pPr>
        <w:pStyle w:val="BodyText"/>
      </w:pPr>
      <w:r>
        <w:rPr>
          <w:bCs/>
          <w:b/>
        </w:rPr>
        <w:t xml:space="preserve">Preencha os seguintes campos: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escrever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Notice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566-T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Notice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18,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Taxpayer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ELIANA MACHADO DE ALMEIDA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697-75-6336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31,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 número de telefone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Time to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Sua preferência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Eliana Machado de Almeida, Pro 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Revenue Service, Correspondence Examination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No campo Comments (comentários), escreva o seguinte:</w:t>
      </w:r>
    </w:p>
    <w:p>
      <w:pPr>
        <w:pStyle w:val="BlockText"/>
      </w:pPr>
      <w:r>
        <w:t xml:space="preserve">“</w:t>
      </w:r>
      <w:r>
        <w:t xml:space="preserve">Full response enclosed. Schedule A mortgage interest deduction ($114,034) has been reviewed. IRC §163(h)(3)(B) limitation applied via Form 14900. Voluntary concession of $36,558 overstatement. Exhibits A through K enclosed. Form 1040-X in preparation.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Assine e date</w:t>
      </w:r>
      <w:r>
        <w:t xml:space="preserve"> </w:t>
      </w:r>
      <w:r>
        <w:t xml:space="preserve">o Form 14817 antes de enviar.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X91bead230488e0ff8ca26d6eb0040b0042428bb"/>
    <w:p>
      <w:pPr>
        <w:pStyle w:val="Heading1"/>
      </w:pPr>
      <w:r>
        <w:t xml:space="preserve">DOCUMENTO 2 — CARTA DE APRESENTAÇÃO (COVER LETTER)</w:t>
      </w:r>
    </w:p>
    <w:bookmarkStart w:id="27" w:name="Xde5c01c30c5123c63c176e0667bde7373feda6d"/>
    <w:p>
      <w:pPr>
        <w:pStyle w:val="Heading2"/>
      </w:pPr>
      <w:r>
        <w:rPr>
          <w:iCs/>
          <w:i/>
        </w:rPr>
        <w:t xml:space="preserve">Imprima em papel simples, assine e coloque logo após o Form 14817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7 de junho de 2026</w:t>
      </w:r>
    </w:p>
    <w:p>
      <w:pPr>
        <w:pStyle w:val="BodyText"/>
      </w:pPr>
      <w:r>
        <w:t xml:space="preserve">Internal Revenue Service</w:t>
      </w:r>
      <w:r>
        <w:t xml:space="preserve"> </w:t>
      </w:r>
      <w:r>
        <w:t xml:space="preserve">P.O. Box 309011, AMC 8236</w:t>
      </w:r>
      <w:r>
        <w:t xml:space="preserve"> </w:t>
      </w:r>
      <w:r>
        <w:t xml:space="preserve">Memphis TN 38130-0911</w:t>
      </w:r>
    </w:p>
    <w:p>
      <w:pPr>
        <w:pStyle w:val="BodyText"/>
      </w:pPr>
      <w:r>
        <w:rPr>
          <w:bCs/>
          <w:b/>
        </w:rPr>
        <w:t xml:space="preserve">Ref.:</w:t>
      </w:r>
      <w:r>
        <w:t xml:space="preserve"> </w:t>
      </w:r>
      <w:r>
        <w:t xml:space="preserve">ELIANA MACHADO DE ALMEIDA</w:t>
      </w:r>
      <w:r>
        <w:t xml:space="preserve"> </w:t>
      </w:r>
      <w:r>
        <w:rPr>
          <w:bCs/>
          <w:b/>
        </w:rPr>
        <w:t xml:space="preserve">Número de Identificação do Contribuinte:</w:t>
      </w:r>
      <w:r>
        <w:t xml:space="preserve"> </w:t>
      </w:r>
      <w:r>
        <w:t xml:space="preserve">XXX-XX-6336</w:t>
      </w:r>
      <w:r>
        <w:t xml:space="preserve"> </w:t>
      </w:r>
      <w:r>
        <w:rPr>
          <w:bCs/>
          <w:b/>
        </w:rPr>
        <w:t xml:space="preserve">Formulário:</w:t>
      </w:r>
      <w:r>
        <w:t xml:space="preserve"> </w:t>
      </w:r>
      <w:r>
        <w:t xml:space="preserve">1040 |</w:t>
      </w:r>
      <w:r>
        <w:t xml:space="preserve"> </w:t>
      </w:r>
      <w:r>
        <w:rPr>
          <w:bCs/>
          <w:b/>
        </w:rPr>
        <w:t xml:space="preserve">Período Fiscal Encerrado:</w:t>
      </w:r>
      <w:r>
        <w:t xml:space="preserve"> </w:t>
      </w:r>
      <w:r>
        <w:t xml:space="preserve">31 de dezembro de 2024</w:t>
      </w:r>
      <w:r>
        <w:t xml:space="preserve"> </w:t>
      </w:r>
      <w:r>
        <w:rPr>
          <w:bCs/>
          <w:b/>
        </w:rPr>
        <w:t xml:space="preserve">Aviso:</w:t>
      </w:r>
      <w:r>
        <w:t xml:space="preserve"> </w:t>
      </w:r>
      <w:r>
        <w:t xml:space="preserve">Letter 566-T, datada de 18 de maio de 2026 |</w:t>
      </w:r>
      <w:r>
        <w:t xml:space="preserve"> </w:t>
      </w:r>
      <w:r>
        <w:rPr>
          <w:bCs/>
          <w:b/>
        </w:rPr>
        <w:t xml:space="preserve">Código do Projeto:</w:t>
      </w:r>
      <w:r>
        <w:t xml:space="preserve"> </w:t>
      </w:r>
      <w:r>
        <w:t xml:space="preserve">0417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Prezado(a) Examinador(a) Fiscal (ID #0361000000):</w:t>
      </w:r>
    </w:p>
    <w:p>
      <w:pPr>
        <w:pStyle w:val="BodyText"/>
      </w:pPr>
      <w:r>
        <w:t xml:space="preserve">Eu, Eliana Machado de Almeida, respeitosamente submeto a seguinte resposta à IRS Letter 566-T datada de 18 de maio de 2026. O exame refere-se à dedução de juros hipotecários no Anexo A (Schedule A) no valor de $114.034, declarada em meu Form 1040 de 2024. Realizei uma revisão completa de todos os documentos-fonte e a reconciliação está integralmente resolvida.</w:t>
      </w:r>
    </w:p>
    <w:p>
      <w:pPr>
        <w:pStyle w:val="BodyText"/>
      </w:pPr>
      <w:r>
        <w:rPr>
          <w:bCs/>
          <w:b/>
        </w:rPr>
        <w:t xml:space="preserve">I. Declaração de Boa-Fé</w:t>
      </w:r>
    </w:p>
    <w:p>
      <w:pPr>
        <w:pStyle w:val="BodyText"/>
      </w:pPr>
      <w:r>
        <w:t xml:space="preserve">Declarei todos os itens de renda e todas as deduções em minha declaração de 2024 de boa-fé, com base em documentos fornecidos pelos meus credores institucionais. Os $114.034 no Anexo A, Linha 8a correspondem precisamente aos valores refletidos nos Formulários 1098 emitidos pela AmWest Funding Corp ($95.134, Caixa 1) e pela Radius Financial Group ($18.900, Caixa 6). Nenhum valor foi fabricado, estimado ou inflado.</w:t>
      </w:r>
    </w:p>
    <w:p>
      <w:pPr>
        <w:pStyle w:val="BodyText"/>
      </w:pPr>
      <w:r>
        <w:t xml:space="preserve">Declaro voluntariamente também que os juros hipotecários da Radius no valor de $1.869,86 (Form 1098, Caixa 1) foram inadvertidamente omitidos do Anexo A — resultado que subestimou minha dedução em $1.870 e é incompatível com qualquer intenção de reivindicar valores excessivos.</w:t>
      </w:r>
    </w:p>
    <w:p>
      <w:pPr>
        <w:pStyle w:val="BodyText"/>
      </w:pPr>
      <w:r>
        <w:t xml:space="preserve">O excesso identificado neste documento decorre de dois equívocos técnicos sobre disposições complexas pós-TCJA: (1) não apliquei o limite de empréstimo qualificado de $750.000 do IRC §163(h)(3)(B) à dívida de aquisição de imóvel pós-2017, e (2) os pontos hipotecários do refinanciamento Radius foram tratados como totalmente dedutíveis em 2024, em vez de amortizados rateadamente nos termos do IRC §461(g)(2). Esses são equívocos de interpretação legal e procedimento, não declarações falsas de fatos.</w:t>
      </w:r>
    </w:p>
    <w:p>
      <w:pPr>
        <w:pStyle w:val="BodyText"/>
      </w:pPr>
      <w:r>
        <w:rPr>
          <w:bCs/>
          <w:b/>
        </w:rPr>
        <w:t xml:space="preserve">II. Reconciliação — O que foi Declarado</w:t>
      </w:r>
    </w:p>
    <w:p>
      <w:pPr>
        <w:pStyle w:val="BodyText"/>
      </w:pPr>
      <w:r>
        <w:t xml:space="preserve">Os $114.034 no Anexo A são compostos de: juros AmWest $95.134 (Form 1098, Caixa 1) + pontos hipotecários Radius $18.900 (Form 1098, Caixa 6) = $114.034. Os juros Radius de $1.869,86 foram omitidos do Anexo A conforme declarado.</w:t>
      </w:r>
    </w:p>
    <w:p>
      <w:pPr>
        <w:pStyle w:val="BodyText"/>
      </w:pPr>
      <w:r>
        <w:rPr>
          <w:bCs/>
          <w:b/>
        </w:rPr>
        <w:t xml:space="preserve">III. IRC §163(h)(3)(B) — Limite de $750.000</w:t>
      </w:r>
    </w:p>
    <w:p>
      <w:pPr>
        <w:pStyle w:val="BodyText"/>
      </w:pPr>
      <w:r>
        <w:t xml:space="preserve">Ambos os financiamentos foram originados após 15 de dezembro de 2017 e estão sujeitos ao limite pós-TCJA de $750.000. Utilizando o método de saldo médio da Publication 936:</w:t>
      </w:r>
    </w:p>
    <w:p>
      <w:pPr>
        <w:numPr>
          <w:ilvl w:val="0"/>
          <w:numId w:val="1001"/>
        </w:numPr>
        <w:pStyle w:val="Compact"/>
      </w:pPr>
      <w:r>
        <w:t xml:space="preserve">Saldo médio AmWest: $519.744 | Saldo médio Radius: $420.000</w:t>
      </w:r>
    </w:p>
    <w:p>
      <w:pPr>
        <w:numPr>
          <w:ilvl w:val="0"/>
          <w:numId w:val="1001"/>
        </w:numPr>
        <w:pStyle w:val="Compact"/>
      </w:pPr>
      <w:r>
        <w:t xml:space="preserve">Saldo médio combinado (Form 14900, Linha 7):</w:t>
      </w:r>
      <w:r>
        <w:t xml:space="preserve"> </w:t>
      </w:r>
      <w:r>
        <w:rPr>
          <w:bCs/>
          <w:b/>
        </w:rPr>
        <w:t xml:space="preserve">$939.744</w:t>
      </w:r>
    </w:p>
    <w:p>
      <w:pPr>
        <w:numPr>
          <w:ilvl w:val="0"/>
          <w:numId w:val="1001"/>
        </w:numPr>
        <w:pStyle w:val="Compact"/>
      </w:pPr>
      <w:r>
        <w:t xml:space="preserve">Limite de empréstimo qualificado (Linha 11):</w:t>
      </w:r>
      <w:r>
        <w:t xml:space="preserve"> </w:t>
      </w:r>
      <w:r>
        <w:rPr>
          <w:bCs/>
          <w:b/>
        </w:rPr>
        <w:t xml:space="preserve">$750.000</w:t>
      </w:r>
    </w:p>
    <w:p>
      <w:pPr>
        <w:numPr>
          <w:ilvl w:val="0"/>
          <w:numId w:val="1001"/>
        </w:numPr>
        <w:pStyle w:val="Compact"/>
      </w:pPr>
      <w:r>
        <w:t xml:space="preserve">Índice de dedutibilidade (Linha 14): $750.000 ÷ $939.744 =</w:t>
      </w:r>
      <w:r>
        <w:t xml:space="preserve"> </w:t>
      </w:r>
      <w:r>
        <w:rPr>
          <w:bCs/>
          <w:b/>
        </w:rPr>
        <w:t xml:space="preserve">79,8%</w:t>
      </w:r>
    </w:p>
    <w:p>
      <w:pPr>
        <w:numPr>
          <w:ilvl w:val="0"/>
          <w:numId w:val="1001"/>
        </w:numPr>
        <w:pStyle w:val="Compact"/>
      </w:pPr>
      <w:r>
        <w:t xml:space="preserve">Juros dedutíveis (Linha 15): $97.004 × 79,8% =</w:t>
      </w:r>
      <w:r>
        <w:t xml:space="preserve"> </w:t>
      </w:r>
      <w:r>
        <w:rPr>
          <w:bCs/>
          <w:b/>
        </w:rPr>
        <w:t xml:space="preserve">$77.409</w:t>
      </w:r>
    </w:p>
    <w:p>
      <w:pPr>
        <w:pStyle w:val="FirstParagraph"/>
      </w:pPr>
      <w:r>
        <w:rPr>
          <w:bCs/>
          <w:b/>
        </w:rPr>
        <w:t xml:space="preserve">IV. Pontos Radius — Amortização Obrigatória</w:t>
      </w:r>
    </w:p>
    <w:p>
      <w:pPr>
        <w:pStyle w:val="BodyText"/>
      </w:pPr>
      <w:r>
        <w:t xml:space="preserve">O financiamento Radius quitou o financiamento de aquisição da AmWest seis dias após sua originação — trata-se de um refinanciamento. Nos termos do IRC §461(g)(2), os $18.900 em pontos hipotecários devem ser amortizados ao longo do prazo de 30 anos do financiamento. O valor dedutível correto em 2024, após aplicação do índice de limitação, é aproximadamente</w:t>
      </w:r>
      <w:r>
        <w:t xml:space="preserve"> </w:t>
      </w:r>
      <w:r>
        <w:rPr>
          <w:bCs/>
          <w:b/>
        </w:rPr>
        <w:t xml:space="preserve">$67</w:t>
      </w:r>
      <w:r>
        <w:t xml:space="preserve">. A declaração original tratou os $18.900 integrais como dedutíveis em 2024; reconheço que esse tratamento estava incorreto.</w:t>
      </w:r>
    </w:p>
    <w:p>
      <w:pPr>
        <w:pStyle w:val="BodyText"/>
      </w:pPr>
      <w:r>
        <w:rPr>
          <w:bCs/>
          <w:b/>
        </w:rPr>
        <w:t xml:space="preserve">V. Concessão Voluntária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56"/>
        <w:gridCol w:w="1936"/>
        <w:gridCol w:w="1936"/>
        <w:gridCol w:w="29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Fundamento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Juros hipotecários dedutíveis (Form 14900, Linha 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$114.034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$77.409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IRC §163(h)(3)(B)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Pontos Radius dedutíveis — 2024 (amortizados, com índice)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IRC §461(g)(2)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correto da dedução hipotecária — Anexo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$114.034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$77.476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Redução líquida no Anexo 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($36.558)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Essa redução nas deduções detalhadas aumentará minha Dedução de Renda de Negócio Qualificado (QBID) nos termos do IRC §199A de $5.196 para aproximadamente $12.508. A renda tributável líquida adicional é de aproximadamente $29.246, e o imposto adicional estimado é de aproximadamente $3.510. Os valores exatos serão refletidos no Form 1040-X, que estou preparada para apresentar.</w:t>
      </w:r>
    </w:p>
    <w:p>
      <w:pPr>
        <w:pStyle w:val="BodyText"/>
      </w:pPr>
      <w:r>
        <w:t xml:space="preserve">Solicito respeitosamente que o(a) Examinador(a) informe se a correção será processada por meio deste exame de correspondência ou se é necessário um Form 1040-X apresentado separadamente.</w:t>
      </w:r>
    </w:p>
    <w:p>
      <w:pPr>
        <w:pStyle w:val="BodyText"/>
      </w:pPr>
      <w:r>
        <w:t xml:space="preserve">Todos os documentos de suporte estão anexados conforme o Índice de Anexos abaixo.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Respeitosamente submetido,</w:t>
      </w:r>
    </w:p>
    <w:p>
      <w:pPr>
        <w:pStyle w:val="BodyText"/>
      </w:pPr>
      <w:r>
        <w:t xml:space="preserve">______________________________</w:t>
      </w:r>
      <w:r>
        <w:t xml:space="preserve"> </w:t>
      </w:r>
      <w:r>
        <w:rPr>
          <w:bCs/>
          <w:b/>
        </w:rPr>
        <w:t xml:space="preserve">Eliana Machado de Almeida</w:t>
      </w:r>
      <w:r>
        <w:t xml:space="preserve"> </w:t>
      </w:r>
      <w:r>
        <w:t xml:space="preserve">7 Briarwood Drive</w:t>
      </w:r>
      <w:r>
        <w:t xml:space="preserve"> </w:t>
      </w:r>
      <w:r>
        <w:t xml:space="preserve">Edgartown, MA 02539</w:t>
      </w:r>
      <w:r>
        <w:t xml:space="preserve"> </w:t>
      </w:r>
      <w:r>
        <w:t xml:space="preserve">Data: ________________</w:t>
      </w:r>
    </w:p>
    <w:p>
      <w:pPr>
        <w:pStyle w:val="BodyText"/>
      </w:pPr>
      <w:r>
        <w:rPr>
          <w:iCs/>
          <w:i/>
        </w:rPr>
        <w:t xml:space="preserve">Anexos: Form 14817; Anexos A a K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documento-3-índice-de-anexos"/>
    <w:p>
      <w:pPr>
        <w:pStyle w:val="Heading1"/>
      </w:pPr>
      <w:r>
        <w:t xml:space="preserve">DOCUMENTO 3 — ÍNDICE DE ANEXOS</w:t>
      </w:r>
    </w:p>
    <w:bookmarkStart w:id="29" w:name="X34daa138c3fe243e97a00c12618761ac58ac522"/>
    <w:p>
      <w:pPr>
        <w:pStyle w:val="Heading2"/>
      </w:pPr>
      <w:r>
        <w:rPr>
          <w:iCs/>
          <w:i/>
        </w:rPr>
        <w:t xml:space="preserve">Imprima esta página e coloque após a carta de apresentação, antes dos anexos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89"/>
        <w:gridCol w:w="2026"/>
        <w:gridCol w:w="2946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Anexo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comprova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IRS Letter 566-T (18 de maio de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aviso ao qual você está respondendo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Anexe o original ou cópia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1098 — Radius Financial Group (Conta XXX8729)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Caixa 1: $1.869,86 de juros; Caixa 6: $18.900 de pontos; Originação: 13/11/2024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Anexe sua cópia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1098 — AmWest Funding Corp (Conta XXXXXX6400)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Caixa 1: $95.134 de juros; Originação: 20/10/2023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Anexe sua cópia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de Atividade do Empréstimo AmWest — Loan Activity Report (Empréstimo #2000086400, datado de 3 de junho de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cada pagamento de juros de 2024; total de $95.134,47 confere com o Form 1098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Solicite à AmWest se não tiver em mãos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Disclosure — 4 Laura’s Way, Edgartown MA (outubro de 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 a data de compra do imóvel, termos do financiamento original e credor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Anexe sua cópia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Hipotecária (Mortgage Note) — Radius Financial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 o prazo do financiamento (30 anos) para o cálculo de amortização dos pontos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Anexe sua cópia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14900 Preenchido (incluído abaixo como Anexo 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Planilha oficial do IRS: saldos médios, limite de $750K, índice de 79,8%, $77.409 dedutíveis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Incluso — imprima deste pacote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A — 2024 (da declaração original apresentada)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 os $114.034 conforme originalmente declarado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Imprima de seus registros da declaração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1040 — 2024, Páginas 1–2 (da declaração original)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 o contexto completo da declaração, renda bruta ajustada, renda tributável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Imprima de seus registros da declaração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Reconciliação de Juros Hipotecários (esta carta de apresentação, Seção 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 do que se compõem os $114.034 e por que o limite se aplica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Este 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1040-X — Declaração Retificadora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Corrige formalmente o Anexo A de $114.034 para $77.476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Prepare no Drake; assine antes de submeter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anexo-g-form-14900-preenchido"/>
    <w:p>
      <w:pPr>
        <w:pStyle w:val="Heading1"/>
      </w:pPr>
      <w:r>
        <w:t xml:space="preserve">ANEXO G — FORM 14900 PREENCHIDO</w:t>
      </w:r>
    </w:p>
    <w:bookmarkStart w:id="35" w:name="X20d7959d81331847a8a218c1d562efead05c465"/>
    <w:p>
      <w:pPr>
        <w:pStyle w:val="Heading2"/>
      </w:pPr>
      <w:r>
        <w:rPr>
          <w:iCs/>
          <w:i/>
        </w:rPr>
        <w:t xml:space="preserve">Imprima esta seção como página separada e rotule como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Anexo G</w:t>
      </w:r>
      <w:r>
        <w:rPr>
          <w:iCs/>
          <w:i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Form 14900 — Planilha para Limite de Empréstimo Qualificado e Dedução de Juros Hipotecários</w:t>
      </w:r>
      <w:r>
        <w:t xml:space="preserve"> </w:t>
      </w:r>
      <w:r>
        <w:rPr>
          <w:bCs/>
          <w:b/>
        </w:rPr>
        <w:t xml:space="preserve">Julho de 2020 — Anos Fiscais a Partir de 2017</w:t>
      </w:r>
    </w:p>
    <w:p>
      <w:pPr>
        <w:pStyle w:val="BodyText"/>
      </w:pPr>
      <w:r>
        <w:rPr>
          <w:bCs/>
          <w:b/>
        </w:rPr>
        <w:t xml:space="preserve">Contribuinte:</w:t>
      </w:r>
      <w:r>
        <w:t xml:space="preserve"> </w:t>
      </w:r>
      <w:r>
        <w:t xml:space="preserve">ELIANA MACHADO DE ALMEIDA |</w:t>
      </w:r>
      <w:r>
        <w:t xml:space="preserve"> </w:t>
      </w:r>
      <w:r>
        <w:rPr>
          <w:bCs/>
          <w:b/>
        </w:rPr>
        <w:t xml:space="preserve">SSN (últimos 4):</w:t>
      </w:r>
      <w:r>
        <w:t xml:space="preserve"> </w:t>
      </w:r>
      <w:r>
        <w:t xml:space="preserve">6336 |</w:t>
      </w:r>
      <w:r>
        <w:t xml:space="preserve"> </w:t>
      </w:r>
      <w:r>
        <w:rPr>
          <w:bCs/>
          <w:b/>
        </w:rPr>
        <w:t xml:space="preserve">Ano Encerrado:</w:t>
      </w:r>
      <w:r>
        <w:t xml:space="preserve"> </w:t>
      </w:r>
      <w:r>
        <w:t xml:space="preserve">31 de dezembro de 2024</w:t>
      </w:r>
    </w:p>
    <w:p>
      <w:r>
        <w:pict>
          <v:rect style="width:0;height:1.5pt" o:hralign="center" o:hrstd="t" o:hr="t"/>
        </w:pict>
      </w:r>
    </w:p>
    <w:bookmarkStart w:id="31" w:name="parte-i-limite-de-empréstimo-qualificado"/>
    <w:p>
      <w:pPr>
        <w:pStyle w:val="Heading3"/>
      </w:pPr>
      <w:r>
        <w:t xml:space="preserve">PARTE I — LIMITE DE EMPRÉSTIMO QUALIFICADO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17"/>
        <w:gridCol w:w="3484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médio — dívida anterior a 14/10/1987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médio — dívida de aquisição entre 13/10/1987 e 15/12/2017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Insira $1.000.000 ($500.000 se MFS)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Maior entre Linha 1 ou Linha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 1 + Linha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Menor entre Linha 4 ou Linha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médio — TODA dívida de aquisição originada após 15/12/2017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AmWest: ($1.039.488 + $0) ÷ 2 = $519.744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Radius: ($0 + $840.000) ÷ 2 = $420.000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Linha 7: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$939.744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Insira $750.000 ($375.000 se MFS)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Maior entre Linha 6 ($0) ou Linha 8 ($750.000)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$750.000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 6 + Linha 7 = $0 + $939.744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$939.744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Menor entre Linha 9 ou Linha 10 — LIMITE DE EMPRÉSTIMO QUALIFICADO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$750.000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parte-ii-juros-hipotecários-dedutíveis"/>
    <w:p>
      <w:pPr>
        <w:pStyle w:val="Heading3"/>
      </w:pPr>
      <w:r>
        <w:t xml:space="preserve">PARTE II — JUROS HIPOTECÁRIOS DEDUTÍVEIS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0"/>
        <w:gridCol w:w="2562"/>
        <w:gridCol w:w="2096"/>
        <w:gridCol w:w="1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dos saldos médios (Linhas 1, 2 e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+ $0 + $939.744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$939.744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de juros pagos — TODOS os financiamentos (NÃO inclua pontos)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AmWest $95.134 + Radius $1.870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$97.004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 11 ÷ Linha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$750.000 ÷ $939.744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0,798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Linha 13 × Linha 14 — JUROS HIPOTECÁRIOS DEDUTÍVEIS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$97.004 × 0,798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$77.409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 13 − Linha 15 — NÃO são juros hipotecários (juro pessoal)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$97.004 − $77.409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$19.595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Insira $77.409 no Schedule A, Linha 8a.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$19.595 são juros pessoais — não dedutíveis nos termos do IRC §163(h)(1).</w:t>
      </w:r>
    </w:p>
    <w:p>
      <w:r>
        <w:pict>
          <v:rect style="width:0;height:1.5pt" o:hralign="center" o:hrstd="t" o:hr="t"/>
        </w:pict>
      </w:r>
    </w:p>
    <w:bookmarkEnd w:id="32"/>
    <w:bookmarkStart w:id="33" w:name="X0a7495a8ae0b9db21fe06818d918d368c54ff29"/>
    <w:p>
      <w:pPr>
        <w:pStyle w:val="Heading3"/>
      </w:pPr>
      <w:r>
        <w:t xml:space="preserve">Pontos — Refinanciamento Radius Financial Group (IRC §461(g)(2))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3240"/>
        <w:gridCol w:w="2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de pontos pagos (Form 1098, Caixa 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$18.900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Prazo do financiamento (confirmado pela Nota Hipotecária)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anos = 360 meses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Amortização mensal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$18.900 ÷ 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$52,50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Meses em 2024 (13/11/2024 a 31/12/2024)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dias ÷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1,57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Pontos brutos dedutíveis em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$52,50 × 1,57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$82,43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Após aplicação do índice de limitação (× 0,798)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$82,43 × 0,798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Pontos dedutíveis em 2024 — Schedule A Linha 8c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Saldo a amortizar em anos futuros (2025–2054)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$18.833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resumo-schedule-a-corrigido"/>
    <w:p>
      <w:pPr>
        <w:pStyle w:val="Heading3"/>
      </w:pPr>
      <w:r>
        <w:t xml:space="preserve">Resumo — Schedule A Corrigido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Juros hipotecários dedutíveis (Form 14900, Linha 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$77.409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Pontos Radius dedutíveis — 2024 (amortizados, com índice)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CORRETO DO SCHEDULE A LINHA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$77.476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 originalmente declarado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$114.034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Excesso líquido reconhecido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$36.558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1" w:name="o-que-fazer-antes-de-enviar"/>
    <w:p>
      <w:pPr>
        <w:pStyle w:val="Heading1"/>
      </w:pPr>
      <w:r>
        <w:t xml:space="preserve">O QUE FAZER ANTES DE ENVIAR</w:t>
      </w:r>
    </w:p>
    <w:bookmarkStart w:id="37" w:name="passo-1-imprima-e-organize-nesta-ordem"/>
    <w:p>
      <w:pPr>
        <w:pStyle w:val="Heading3"/>
      </w:pPr>
      <w:r>
        <w:t xml:space="preserve">Passo 1 — Imprima e organize nesta ordem:</w:t>
      </w:r>
    </w:p>
    <w:p>
      <w:pPr>
        <w:numPr>
          <w:ilvl w:val="0"/>
          <w:numId w:val="1002"/>
        </w:numPr>
        <w:pStyle w:val="Compact"/>
      </w:pPr>
      <w:r>
        <w:t xml:space="preserve">Form 14817 (assinado e datado)</w:t>
      </w:r>
    </w:p>
    <w:p>
      <w:pPr>
        <w:numPr>
          <w:ilvl w:val="0"/>
          <w:numId w:val="1002"/>
        </w:numPr>
        <w:pStyle w:val="Compact"/>
      </w:pPr>
      <w:r>
        <w:t xml:space="preserve">Carta de Apresentação (assinada e datada) — Documento 2 acima</w:t>
      </w:r>
    </w:p>
    <w:p>
      <w:pPr>
        <w:numPr>
          <w:ilvl w:val="0"/>
          <w:numId w:val="1002"/>
        </w:numPr>
        <w:pStyle w:val="Compact"/>
      </w:pPr>
      <w:r>
        <w:t xml:space="preserve">Índice de Anexos — Documento 3 acima</w:t>
      </w:r>
    </w:p>
    <w:p>
      <w:pPr>
        <w:numPr>
          <w:ilvl w:val="0"/>
          <w:numId w:val="1002"/>
        </w:numPr>
        <w:pStyle w:val="Compact"/>
      </w:pPr>
      <w:r>
        <w:t xml:space="preserve">Anexo A — IRS Letter 566-T (cópia)</w:t>
      </w:r>
    </w:p>
    <w:p>
      <w:pPr>
        <w:numPr>
          <w:ilvl w:val="0"/>
          <w:numId w:val="1002"/>
        </w:numPr>
        <w:pStyle w:val="Compact"/>
      </w:pPr>
      <w:r>
        <w:t xml:space="preserve">Anexo B — Form 1098 Radius Financial Group</w:t>
      </w:r>
    </w:p>
    <w:p>
      <w:pPr>
        <w:numPr>
          <w:ilvl w:val="0"/>
          <w:numId w:val="1002"/>
        </w:numPr>
        <w:pStyle w:val="Compact"/>
      </w:pPr>
      <w:r>
        <w:t xml:space="preserve">Anexo C — Form 1098 AmWest Funding Corp</w:t>
      </w:r>
    </w:p>
    <w:p>
      <w:pPr>
        <w:numPr>
          <w:ilvl w:val="0"/>
          <w:numId w:val="1002"/>
        </w:numPr>
        <w:pStyle w:val="Compact"/>
      </w:pPr>
      <w:r>
        <w:t xml:space="preserve">Anexo D — Relatório de Atividade do Empréstimo AmWest (Loan Activity Report)</w:t>
      </w:r>
    </w:p>
    <w:p>
      <w:pPr>
        <w:numPr>
          <w:ilvl w:val="0"/>
          <w:numId w:val="1002"/>
        </w:numPr>
        <w:pStyle w:val="Compact"/>
      </w:pPr>
      <w:r>
        <w:t xml:space="preserve">Anexo E — Closing Disclosure (Declaração de Fechamento)</w:t>
      </w:r>
    </w:p>
    <w:p>
      <w:pPr>
        <w:numPr>
          <w:ilvl w:val="0"/>
          <w:numId w:val="1002"/>
        </w:numPr>
        <w:pStyle w:val="Compact"/>
      </w:pPr>
      <w:r>
        <w:t xml:space="preserve">Anexo F — Nota Hipotecária Radius (Mortgage Note)</w:t>
      </w:r>
    </w:p>
    <w:p>
      <w:pPr>
        <w:numPr>
          <w:ilvl w:val="0"/>
          <w:numId w:val="1002"/>
        </w:numPr>
        <w:pStyle w:val="Compact"/>
      </w:pPr>
      <w:r>
        <w:t xml:space="preserve">Anexo G — Form 14900 Preenchido (imprima deste pacote)</w:t>
      </w:r>
    </w:p>
    <w:p>
      <w:pPr>
        <w:numPr>
          <w:ilvl w:val="0"/>
          <w:numId w:val="1002"/>
        </w:numPr>
        <w:pStyle w:val="Compact"/>
      </w:pPr>
      <w:r>
        <w:t xml:space="preserve">Anexo H — Schedule A (da declaração apresentada)</w:t>
      </w:r>
    </w:p>
    <w:p>
      <w:pPr>
        <w:numPr>
          <w:ilvl w:val="0"/>
          <w:numId w:val="1002"/>
        </w:numPr>
        <w:pStyle w:val="Compact"/>
      </w:pPr>
      <w:r>
        <w:t xml:space="preserve">Anexo I — Form 1040 páginas 1–2 (da declaração apresentada)</w:t>
      </w:r>
    </w:p>
    <w:p>
      <w:pPr>
        <w:numPr>
          <w:ilvl w:val="0"/>
          <w:numId w:val="1002"/>
        </w:numPr>
        <w:pStyle w:val="Compact"/>
      </w:pPr>
      <w:r>
        <w:t xml:space="preserve">Anexo J — Esta carta de apresentação / reconciliação (já incluída como Documento 2)</w:t>
      </w:r>
    </w:p>
    <w:p>
      <w:pPr>
        <w:numPr>
          <w:ilvl w:val="0"/>
          <w:numId w:val="1002"/>
        </w:numPr>
        <w:pStyle w:val="Compact"/>
      </w:pPr>
      <w:r>
        <w:t xml:space="preserve">Anexo K — Form 1040-X (imprima do Drake após as correções; assine antes de enviar)</w:t>
      </w:r>
    </w:p>
    <w:bookmarkEnd w:id="37"/>
    <w:bookmarkStart w:id="38" w:name="Xbf4c881a4f9c93d7e565aa7c6bf25e390341907"/>
    <w:p>
      <w:pPr>
        <w:pStyle w:val="Heading3"/>
      </w:pPr>
      <w:r>
        <w:t xml:space="preserve">Passo 2 — Escreva seu nome e SSN (XXX-XX-6336) em cada página</w:t>
      </w:r>
    </w:p>
    <w:p>
      <w:pPr>
        <w:pStyle w:val="FirstParagraph"/>
      </w:pPr>
      <w:r>
        <w:t xml:space="preserve">Requisito do IRS: cada página deve identificar o contribuinte.</w:t>
      </w:r>
    </w:p>
    <w:bookmarkEnd w:id="38"/>
    <w:bookmarkStart w:id="39" w:name="X60679f1395737f001d7ce8c494ba4dfaa7429f3"/>
    <w:p>
      <w:pPr>
        <w:pStyle w:val="Heading3"/>
      </w:pPr>
      <w:r>
        <w:t xml:space="preserve">Passo 3 — Assine dois documentos antes de enviar</w:t>
      </w:r>
    </w:p>
    <w:p>
      <w:pPr>
        <w:numPr>
          <w:ilvl w:val="0"/>
          <w:numId w:val="1003"/>
        </w:numPr>
        <w:pStyle w:val="Compact"/>
      </w:pPr>
      <w:r>
        <w:t xml:space="preserve">Form 14817 — sua assinatura</w:t>
      </w:r>
    </w:p>
    <w:p>
      <w:pPr>
        <w:numPr>
          <w:ilvl w:val="0"/>
          <w:numId w:val="1003"/>
        </w:numPr>
        <w:pStyle w:val="Compact"/>
      </w:pPr>
      <w:r>
        <w:t xml:space="preserve">Form 1040-X — sua assinatura (exigido por lei; Form 1040-X sem assinatura não será processado)</w:t>
      </w:r>
    </w:p>
    <w:bookmarkEnd w:id="39"/>
    <w:bookmarkStart w:id="40" w:name="passo-4-envie-até-17-de-junho-de-2026"/>
    <w:p>
      <w:pPr>
        <w:pStyle w:val="Heading3"/>
      </w:pPr>
      <w:r>
        <w:t xml:space="preserve">Passo 4 — Envie até 17 de junho de 2026</w:t>
      </w:r>
    </w:p>
    <w:p>
      <w:pPr>
        <w:pStyle w:val="FirstParagraph"/>
      </w:pPr>
      <w:r>
        <w:t xml:space="preserve">Guarde uma cópia completa de tudo o que foi enviado.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Resposta à IRS Letter 566-T | Eliana Machado de Almeida | Ano Fiscal 2024</w:t>
      </w:r>
      <w:r>
        <w:t xml:space="preserve"> </w:t>
      </w:r>
      <w:r>
        <w:rPr>
          <w:iCs/>
          <w:i/>
        </w:rPr>
        <w:t xml:space="preserve">7 Briarwood Drive, Edgartown MA 02539 | Contribuinte sem Representação (Pro Se)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2026-06-07T21:07:22Z</dcterms:created>
  <dcterms:modified xsi:type="dcterms:W3CDTF">2026-06-07T21:07:22Z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