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b/>
          <w:bCs/>
        </w:rPr>
        <w:t xml:space="preserve">Mailson Alves de Sousa</w:t>
      </w:r>
    </w:p>
    <w:p>
      <w:pPr>
        <w:spacing w:after="0"/>
      </w:pPr>
      <w:r>
        <w:t xml:space="preserve">Mailson Construction Services Inc</w:t>
      </w:r>
    </w:p>
    <w:p>
      <w:pPr>
        <w:spacing w:after="0"/>
      </w:pPr>
      <w:r>
        <w:t xml:space="preserve">63 W Main St, Apt 4</w:t>
      </w:r>
    </w:p>
    <w:p>
      <w:pPr>
        <w:spacing w:after="400"/>
      </w:pPr>
      <w:r>
        <w:t xml:space="preserve">Marlborough, MA 01752</w:t>
      </w:r>
    </w:p>
    <w:p>
      <w:pPr>
        <w:spacing w:after="400"/>
      </w:pPr>
      <w:r>
        <w:t xml:space="preserve">August 24, 2026</w:t>
      </w:r>
    </w:p>
    <w:p>
      <w:pPr>
        <w:spacing w:after="0"/>
      </w:pPr>
      <w:r>
        <w:rPr>
          <w:b/>
          <w:bCs/>
        </w:rPr>
        <w:t xml:space="preserve">First National Bank of America</w:t>
      </w:r>
    </w:p>
    <w:p>
      <w:pPr>
        <w:spacing w:after="400"/>
      </w:pPr>
      <w:r>
        <w:t xml:space="preserve">Underwriting Department</w:t>
      </w:r>
    </w:p>
    <w:p>
      <w:pPr>
        <w:spacing w:after="300"/>
      </w:pPr>
      <w:r>
        <w:rPr>
          <w:b/>
          <w:bCs/>
        </w:rPr>
        <w:t xml:space="preserve">Re: Clarification of Contract Labor Payment Method</w:t>
      </w:r>
    </w:p>
    <w:p>
      <w:pPr>
        <w:spacing w:after="0"/>
      </w:pPr>
      <w:r>
        <w:t xml:space="preserve">Borrower: Mailson Alves de Sousa</w:t>
      </w:r>
    </w:p>
    <w:p>
      <w:pPr>
        <w:spacing w:after="0"/>
      </w:pPr>
      <w:r>
        <w:t xml:space="preserve">Business: Mailson Construction Services Inc</w:t>
      </w:r>
    </w:p>
    <w:p>
      <w:pPr>
        <w:spacing w:after="400"/>
      </w:pPr>
      <w:r>
        <w:t xml:space="preserve">Review Period: August 1, 2025 – July 31, 2026</w:t>
      </w:r>
    </w:p>
    <w:p>
      <w:pPr>
        <w:spacing w:after="200"/>
      </w:pPr>
      <w:r>
        <w:t xml:space="preserve">To Whom It May Concern:</w:t>
      </w:r>
    </w:p>
    <w:p>
      <w:pPr>
        <w:spacing w:after="200"/>
      </w:pPr>
      <w:r>
        <w:t xml:space="preserve">This letter is to clarify the project addresses referenced on two contract labor invoices issued by Mailson Construction Services Inc during the review period noted above: Invoice #357 ($14,000.00) and Invoice #371 ($30,000.00).</w:t>
      </w:r>
    </w:p>
    <w:p>
      <w:pPr>
        <w:spacing w:after="200"/>
      </w:pPr>
      <w:r>
        <w:t xml:space="preserve">Both invoices relate to framing work performed by the same crew, on two separate jobs. Invoice #357 was paid directly by personal check from Mr. Vijayalakshm V. Manohara, who was personally handling payment for that job rather than paying through a business account. Because of this, the invoice reflects Mr. Manohara's personal billing address instead of the job-site address, which created the appearance of a mismatch between the addresses shown on the two invoices. For clarity:</w:t>
      </w:r>
    </w:p>
    <w:p>
      <w:pPr>
        <w:spacing w:after="120"/>
        <w:ind w:left="360"/>
      </w:pPr>
      <w:r>
        <w:t xml:space="preserve">•  Invoice #357 ($14,000.00) — job site: 12 Chatham St, Nashua, NH. Paid by personal check (#134) from Mr. Vijayalakshm V. Manohara; his personal address (44 Hanson Rd, Newton, MA) was used on the invoice in place of the job-site address because he was the individual responsible for payment.</w:t>
      </w:r>
    </w:p>
    <w:p>
      <w:pPr>
        <w:spacing w:after="120"/>
        <w:ind w:left="360"/>
      </w:pPr>
      <w:r>
        <w:t xml:space="preserve">•  Invoice #371 ($30,000.00) — job site: 44 Hanson Rd, Newton, MA.</w:t>
      </w:r>
    </w:p>
    <w:p>
      <w:pPr>
        <w:spacing w:after="200"/>
      </w:pPr>
      <w:r>
        <w:t xml:space="preserve">This is an address-labeling matter tied to how the paying individual's information was recorded on Invoice #357, not an error in the work performed, the amounts billed, or the payments received. Both invoices and the associated payments are legitimate contract labor income earned by Mailson Construction Services Inc during the review period.</w:t>
      </w:r>
    </w:p>
    <w:p>
      <w:pPr>
        <w:spacing w:after="200"/>
      </w:pPr>
      <w:r>
        <w:t xml:space="preserve">Please let me know if any further documentation is needed.</w:t>
      </w:r>
    </w:p>
    <w:p>
      <w:pPr>
        <w:spacing w:after="600" w:before="400"/>
      </w:pPr>
      <w:r>
        <w:t xml:space="preserve">Sincerely,</w:t>
      </w:r>
    </w:p>
    <w:p>
      <w:pPr>
        <w:spacing w:after="0"/>
      </w:pPr>
      <w:r>
        <w:t xml:space="preserve">Mailson Alves de Sousa</w:t>
      </w:r>
    </w:p>
    <w:p>
      <w:pPr>
        <w:spacing w:after="0"/>
      </w:pPr>
      <w:r>
        <w:t xml:space="preserve">Owner, Mailson Construction Services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2026-08-24T17:32:09.160Z</dcterms:created>
  <dcterms:modified xsi:type="dcterms:W3CDTF">2026-08-24T17:32:09.160Z</dcterms:modified>
</cp:coreProperties>
</file>

<file path=docProps/custom.xml><?xml version="1.0" encoding="utf-8"?>
<Properties xmlns="http://schemas.openxmlformats.org/officeDocument/2006/custom-properties" xmlns:vt="http://schemas.openxmlformats.org/officeDocument/2006/docPropsVTypes"/>
</file>