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19A7" w14:textId="15D5B84D" w:rsidR="00155CA8" w:rsidRDefault="00155CA8">
      <w:r>
        <w:t>Dataset 1:</w:t>
      </w:r>
    </w:p>
    <w:p w14:paraId="431739A9" w14:textId="6D0BDA70" w:rsidR="00155CA8" w:rsidRDefault="00155CA8"/>
    <w:p w14:paraId="6D9514AA" w14:textId="77777777" w:rsidR="00155CA8" w:rsidRPr="00155CA8" w:rsidRDefault="00155CA8" w:rsidP="00155CA8">
      <w:pPr>
        <w:rPr>
          <w:rFonts w:ascii="Times New Roman" w:eastAsia="Times New Roman" w:hAnsi="Times New Roman" w:cs="Times New Roman"/>
          <w:color w:val="333333"/>
          <w:sz w:val="15"/>
          <w:szCs w:val="15"/>
        </w:rPr>
      </w:pPr>
      <w:r w:rsidRPr="00155CA8">
        <w:rPr>
          <w:rFonts w:ascii="Times New Roman" w:eastAsia="Times New Roman" w:hAnsi="Times New Roman" w:cs="Times New Roman"/>
          <w:color w:val="333333"/>
          <w:sz w:val="15"/>
          <w:szCs w:val="15"/>
        </w:rPr>
        <w:t>American Community Survey</w:t>
      </w:r>
    </w:p>
    <w:p w14:paraId="0B46C18F" w14:textId="77777777" w:rsidR="00155CA8" w:rsidRPr="00155CA8" w:rsidRDefault="00155CA8" w:rsidP="00155CA8">
      <w:pPr>
        <w:rPr>
          <w:rFonts w:ascii="Times New Roman" w:eastAsia="Times New Roman" w:hAnsi="Times New Roman" w:cs="Times New Roman"/>
        </w:rPr>
      </w:pPr>
      <w:r w:rsidRPr="00155CA8">
        <w:rPr>
          <w:rFonts w:ascii="Times New Roman" w:eastAsia="Times New Roman" w:hAnsi="Times New Roman" w:cs="Times New Roman"/>
          <w:b/>
          <w:bCs/>
          <w:color w:val="333333"/>
          <w:sz w:val="27"/>
          <w:szCs w:val="27"/>
        </w:rPr>
        <w:t>S</w:t>
      </w:r>
      <w:proofErr w:type="gramStart"/>
      <w:r w:rsidRPr="00155CA8">
        <w:rPr>
          <w:rFonts w:ascii="Times New Roman" w:eastAsia="Times New Roman" w:hAnsi="Times New Roman" w:cs="Times New Roman"/>
          <w:b/>
          <w:bCs/>
          <w:color w:val="333333"/>
          <w:sz w:val="27"/>
          <w:szCs w:val="27"/>
        </w:rPr>
        <w:t>0201 </w:t>
      </w:r>
      <w:r w:rsidRPr="00155CA8">
        <w:rPr>
          <w:rFonts w:ascii="Times New Roman" w:eastAsia="Times New Roman" w:hAnsi="Times New Roman" w:cs="Times New Roman"/>
          <w:color w:val="333333"/>
          <w:sz w:val="27"/>
          <w:szCs w:val="27"/>
        </w:rPr>
        <w:t> SELECTED</w:t>
      </w:r>
      <w:proofErr w:type="gramEnd"/>
      <w:r w:rsidRPr="00155CA8">
        <w:rPr>
          <w:rFonts w:ascii="Times New Roman" w:eastAsia="Times New Roman" w:hAnsi="Times New Roman" w:cs="Times New Roman"/>
          <w:color w:val="333333"/>
          <w:sz w:val="27"/>
          <w:szCs w:val="27"/>
        </w:rPr>
        <w:t xml:space="preserve"> POPULATION PROFILE IN THE UNITED STATES</w:t>
      </w:r>
    </w:p>
    <w:p w14:paraId="347C51E8" w14:textId="77777777" w:rsidR="00155CA8" w:rsidRPr="00155CA8" w:rsidRDefault="00155CA8" w:rsidP="00155CA8">
      <w:pPr>
        <w:shd w:val="clear" w:color="auto" w:fill="FFFFFF"/>
        <w:spacing w:line="270" w:lineRule="atLeast"/>
        <w:rPr>
          <w:rFonts w:ascii="Roboto" w:eastAsia="Times New Roman" w:hAnsi="Roboto" w:cs="Times New Roman"/>
          <w:color w:val="4B636E"/>
          <w:sz w:val="18"/>
          <w:szCs w:val="18"/>
        </w:rPr>
      </w:pPr>
      <w:r w:rsidRPr="00155CA8">
        <w:rPr>
          <w:rFonts w:ascii="Roboto" w:eastAsia="Times New Roman" w:hAnsi="Roboto" w:cs="Times New Roman"/>
          <w:color w:val="4B636E"/>
          <w:sz w:val="18"/>
          <w:szCs w:val="18"/>
        </w:rPr>
        <w:t>2019: ACS 1-Year Estimates Selected Population Profiles</w:t>
      </w:r>
    </w:p>
    <w:p w14:paraId="205F0BA6" w14:textId="77777777" w:rsidR="00155CA8" w:rsidRPr="00155CA8" w:rsidRDefault="00155CA8" w:rsidP="00155CA8">
      <w:pPr>
        <w:shd w:val="clear" w:color="auto" w:fill="FFFFFF"/>
        <w:spacing w:line="270" w:lineRule="atLeast"/>
        <w:rPr>
          <w:rFonts w:ascii="Roboto" w:eastAsia="Times New Roman" w:hAnsi="Roboto" w:cs="Times New Roman"/>
          <w:color w:val="646464"/>
          <w:sz w:val="27"/>
          <w:szCs w:val="27"/>
        </w:rPr>
      </w:pPr>
    </w:p>
    <w:p w14:paraId="7AC7F6EA" w14:textId="673FA672" w:rsidR="00155CA8" w:rsidRDefault="00155CA8"/>
    <w:p w14:paraId="70058F2D" w14:textId="7314A4C8" w:rsidR="00155CA8" w:rsidRDefault="00155CA8">
      <w:r>
        <w:t xml:space="preserve">Link: </w:t>
      </w:r>
      <w:hyperlink r:id="rId4" w:history="1">
        <w:r w:rsidRPr="00945793">
          <w:rPr>
            <w:rStyle w:val="Hyperlink"/>
          </w:rPr>
          <w:t>https://data.census.gov/cedsci/table?q=by%20sex%20%20family%20income&amp;t=Marital%20Status%20and%20Marital%20History&amp;tid=ACSSPP1Y2019.S0201</w:t>
        </w:r>
      </w:hyperlink>
      <w:r>
        <w:t xml:space="preserve"> </w:t>
      </w:r>
    </w:p>
    <w:p w14:paraId="3F7B29F0" w14:textId="7304A2C4" w:rsidR="00155CA8" w:rsidRDefault="00155CA8"/>
    <w:p w14:paraId="13E53D74" w14:textId="081B1883" w:rsidR="00155CA8" w:rsidRDefault="00155CA8">
      <w:r>
        <w:t>The first data set was the Selected Population Profile</w:t>
      </w:r>
      <w:r w:rsidR="00AA033A">
        <w:t xml:space="preserve">, </w:t>
      </w:r>
      <w:r w:rsidR="00003BFB">
        <w:t xml:space="preserve">which tells the very general facts about the people in the United States, good for showing the percent of different populations, or each type of group. This shows Race, Sex, Age, Relationships, School, Movement, Language, Employment, Income, Poverty, and Housing. In here, we were </w:t>
      </w:r>
      <w:r w:rsidR="0013603B">
        <w:t>looking for</w:t>
      </w:r>
      <w:r w:rsidR="00003BFB">
        <w:t xml:space="preserve"> </w:t>
      </w:r>
      <w:r w:rsidR="00D965F6">
        <w:t xml:space="preserve">percent of families with own children of the householder under 18, and the percent of married couple, women, and other to see about how many single moms there are in the United States. In rows 53-57, I pulled the data, put it into a separate chart next to the data, renamed the categories to make them clearer, recalculated the percentages out of 100 (see math in H53). Then I turned it into a preliminary chart just to see what it would look like/ chart type I wanted to use before bringing it into Data Wrapper. </w:t>
      </w:r>
    </w:p>
    <w:p w14:paraId="6699F68A" w14:textId="3B940A16" w:rsidR="00D965F6" w:rsidRDefault="00D965F6"/>
    <w:p w14:paraId="3953D4CB" w14:textId="601751AD" w:rsidR="00D965F6" w:rsidRDefault="00D965F6"/>
    <w:p w14:paraId="79A54332" w14:textId="7A9D4098" w:rsidR="00D965F6" w:rsidRDefault="0013603B">
      <w:r>
        <w:t xml:space="preserve">I made another chart using data from </w:t>
      </w:r>
      <w:r w:rsidR="00D965F6">
        <w:t>rows 237-273</w:t>
      </w:r>
      <w:r>
        <w:t xml:space="preserve">. Here we were looking at household income by family time, including single woman, single men, and married couples. This gave us a good insight into the average disparity in income for different households. </w:t>
      </w:r>
      <w:r w:rsidR="00EF247A">
        <w:t xml:space="preserve">I pulled the married couple family median income; the male householder, no spouse present, family median income; and female householder, no husband present, family median income.  I cleaned up the category titles to say single men, single woman, and married families and then just copied them into a clear table to turn it into a preliminary bar chart before I put it into Data Wrapper.  </w:t>
      </w:r>
      <w:r>
        <w:t xml:space="preserve">This reflected the gender-based pay gap in the United States rooted in misogyny, but it told us that there is heightened struggle for single mothers. </w:t>
      </w:r>
    </w:p>
    <w:p w14:paraId="66BF8146" w14:textId="5BCF5503" w:rsidR="0013603B" w:rsidRDefault="0013603B"/>
    <w:p w14:paraId="14B2D572" w14:textId="77777777" w:rsidR="00CF6F04" w:rsidRDefault="0013603B" w:rsidP="00EF247A">
      <w:pPr>
        <w:pStyle w:val="Heading1"/>
        <w:spacing w:before="0" w:beforeAutospacing="0" w:after="150" w:afterAutospacing="0"/>
        <w:rPr>
          <w:rStyle w:val="block-inner"/>
          <w:rFonts w:asciiTheme="minorHAnsi" w:hAnsiTheme="minorHAnsi" w:cstheme="minorHAnsi"/>
          <w:b w:val="0"/>
          <w:bCs w:val="0"/>
          <w:color w:val="000000"/>
          <w:sz w:val="24"/>
          <w:szCs w:val="24"/>
        </w:rPr>
      </w:pPr>
      <w:r w:rsidRPr="00EF247A">
        <w:rPr>
          <w:rFonts w:asciiTheme="minorHAnsi" w:hAnsiTheme="minorHAnsi" w:cstheme="minorHAnsi"/>
          <w:b w:val="0"/>
          <w:bCs w:val="0"/>
          <w:sz w:val="24"/>
          <w:szCs w:val="24"/>
        </w:rPr>
        <w:t xml:space="preserve">This made the two charts in red, </w:t>
      </w:r>
      <w:r w:rsidRPr="00EF247A">
        <w:rPr>
          <w:rFonts w:asciiTheme="minorHAnsi" w:hAnsiTheme="minorHAnsi" w:cstheme="minorHAnsi"/>
          <w:b w:val="0"/>
          <w:bCs w:val="0"/>
          <w:color w:val="000000"/>
          <w:sz w:val="24"/>
          <w:szCs w:val="24"/>
        </w:rPr>
        <w:t>Frequency of different family models with related children in the U.S. in 2019</w:t>
      </w:r>
      <w:r w:rsidRPr="00EF247A">
        <w:rPr>
          <w:rFonts w:asciiTheme="minorHAnsi" w:hAnsiTheme="minorHAnsi" w:cstheme="minorHAnsi"/>
          <w:b w:val="0"/>
          <w:bCs w:val="0"/>
          <w:color w:val="000000"/>
          <w:sz w:val="24"/>
          <w:szCs w:val="24"/>
        </w:rPr>
        <w:t xml:space="preserve"> and</w:t>
      </w:r>
      <w:r w:rsidR="00EF247A" w:rsidRPr="00EF247A">
        <w:rPr>
          <w:rFonts w:asciiTheme="minorHAnsi" w:hAnsiTheme="minorHAnsi" w:cstheme="minorHAnsi"/>
          <w:b w:val="0"/>
          <w:bCs w:val="0"/>
          <w:color w:val="000000"/>
          <w:sz w:val="24"/>
          <w:szCs w:val="24"/>
        </w:rPr>
        <w:t xml:space="preserve"> </w:t>
      </w:r>
      <w:r w:rsidR="00EF247A" w:rsidRPr="00EF247A">
        <w:rPr>
          <w:rStyle w:val="block-inner"/>
          <w:rFonts w:asciiTheme="minorHAnsi" w:hAnsiTheme="minorHAnsi" w:cstheme="minorHAnsi"/>
          <w:b w:val="0"/>
          <w:bCs w:val="0"/>
          <w:color w:val="000000"/>
          <w:sz w:val="24"/>
          <w:szCs w:val="24"/>
        </w:rPr>
        <w:t>Median family income by gender and relationship statu</w:t>
      </w:r>
      <w:r w:rsidR="00EF247A">
        <w:rPr>
          <w:rStyle w:val="block-inner"/>
          <w:rFonts w:asciiTheme="minorHAnsi" w:hAnsiTheme="minorHAnsi" w:cstheme="minorHAnsi"/>
          <w:b w:val="0"/>
          <w:bCs w:val="0"/>
          <w:color w:val="000000"/>
          <w:sz w:val="24"/>
          <w:szCs w:val="24"/>
        </w:rPr>
        <w:t>s. These first introduce the economic</w:t>
      </w:r>
      <w:r w:rsidR="00CF6F04">
        <w:rPr>
          <w:rStyle w:val="block-inner"/>
          <w:rFonts w:asciiTheme="minorHAnsi" w:hAnsiTheme="minorHAnsi" w:cstheme="minorHAnsi"/>
          <w:b w:val="0"/>
          <w:bCs w:val="0"/>
          <w:color w:val="000000"/>
          <w:sz w:val="24"/>
          <w:szCs w:val="24"/>
        </w:rPr>
        <w:t xml:space="preserve"> disparities to the audience.</w:t>
      </w:r>
    </w:p>
    <w:p w14:paraId="13831FB1" w14:textId="49F3ECA3" w:rsidR="00CF6F04" w:rsidRDefault="00CF6F04">
      <w:pPr>
        <w:rPr>
          <w:rStyle w:val="block-inner"/>
          <w:rFonts w:eastAsia="Times New Roman" w:cstheme="minorHAnsi"/>
          <w:color w:val="000000"/>
          <w:kern w:val="36"/>
        </w:rPr>
      </w:pPr>
      <w:r>
        <w:rPr>
          <w:rStyle w:val="block-inner"/>
          <w:rFonts w:cstheme="minorHAnsi"/>
          <w:b/>
          <w:bCs/>
          <w:color w:val="000000"/>
        </w:rPr>
        <w:br w:type="page"/>
      </w:r>
    </w:p>
    <w:p w14:paraId="3A5832FE" w14:textId="77777777" w:rsidR="00CF6F04" w:rsidRDefault="00CF6F04" w:rsidP="00EF247A">
      <w:pPr>
        <w:pStyle w:val="Heading1"/>
        <w:spacing w:before="0" w:beforeAutospacing="0" w:after="150" w:afterAutospacing="0"/>
        <w:rPr>
          <w:rStyle w:val="block-inner"/>
          <w:rFonts w:asciiTheme="minorHAnsi" w:hAnsiTheme="minorHAnsi" w:cstheme="minorHAnsi"/>
          <w:b w:val="0"/>
          <w:bCs w:val="0"/>
          <w:color w:val="000000"/>
          <w:sz w:val="24"/>
          <w:szCs w:val="24"/>
        </w:rPr>
      </w:pPr>
      <w:r>
        <w:rPr>
          <w:rStyle w:val="block-inner"/>
          <w:rFonts w:asciiTheme="minorHAnsi" w:hAnsiTheme="minorHAnsi" w:cstheme="minorHAnsi"/>
          <w:color w:val="000000"/>
          <w:sz w:val="24"/>
          <w:szCs w:val="24"/>
        </w:rPr>
        <w:lastRenderedPageBreak/>
        <w:t>Dataset 2:</w:t>
      </w:r>
    </w:p>
    <w:p w14:paraId="393F25E2" w14:textId="77777777" w:rsidR="00CF6F04" w:rsidRPr="00CF6F04" w:rsidRDefault="00CF6F04" w:rsidP="00CF6F04">
      <w:pPr>
        <w:rPr>
          <w:rFonts w:ascii="Times New Roman" w:eastAsia="Times New Roman" w:hAnsi="Times New Roman" w:cs="Times New Roman"/>
          <w:color w:val="333333"/>
          <w:sz w:val="15"/>
          <w:szCs w:val="15"/>
        </w:rPr>
      </w:pPr>
      <w:r w:rsidRPr="00CF6F04">
        <w:rPr>
          <w:rFonts w:ascii="Times New Roman" w:eastAsia="Times New Roman" w:hAnsi="Times New Roman" w:cs="Times New Roman"/>
          <w:color w:val="333333"/>
          <w:sz w:val="15"/>
          <w:szCs w:val="15"/>
        </w:rPr>
        <w:t>American Community Survey</w:t>
      </w:r>
    </w:p>
    <w:p w14:paraId="469D21AC" w14:textId="41BEAA56" w:rsidR="00CF6F04" w:rsidRPr="00CF6F04" w:rsidRDefault="00CF6F04" w:rsidP="00CF6F04">
      <w:pPr>
        <w:rPr>
          <w:rFonts w:ascii="Times New Roman" w:eastAsia="Times New Roman" w:hAnsi="Times New Roman" w:cs="Times New Roman"/>
        </w:rPr>
      </w:pPr>
      <w:r w:rsidRPr="00CF6F04">
        <w:rPr>
          <w:rFonts w:ascii="Times New Roman" w:eastAsia="Times New Roman" w:hAnsi="Times New Roman" w:cs="Times New Roman"/>
          <w:b/>
          <w:bCs/>
          <w:color w:val="333333"/>
          <w:sz w:val="27"/>
          <w:szCs w:val="27"/>
        </w:rPr>
        <w:t>B13014 </w:t>
      </w:r>
      <w:r w:rsidRPr="00CF6F04">
        <w:rPr>
          <w:rFonts w:ascii="Times New Roman" w:eastAsia="Times New Roman" w:hAnsi="Times New Roman" w:cs="Times New Roman"/>
          <w:color w:val="333333"/>
          <w:sz w:val="27"/>
          <w:szCs w:val="27"/>
        </w:rPr>
        <w:t>WOMEN 15 TO 50 YEARS WHO HAD A BIRTH IN THE PAST 12 MONTHS BY MARITAL STATUS AND EDUCATIONAL ATTAINMENT</w:t>
      </w:r>
    </w:p>
    <w:p w14:paraId="1521A3C5" w14:textId="3CFA7E32" w:rsidR="00CF6F04" w:rsidRDefault="00CF6F04" w:rsidP="00CF6F04">
      <w:pPr>
        <w:shd w:val="clear" w:color="auto" w:fill="FFFFFF"/>
        <w:spacing w:line="270" w:lineRule="atLeast"/>
        <w:rPr>
          <w:rFonts w:ascii="Roboto" w:eastAsia="Times New Roman" w:hAnsi="Roboto" w:cs="Times New Roman"/>
          <w:color w:val="4B636E"/>
          <w:sz w:val="18"/>
          <w:szCs w:val="18"/>
        </w:rPr>
      </w:pPr>
      <w:r w:rsidRPr="00CF6F04">
        <w:rPr>
          <w:rFonts w:ascii="Roboto" w:eastAsia="Times New Roman" w:hAnsi="Roboto" w:cs="Times New Roman"/>
          <w:color w:val="4B636E"/>
          <w:sz w:val="18"/>
          <w:szCs w:val="18"/>
        </w:rPr>
        <w:t>2019: ACS 1-Year Estimates Detailed Tables</w:t>
      </w:r>
    </w:p>
    <w:p w14:paraId="70C808CC" w14:textId="450662A2" w:rsidR="00CF6F04" w:rsidRDefault="00CF6F04" w:rsidP="00CF6F04">
      <w:pPr>
        <w:shd w:val="clear" w:color="auto" w:fill="FFFFFF"/>
        <w:spacing w:line="270" w:lineRule="atLeast"/>
        <w:rPr>
          <w:rFonts w:ascii="Roboto" w:eastAsia="Times New Roman" w:hAnsi="Roboto" w:cs="Times New Roman"/>
          <w:color w:val="4B636E"/>
          <w:sz w:val="18"/>
          <w:szCs w:val="18"/>
        </w:rPr>
      </w:pPr>
    </w:p>
    <w:p w14:paraId="2102C9AE" w14:textId="479B8734" w:rsidR="00CF6F04" w:rsidRDefault="00CF6F04" w:rsidP="00CF6F04">
      <w:pPr>
        <w:shd w:val="clear" w:color="auto" w:fill="FFFFFF"/>
        <w:spacing w:line="270" w:lineRule="atLeast"/>
        <w:rPr>
          <w:rFonts w:ascii="Roboto" w:eastAsia="Times New Roman" w:hAnsi="Roboto" w:cs="Times New Roman"/>
          <w:color w:val="4B636E"/>
          <w:sz w:val="18"/>
          <w:szCs w:val="18"/>
        </w:rPr>
      </w:pPr>
      <w:r>
        <w:rPr>
          <w:rFonts w:ascii="Roboto" w:eastAsia="Times New Roman" w:hAnsi="Roboto" w:cs="Times New Roman"/>
          <w:color w:val="4B636E"/>
          <w:sz w:val="18"/>
          <w:szCs w:val="18"/>
        </w:rPr>
        <w:t xml:space="preserve">Link: </w:t>
      </w:r>
      <w:hyperlink r:id="rId5" w:history="1">
        <w:r w:rsidRPr="00945793">
          <w:rPr>
            <w:rStyle w:val="Hyperlink"/>
            <w:rFonts w:ascii="Roboto" w:eastAsia="Times New Roman" w:hAnsi="Roboto" w:cs="Times New Roman"/>
            <w:sz w:val="18"/>
            <w:szCs w:val="18"/>
          </w:rPr>
          <w:t>https://data.census.gov/cedsci/table?q=WOMEN%2015%20TO%2050%20YEARS%20WHO%20HAD%20A%20BIRTH%20IN%20THE%20PAST%2012%20MONTHS%20BY%20MARITAL%20STATUS%20AND%20EDUCATIONAL%20ATTAINMENT&amp;t=Education</w:t>
        </w:r>
      </w:hyperlink>
      <w:r>
        <w:rPr>
          <w:rFonts w:ascii="Roboto" w:eastAsia="Times New Roman" w:hAnsi="Roboto" w:cs="Times New Roman"/>
          <w:color w:val="4B636E"/>
          <w:sz w:val="18"/>
          <w:szCs w:val="18"/>
        </w:rPr>
        <w:t xml:space="preserve"> </w:t>
      </w:r>
    </w:p>
    <w:p w14:paraId="349EAEC2" w14:textId="46A30C49" w:rsidR="00CF6F04" w:rsidRDefault="00CF6F04" w:rsidP="00CF6F04">
      <w:pPr>
        <w:shd w:val="clear" w:color="auto" w:fill="FFFFFF"/>
        <w:spacing w:line="270" w:lineRule="atLeast"/>
        <w:rPr>
          <w:rFonts w:ascii="Roboto" w:eastAsia="Times New Roman" w:hAnsi="Roboto" w:cs="Times New Roman"/>
          <w:color w:val="4B636E"/>
          <w:sz w:val="18"/>
          <w:szCs w:val="18"/>
        </w:rPr>
      </w:pPr>
    </w:p>
    <w:p w14:paraId="781B351E" w14:textId="77777777" w:rsidR="00CF6F04" w:rsidRPr="00CF6F04" w:rsidRDefault="00CF6F04" w:rsidP="00CF6F04">
      <w:pPr>
        <w:shd w:val="clear" w:color="auto" w:fill="FFFFFF"/>
        <w:spacing w:line="270" w:lineRule="atLeast"/>
        <w:rPr>
          <w:rFonts w:eastAsia="Times New Roman" w:cstheme="minorHAnsi"/>
          <w:color w:val="4B636E"/>
        </w:rPr>
      </w:pPr>
    </w:p>
    <w:p w14:paraId="46947FB4" w14:textId="611FA568" w:rsidR="00CF6F04" w:rsidRPr="00CF6F04" w:rsidRDefault="00CF6F04" w:rsidP="00CF6F04">
      <w:pPr>
        <w:shd w:val="clear" w:color="auto" w:fill="FFFFFF"/>
        <w:spacing w:line="270" w:lineRule="atLeast"/>
        <w:rPr>
          <w:rFonts w:eastAsia="Times New Roman" w:cstheme="minorHAnsi"/>
        </w:rPr>
      </w:pPr>
      <w:r w:rsidRPr="00CF6F04">
        <w:rPr>
          <w:rFonts w:eastAsia="Times New Roman" w:cstheme="minorHAnsi"/>
        </w:rPr>
        <w:t xml:space="preserve">This </w:t>
      </w:r>
      <w:r>
        <w:rPr>
          <w:rFonts w:eastAsia="Times New Roman" w:cstheme="minorHAnsi"/>
        </w:rPr>
        <w:t xml:space="preserve">was the second data source I used, which was showing the level of education attainment based for relationship status of woman that had a baby in the last 12 months. For this, I pulled each of the different levels of education attainment </w:t>
      </w:r>
      <w:r w:rsidR="00242023">
        <w:rPr>
          <w:rFonts w:eastAsia="Times New Roman" w:cstheme="minorHAnsi"/>
        </w:rPr>
        <w:t xml:space="preserve">and then compared married and unmarried woman. I changed the categories for this to just “married” and “unmarried” and this showed very clear and interesting results that there was huge difference in level of education attainment. </w:t>
      </w:r>
    </w:p>
    <w:p w14:paraId="45194761" w14:textId="64A8FE62" w:rsidR="00EF247A" w:rsidRPr="00EF247A" w:rsidRDefault="00CF6F04" w:rsidP="00EF247A">
      <w:pPr>
        <w:pStyle w:val="Heading1"/>
        <w:spacing w:before="0" w:beforeAutospacing="0" w:after="150" w:afterAutospacing="0"/>
        <w:rPr>
          <w:rFonts w:ascii="Roboto" w:hAnsi="Roboto"/>
          <w:color w:val="000000"/>
          <w:sz w:val="24"/>
          <w:szCs w:val="24"/>
        </w:rPr>
      </w:pPr>
      <w:r>
        <w:rPr>
          <w:rStyle w:val="block-inner"/>
          <w:rFonts w:asciiTheme="minorHAnsi" w:hAnsiTheme="minorHAnsi" w:cstheme="minorHAnsi"/>
          <w:b w:val="0"/>
          <w:bCs w:val="0"/>
          <w:color w:val="000000"/>
          <w:sz w:val="24"/>
          <w:szCs w:val="24"/>
        </w:rPr>
        <w:t xml:space="preserve"> </w:t>
      </w:r>
    </w:p>
    <w:p w14:paraId="0BE93988" w14:textId="75D43DF6" w:rsidR="0013603B" w:rsidRPr="0013603B" w:rsidRDefault="0013603B" w:rsidP="0013603B">
      <w:pPr>
        <w:pStyle w:val="Heading1"/>
        <w:spacing w:before="0" w:beforeAutospacing="0" w:after="150" w:afterAutospacing="0"/>
        <w:rPr>
          <w:rFonts w:asciiTheme="minorHAnsi" w:hAnsiTheme="minorHAnsi" w:cstheme="minorHAnsi"/>
          <w:b w:val="0"/>
          <w:bCs w:val="0"/>
          <w:color w:val="000000"/>
          <w:sz w:val="22"/>
          <w:szCs w:val="22"/>
        </w:rPr>
      </w:pPr>
    </w:p>
    <w:p w14:paraId="7433118E" w14:textId="0D50C77D" w:rsidR="0013603B" w:rsidRDefault="0013603B"/>
    <w:sectPr w:rsidR="0013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A8"/>
    <w:rsid w:val="00003BFB"/>
    <w:rsid w:val="0013603B"/>
    <w:rsid w:val="00155CA8"/>
    <w:rsid w:val="00242023"/>
    <w:rsid w:val="005A4C7A"/>
    <w:rsid w:val="00AA033A"/>
    <w:rsid w:val="00CF6F04"/>
    <w:rsid w:val="00D965F6"/>
    <w:rsid w:val="00EF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E5606"/>
  <w15:chartTrackingRefBased/>
  <w15:docId w15:val="{431F415B-A3D2-BD49-9D41-207690D2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03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id">
    <w:name w:val="table-id"/>
    <w:basedOn w:val="DefaultParagraphFont"/>
    <w:rsid w:val="00155CA8"/>
  </w:style>
  <w:style w:type="character" w:customStyle="1" w:styleId="table-description">
    <w:name w:val="table-description"/>
    <w:basedOn w:val="DefaultParagraphFont"/>
    <w:rsid w:val="00155CA8"/>
  </w:style>
  <w:style w:type="character" w:customStyle="1" w:styleId="table-product">
    <w:name w:val="table-product"/>
    <w:basedOn w:val="DefaultParagraphFont"/>
    <w:rsid w:val="00155CA8"/>
  </w:style>
  <w:style w:type="character" w:styleId="Hyperlink">
    <w:name w:val="Hyperlink"/>
    <w:basedOn w:val="DefaultParagraphFont"/>
    <w:uiPriority w:val="99"/>
    <w:unhideWhenUsed/>
    <w:rsid w:val="00155CA8"/>
    <w:rPr>
      <w:color w:val="0563C1" w:themeColor="hyperlink"/>
      <w:u w:val="single"/>
    </w:rPr>
  </w:style>
  <w:style w:type="character" w:styleId="UnresolvedMention">
    <w:name w:val="Unresolved Mention"/>
    <w:basedOn w:val="DefaultParagraphFont"/>
    <w:uiPriority w:val="99"/>
    <w:semiHidden/>
    <w:unhideWhenUsed/>
    <w:rsid w:val="00155CA8"/>
    <w:rPr>
      <w:color w:val="605E5C"/>
      <w:shd w:val="clear" w:color="auto" w:fill="E1DFDD"/>
    </w:rPr>
  </w:style>
  <w:style w:type="character" w:customStyle="1" w:styleId="Heading1Char">
    <w:name w:val="Heading 1 Char"/>
    <w:basedOn w:val="DefaultParagraphFont"/>
    <w:link w:val="Heading1"/>
    <w:uiPriority w:val="9"/>
    <w:rsid w:val="0013603B"/>
    <w:rPr>
      <w:rFonts w:ascii="Times New Roman" w:eastAsia="Times New Roman" w:hAnsi="Times New Roman" w:cs="Times New Roman"/>
      <w:b/>
      <w:bCs/>
      <w:kern w:val="36"/>
      <w:sz w:val="48"/>
      <w:szCs w:val="48"/>
    </w:rPr>
  </w:style>
  <w:style w:type="character" w:customStyle="1" w:styleId="block-inner">
    <w:name w:val="block-inner"/>
    <w:basedOn w:val="DefaultParagraphFont"/>
    <w:rsid w:val="0013603B"/>
  </w:style>
  <w:style w:type="character" w:styleId="FollowedHyperlink">
    <w:name w:val="FollowedHyperlink"/>
    <w:basedOn w:val="DefaultParagraphFont"/>
    <w:uiPriority w:val="99"/>
    <w:semiHidden/>
    <w:unhideWhenUsed/>
    <w:rsid w:val="00CF6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413">
      <w:bodyDiv w:val="1"/>
      <w:marLeft w:val="0"/>
      <w:marRight w:val="0"/>
      <w:marTop w:val="0"/>
      <w:marBottom w:val="0"/>
      <w:divBdr>
        <w:top w:val="none" w:sz="0" w:space="0" w:color="auto"/>
        <w:left w:val="none" w:sz="0" w:space="0" w:color="auto"/>
        <w:bottom w:val="none" w:sz="0" w:space="0" w:color="auto"/>
        <w:right w:val="none" w:sz="0" w:space="0" w:color="auto"/>
      </w:divBdr>
      <w:divsChild>
        <w:div w:id="1293171900">
          <w:marLeft w:val="0"/>
          <w:marRight w:val="0"/>
          <w:marTop w:val="0"/>
          <w:marBottom w:val="0"/>
          <w:divBdr>
            <w:top w:val="none" w:sz="0" w:space="0" w:color="auto"/>
            <w:left w:val="none" w:sz="0" w:space="0" w:color="auto"/>
            <w:bottom w:val="none" w:sz="0" w:space="0" w:color="auto"/>
            <w:right w:val="none" w:sz="0" w:space="0" w:color="auto"/>
          </w:divBdr>
        </w:div>
        <w:div w:id="617562531">
          <w:marLeft w:val="0"/>
          <w:marRight w:val="0"/>
          <w:marTop w:val="60"/>
          <w:marBottom w:val="60"/>
          <w:divBdr>
            <w:top w:val="none" w:sz="0" w:space="0" w:color="auto"/>
            <w:left w:val="none" w:sz="0" w:space="0" w:color="auto"/>
            <w:bottom w:val="none" w:sz="0" w:space="0" w:color="auto"/>
            <w:right w:val="none" w:sz="0" w:space="0" w:color="auto"/>
          </w:divBdr>
        </w:div>
        <w:div w:id="423428356">
          <w:marLeft w:val="0"/>
          <w:marRight w:val="0"/>
          <w:marTop w:val="60"/>
          <w:marBottom w:val="60"/>
          <w:divBdr>
            <w:top w:val="none" w:sz="0" w:space="0" w:color="auto"/>
            <w:left w:val="none" w:sz="0" w:space="0" w:color="auto"/>
            <w:bottom w:val="none" w:sz="0" w:space="0" w:color="auto"/>
            <w:right w:val="none" w:sz="0" w:space="0" w:color="auto"/>
          </w:divBdr>
        </w:div>
      </w:divsChild>
    </w:div>
    <w:div w:id="116070775">
      <w:bodyDiv w:val="1"/>
      <w:marLeft w:val="0"/>
      <w:marRight w:val="0"/>
      <w:marTop w:val="0"/>
      <w:marBottom w:val="0"/>
      <w:divBdr>
        <w:top w:val="none" w:sz="0" w:space="0" w:color="auto"/>
        <w:left w:val="none" w:sz="0" w:space="0" w:color="auto"/>
        <w:bottom w:val="none" w:sz="0" w:space="0" w:color="auto"/>
        <w:right w:val="none" w:sz="0" w:space="0" w:color="auto"/>
      </w:divBdr>
      <w:divsChild>
        <w:div w:id="492912007">
          <w:marLeft w:val="0"/>
          <w:marRight w:val="0"/>
          <w:marTop w:val="0"/>
          <w:marBottom w:val="0"/>
          <w:divBdr>
            <w:top w:val="none" w:sz="0" w:space="0" w:color="auto"/>
            <w:left w:val="none" w:sz="0" w:space="0" w:color="auto"/>
            <w:bottom w:val="none" w:sz="0" w:space="0" w:color="auto"/>
            <w:right w:val="none" w:sz="0" w:space="0" w:color="auto"/>
          </w:divBdr>
        </w:div>
        <w:div w:id="37516481">
          <w:marLeft w:val="0"/>
          <w:marRight w:val="0"/>
          <w:marTop w:val="60"/>
          <w:marBottom w:val="60"/>
          <w:divBdr>
            <w:top w:val="none" w:sz="0" w:space="0" w:color="auto"/>
            <w:left w:val="none" w:sz="0" w:space="0" w:color="auto"/>
            <w:bottom w:val="none" w:sz="0" w:space="0" w:color="auto"/>
            <w:right w:val="none" w:sz="0" w:space="0" w:color="auto"/>
          </w:divBdr>
        </w:div>
        <w:div w:id="1216968592">
          <w:marLeft w:val="0"/>
          <w:marRight w:val="0"/>
          <w:marTop w:val="0"/>
          <w:marBottom w:val="0"/>
          <w:divBdr>
            <w:top w:val="none" w:sz="0" w:space="0" w:color="auto"/>
            <w:left w:val="none" w:sz="0" w:space="0" w:color="auto"/>
            <w:bottom w:val="none" w:sz="0" w:space="0" w:color="auto"/>
            <w:right w:val="none" w:sz="0" w:space="0" w:color="auto"/>
          </w:divBdr>
          <w:divsChild>
            <w:div w:id="282155096">
              <w:marLeft w:val="0"/>
              <w:marRight w:val="0"/>
              <w:marTop w:val="0"/>
              <w:marBottom w:val="30"/>
              <w:divBdr>
                <w:top w:val="none" w:sz="0" w:space="0" w:color="auto"/>
                <w:left w:val="none" w:sz="0" w:space="0" w:color="auto"/>
                <w:bottom w:val="none" w:sz="0" w:space="0" w:color="auto"/>
                <w:right w:val="none" w:sz="0" w:space="0" w:color="auto"/>
              </w:divBdr>
              <w:divsChild>
                <w:div w:id="1804737732">
                  <w:marLeft w:val="0"/>
                  <w:marRight w:val="0"/>
                  <w:marTop w:val="0"/>
                  <w:marBottom w:val="0"/>
                  <w:divBdr>
                    <w:top w:val="none" w:sz="0" w:space="0" w:color="auto"/>
                    <w:left w:val="none" w:sz="0" w:space="0" w:color="auto"/>
                    <w:bottom w:val="single" w:sz="6" w:space="0" w:color="95ACB7"/>
                    <w:right w:val="none" w:sz="0" w:space="0" w:color="auto"/>
                  </w:divBdr>
                  <w:divsChild>
                    <w:div w:id="129499177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5629">
      <w:bodyDiv w:val="1"/>
      <w:marLeft w:val="0"/>
      <w:marRight w:val="0"/>
      <w:marTop w:val="0"/>
      <w:marBottom w:val="0"/>
      <w:divBdr>
        <w:top w:val="none" w:sz="0" w:space="0" w:color="auto"/>
        <w:left w:val="none" w:sz="0" w:space="0" w:color="auto"/>
        <w:bottom w:val="none" w:sz="0" w:space="0" w:color="auto"/>
        <w:right w:val="none" w:sz="0" w:space="0" w:color="auto"/>
      </w:divBdr>
    </w:div>
    <w:div w:id="1432894270">
      <w:bodyDiv w:val="1"/>
      <w:marLeft w:val="0"/>
      <w:marRight w:val="0"/>
      <w:marTop w:val="0"/>
      <w:marBottom w:val="0"/>
      <w:divBdr>
        <w:top w:val="none" w:sz="0" w:space="0" w:color="auto"/>
        <w:left w:val="none" w:sz="0" w:space="0" w:color="auto"/>
        <w:bottom w:val="none" w:sz="0" w:space="0" w:color="auto"/>
        <w:right w:val="none" w:sz="0" w:space="0" w:color="auto"/>
      </w:divBdr>
    </w:div>
    <w:div w:id="1480339643">
      <w:bodyDiv w:val="1"/>
      <w:marLeft w:val="0"/>
      <w:marRight w:val="0"/>
      <w:marTop w:val="0"/>
      <w:marBottom w:val="0"/>
      <w:divBdr>
        <w:top w:val="none" w:sz="0" w:space="0" w:color="auto"/>
        <w:left w:val="none" w:sz="0" w:space="0" w:color="auto"/>
        <w:bottom w:val="none" w:sz="0" w:space="0" w:color="auto"/>
        <w:right w:val="none" w:sz="0" w:space="0" w:color="auto"/>
      </w:divBdr>
    </w:div>
    <w:div w:id="2017923276">
      <w:bodyDiv w:val="1"/>
      <w:marLeft w:val="0"/>
      <w:marRight w:val="0"/>
      <w:marTop w:val="0"/>
      <w:marBottom w:val="0"/>
      <w:divBdr>
        <w:top w:val="none" w:sz="0" w:space="0" w:color="auto"/>
        <w:left w:val="none" w:sz="0" w:space="0" w:color="auto"/>
        <w:bottom w:val="none" w:sz="0" w:space="0" w:color="auto"/>
        <w:right w:val="none" w:sz="0" w:space="0" w:color="auto"/>
      </w:divBdr>
      <w:divsChild>
        <w:div w:id="230164196">
          <w:marLeft w:val="0"/>
          <w:marRight w:val="0"/>
          <w:marTop w:val="0"/>
          <w:marBottom w:val="0"/>
          <w:divBdr>
            <w:top w:val="none" w:sz="0" w:space="0" w:color="auto"/>
            <w:left w:val="none" w:sz="0" w:space="0" w:color="auto"/>
            <w:bottom w:val="none" w:sz="0" w:space="0" w:color="auto"/>
            <w:right w:val="none" w:sz="0" w:space="0" w:color="auto"/>
          </w:divBdr>
        </w:div>
        <w:div w:id="1927179377">
          <w:marLeft w:val="0"/>
          <w:marRight w:val="0"/>
          <w:marTop w:val="60"/>
          <w:marBottom w:val="60"/>
          <w:divBdr>
            <w:top w:val="none" w:sz="0" w:space="0" w:color="auto"/>
            <w:left w:val="none" w:sz="0" w:space="0" w:color="auto"/>
            <w:bottom w:val="none" w:sz="0" w:space="0" w:color="auto"/>
            <w:right w:val="none" w:sz="0" w:space="0" w:color="auto"/>
          </w:divBdr>
        </w:div>
        <w:div w:id="1379012692">
          <w:marLeft w:val="0"/>
          <w:marRight w:val="0"/>
          <w:marTop w:val="60"/>
          <w:marBottom w:val="60"/>
          <w:divBdr>
            <w:top w:val="none" w:sz="0" w:space="0" w:color="auto"/>
            <w:left w:val="none" w:sz="0" w:space="0" w:color="auto"/>
            <w:bottom w:val="none" w:sz="0" w:space="0" w:color="auto"/>
            <w:right w:val="none" w:sz="0" w:space="0" w:color="auto"/>
          </w:divBdr>
          <w:divsChild>
            <w:div w:id="63770947">
              <w:marLeft w:val="0"/>
              <w:marRight w:val="0"/>
              <w:marTop w:val="0"/>
              <w:marBottom w:val="30"/>
              <w:divBdr>
                <w:top w:val="none" w:sz="0" w:space="0" w:color="auto"/>
                <w:left w:val="none" w:sz="0" w:space="0" w:color="auto"/>
                <w:bottom w:val="none" w:sz="0" w:space="0" w:color="auto"/>
                <w:right w:val="none" w:sz="0" w:space="0" w:color="auto"/>
              </w:divBdr>
              <w:divsChild>
                <w:div w:id="323827559">
                  <w:marLeft w:val="0"/>
                  <w:marRight w:val="0"/>
                  <w:marTop w:val="0"/>
                  <w:marBottom w:val="0"/>
                  <w:divBdr>
                    <w:top w:val="none" w:sz="0" w:space="0" w:color="auto"/>
                    <w:left w:val="none" w:sz="0" w:space="0" w:color="auto"/>
                    <w:bottom w:val="single" w:sz="6" w:space="0" w:color="95ACB7"/>
                    <w:right w:val="none" w:sz="0" w:space="0" w:color="auto"/>
                  </w:divBdr>
                  <w:divsChild>
                    <w:div w:id="12292246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census.gov/cedsci/table?q=WOMEN%2015%20TO%2050%20YEARS%20WHO%20HAD%20A%20BIRTH%20IN%20THE%20PAST%2012%20MONTHS%20BY%20MARITAL%20STATUS%20AND%20EDUCATIONAL%20ATTAINMENT&amp;t=Education" TargetMode="External"/><Relationship Id="rId4" Type="http://schemas.openxmlformats.org/officeDocument/2006/relationships/hyperlink" Target="https://data.census.gov/cedsci/table?q=by%20sex%20%20family%20income&amp;t=Marital%20Status%20and%20Marital%20History&amp;tid=ACSSPP1Y2019.S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Naomi Meara</dc:creator>
  <cp:keywords/>
  <dc:description/>
  <cp:lastModifiedBy>Isabel Naomi Meara</cp:lastModifiedBy>
  <cp:revision>1</cp:revision>
  <dcterms:created xsi:type="dcterms:W3CDTF">2021-12-18T00:15:00Z</dcterms:created>
  <dcterms:modified xsi:type="dcterms:W3CDTF">2021-12-18T02:16:00Z</dcterms:modified>
</cp:coreProperties>
</file>