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고등-모의고사-독해-어휘구문-통합-정리본"/>
    <w:p>
      <w:pPr>
        <w:pStyle w:val="Heading1"/>
      </w:pPr>
      <w:r>
        <w:rPr>
          <w:rFonts w:eastAsia="맑은 고딕"/>
        </w:rPr>
        <w:t xml:space="preserve">고등 모의고사 독해 어휘·구문 통합 정리본</w:t>
      </w:r>
    </w:p>
    <w:p>
      <w:pPr>
        <w:pStyle w:val="FirstParagraph"/>
      </w:pPr>
      <w:r>
        <w:rPr>
          <w:rFonts w:eastAsia="맑은 고딕"/>
        </w:rPr>
        <w:t xml:space="preserve">2026년 10월 20일</w:t>
      </w:r>
    </w:p>
    <w:bookmarkStart w:id="24" w:name="X7006a5fe1942f6241dc9ecf9e7dd239405c3614"/>
    <w:p>
      <w:pPr>
        <w:pStyle w:val="Heading2"/>
      </w:pPr>
      <w:r>
        <w:rPr>
          <w:rFonts w:eastAsia="맑은 고딕"/>
        </w:rPr>
        <w:t xml:space="preserve">1. 독해 전략</w:t>
      </w:r>
    </w:p>
    <w:p>
      <w:pPr>
        <w:pStyle w:val="FirstParagraph"/>
      </w:pPr>
      <w:r>
        <w:rPr>
          <w:rFonts w:eastAsia="맑은 고딕"/>
        </w:rPr>
        <w:t xml:space="preserve">2023~2026년 수업 자료(5개 한글 파일)에 흩어져 있던 내용을 주제별로 합쳤습니다. 원본의 철자 오류는 바로잡았고, 뜻이 비어 있던 단어에는 뜻을 채웠습니다.</w:t>
      </w:r>
    </w:p>
    <w:bookmarkStart w:id="20" w:name="글의-구성-4가지"/>
    <w:p>
      <w:pPr>
        <w:pStyle w:val="Heading3"/>
      </w:pPr>
      <w:r>
        <w:rPr>
          <w:rFonts w:eastAsia="맑은 고딕"/>
        </w:rPr>
        <w:t xml:space="preserve">글의 구성 4가지</w:t>
      </w:r>
    </w:p>
    <w:tbl>
      <w:tblPr>
        <w:tblLayout w:type="fixed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9865" w:type="dxa"/>
        <w:tblLayout w:type="fixed"/>
      </w:tblPr>
      <w:tblGrid>
        <w:gridCol w:w="1762"/>
        <w:gridCol w:w="8103"/>
      </w:tblGrid>
      <w:tr>
        <w:trPr>
          <w:tblHeader w:val="true"/>
        </w:trPr>
        <w:tc>
          <w:tcPr>
            <w:tcW w:type="dxa" w:w="1762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유형</w:t>
            </w:r>
          </w:p>
        </w:tc>
        <w:tc>
          <w:tcPr>
            <w:tcW w:type="dxa" w:w="8103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흐름</w:t>
            </w:r>
          </w:p>
        </w:tc>
      </w:tr>
      <w:tr>
        <w:tc>
          <w:tcPr>
            <w:tcW w:type="dxa" w:w="1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기본형</w:t>
            </w:r>
          </w:p>
        </w:tc>
        <w:tc>
          <w:tcPr>
            <w:tcW w:type="dxa" w:w="810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서론 → 본론 1 → 본론 2 → 결론</w:t>
            </w:r>
          </w:p>
        </w:tc>
      </w:tr>
      <w:tr>
        <w:tc>
          <w:tcPr>
            <w:tcW w:type="dxa" w:w="1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설명형</w:t>
            </w:r>
          </w:p>
        </w:tc>
        <w:tc>
          <w:tcPr>
            <w:tcW w:type="dxa" w:w="810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도입 → 설명 → 부연설명 → 결론</w:t>
            </w:r>
          </w:p>
        </w:tc>
      </w:tr>
      <w:tr>
        <w:tc>
          <w:tcPr>
            <w:tcW w:type="dxa" w:w="1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반전형</w:t>
            </w:r>
          </w:p>
        </w:tc>
        <w:tc>
          <w:tcPr>
            <w:tcW w:type="dxa" w:w="810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도입 → 설명 → 반대(강조) → 부연</w:t>
            </w:r>
          </w:p>
        </w:tc>
      </w:tr>
      <w:tr>
        <w:tc>
          <w:tcPr>
            <w:tcW w:type="dxa" w:w="1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예시형</w:t>
            </w:r>
          </w:p>
        </w:tc>
        <w:tc>
          <w:tcPr>
            <w:tcW w:type="dxa" w:w="810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주제 → 설명 → 예시 → 부연설명(반복)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rFonts w:eastAsia="맑은 고딕"/>
        </w:rPr>
        <w:t xml:space="preserve">주제문은 보통 1~2번째 문장, 또는 2~4번째 문장에 온다.</w:t>
      </w:r>
    </w:p>
    <w:p>
      <w:pPr>
        <w:numPr>
          <w:ilvl w:val="0"/>
          <w:numId w:val="1001"/>
        </w:numPr>
        <w:pStyle w:val="Compact"/>
      </w:pPr>
      <w:r>
        <w:rPr>
          <w:bCs/>
          <w:rFonts w:eastAsia="맑은 고딕"/>
          <w:b/>
        </w:rPr>
        <w:t xml:space="preserve">1 but 2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구조: but(However) 뒤가 글쓴이의 진짜 주장이다.</w:t>
      </w:r>
    </w:p>
    <w:bookmarkEnd w:id="20"/>
    <w:bookmarkStart w:id="21" w:name="빈칸-문제"/>
    <w:p>
      <w:pPr>
        <w:pStyle w:val="Heading3"/>
      </w:pPr>
      <w:r>
        <w:rPr>
          <w:rFonts w:eastAsia="맑은 고딕"/>
        </w:rPr>
        <w:t xml:space="preserve">빈칸 문제</w:t>
      </w:r>
    </w:p>
    <w:p>
      <w:pPr>
        <w:numPr>
          <w:ilvl w:val="0"/>
          <w:numId w:val="1002"/>
        </w:numPr>
        <w:pStyle w:val="Compact"/>
      </w:pPr>
      <w:r>
        <w:rPr>
          <w:bCs/>
          <w:rFonts w:eastAsia="맑은 고딕"/>
          <w:b/>
        </w:rPr>
        <w:t xml:space="preserve">일반화</w:t>
      </w:r>
      <w:r>
        <w:rPr>
          <w:rFonts w:eastAsia="맑은 고딕"/>
        </w:rPr>
        <w:t xml:space="preserve">: 구체적인 내용을 일반화된 표현으로 바꾼 말이 빈칸에 들어간다(주로 서론·주제문).</w:t>
      </w:r>
    </w:p>
    <w:p>
      <w:pPr>
        <w:numPr>
          <w:ilvl w:val="0"/>
          <w:numId w:val="1002"/>
        </w:numPr>
        <w:pStyle w:val="Compact"/>
      </w:pPr>
      <w:r>
        <w:rPr>
          <w:bCs/>
          <w:rFonts w:eastAsia="맑은 고딕"/>
          <w:b/>
        </w:rPr>
        <w:t xml:space="preserve">일관성</w:t>
      </w:r>
      <w:r>
        <w:rPr>
          <w:rFonts w:eastAsia="맑은 고딕"/>
        </w:rPr>
        <w:t xml:space="preserve">: 이미 제시된 주제를 반복 설명하거나, 예시로 보여주거나, 반대로 말한다. 빈칸 앞뒤에서 같은 말을 찾는다.</w:t>
      </w:r>
    </w:p>
    <w:p>
      <w:pPr>
        <w:numPr>
          <w:ilvl w:val="0"/>
          <w:numId w:val="1002"/>
        </w:numPr>
        <w:pStyle w:val="Compact"/>
      </w:pPr>
      <w:r>
        <w:rPr>
          <w:rFonts w:eastAsia="맑은 고딕"/>
        </w:rPr>
        <w:t xml:space="preserve">이중부정 주의: less + (that) will be rejected → 결국 accepted 의미 (− × − = +).</w:t>
      </w:r>
    </w:p>
    <w:bookmarkEnd w:id="21"/>
    <w:bookmarkStart w:id="22" w:name="무관한-문장-찾기"/>
    <w:p>
      <w:pPr>
        <w:pStyle w:val="Heading3"/>
      </w:pPr>
      <w:r>
        <w:rPr>
          <w:rFonts w:eastAsia="맑은 고딕"/>
        </w:rPr>
        <w:t xml:space="preserve">무관한 문장 찾기</w:t>
      </w:r>
    </w:p>
    <w:p>
      <w:pPr>
        <w:numPr>
          <w:ilvl w:val="0"/>
          <w:numId w:val="1003"/>
        </w:numPr>
        <w:pStyle w:val="Compact"/>
      </w:pPr>
      <w:r>
        <w:rPr>
          <w:rFonts w:eastAsia="맑은 고딕"/>
        </w:rPr>
        <w:t xml:space="preserve">첫 문장에서 키워드 2개를 찾는다.</w:t>
      </w:r>
    </w:p>
    <w:p>
      <w:pPr>
        <w:numPr>
          <w:ilvl w:val="0"/>
          <w:numId w:val="1003"/>
        </w:numPr>
        <w:pStyle w:val="Compact"/>
      </w:pPr>
      <w:r>
        <w:rPr>
          <w:rFonts w:eastAsia="맑은 고딕"/>
        </w:rPr>
        <w:t xml:space="preserve">①~⑤ 중 키워드와 관련 없는 문장을 고른다.</w:t>
      </w:r>
    </w:p>
    <w:p>
      <w:pPr>
        <w:numPr>
          <w:ilvl w:val="0"/>
          <w:numId w:val="1003"/>
        </w:numPr>
        <w:pStyle w:val="Compact"/>
      </w:pPr>
      <w:r>
        <w:rPr>
          <w:rFonts w:eastAsia="맑은 고딕"/>
        </w:rPr>
        <w:t xml:space="preserve">그럴듯하게 좋은 말이지만 주제에서 벗어난 문장에 속지 않는다.</w:t>
      </w:r>
    </w:p>
    <w:bookmarkEnd w:id="22"/>
    <w:bookmarkStart w:id="23" w:name="순서-문제"/>
    <w:p>
      <w:pPr>
        <w:pStyle w:val="Heading3"/>
      </w:pPr>
      <w:r>
        <w:rPr>
          <w:rFonts w:eastAsia="맑은 고딕"/>
        </w:rPr>
        <w:t xml:space="preserve">순서 문제</w:t>
      </w:r>
    </w:p>
    <w:p>
      <w:pPr>
        <w:numPr>
          <w:ilvl w:val="0"/>
          <w:numId w:val="1004"/>
        </w:numPr>
        <w:pStyle w:val="Compact"/>
      </w:pPr>
      <w:r>
        <w:rPr>
          <w:bCs/>
          <w:rFonts w:eastAsia="맑은 고딕"/>
          <w:b/>
        </w:rPr>
        <w:t xml:space="preserve">형식 논리</w:t>
      </w:r>
      <w:r>
        <w:rPr>
          <w:rFonts w:eastAsia="맑은 고딕"/>
        </w:rPr>
        <w:t xml:space="preserve">: 대명사·지시어(this, that, such, it, they), 연결어(However, Instead, For example)로 앞 문장을 찾는다.</w:t>
      </w:r>
    </w:p>
    <w:p>
      <w:pPr>
        <w:numPr>
          <w:ilvl w:val="0"/>
          <w:numId w:val="1004"/>
        </w:numPr>
        <w:pStyle w:val="Compact"/>
      </w:pPr>
      <w:r>
        <w:rPr>
          <w:bCs/>
          <w:rFonts w:eastAsia="맑은 고딕"/>
          <w:b/>
        </w:rPr>
        <w:t xml:space="preserve">내용 논리</w:t>
      </w:r>
      <w:r>
        <w:rPr>
          <w:rFonts w:eastAsia="맑은 고딕"/>
        </w:rPr>
        <w:t xml:space="preserve">: 일관성 — 일반 → 구체, 원인 → 결과, 주장 → 예시 순서를 따른다.</w:t>
      </w:r>
    </w:p>
    <w:bookmarkEnd w:id="23"/>
    <w:bookmarkEnd w:id="24"/>
    <w:bookmarkStart w:id="42" w:name="X9a76576198b94db5a0f65b0892cf911596854ed"/>
    <w:p>
      <w:pPr>
        <w:pStyle w:val="Heading2"/>
      </w:pPr>
      <w:r>
        <w:rPr>
          <w:rFonts w:eastAsia="맑은 고딕"/>
        </w:rPr>
        <w:t xml:space="preserve">2. 핵심 구문·문법</w:t>
      </w:r>
    </w:p>
    <w:bookmarkStart w:id="25" w:name="X27fa57cae18abddf06923d3b9ade7d09deb43b5"/>
    <w:p>
      <w:pPr>
        <w:pStyle w:val="Heading3"/>
      </w:pPr>
      <w:r>
        <w:rPr>
          <w:rFonts w:eastAsia="맑은 고딕"/>
        </w:rPr>
        <w:t xml:space="preserve">① 영어의 목적어 구조 2가지 (동전의 양면)</w:t>
      </w:r>
    </w:p>
    <w:p>
      <w:pPr>
        <w:numPr>
          <w:ilvl w:val="0"/>
          <w:numId w:val="1005"/>
        </w:numPr>
        <w:pStyle w:val="Compact"/>
      </w:pPr>
      <w:r>
        <w:rPr>
          <w:rFonts w:eastAsia="맑은 고딕"/>
        </w:rPr>
        <w:t xml:space="preserve">타동사 + 목적어: resist the change</w:t>
      </w:r>
    </w:p>
    <w:p>
      <w:pPr>
        <w:numPr>
          <w:ilvl w:val="0"/>
          <w:numId w:val="1005"/>
        </w:numPr>
        <w:pStyle w:val="Compact"/>
      </w:pPr>
      <w:r>
        <w:rPr>
          <w:rFonts w:eastAsia="맑은 고딕"/>
        </w:rPr>
        <w:t xml:space="preserve">자동사 + 전치사 + 목적어: object to the change</w:t>
      </w:r>
    </w:p>
    <w:p>
      <w:pPr>
        <w:numPr>
          <w:ilvl w:val="0"/>
          <w:numId w:val="1005"/>
        </w:numPr>
        <w:pStyle w:val="Compact"/>
      </w:pPr>
      <w:r>
        <w:rPr>
          <w:rFonts w:eastAsia="맑은 고딕"/>
        </w:rPr>
        <w:t xml:space="preserve">자동사(2형식) + 형용사: seem / remain / stay + 형용사 — It seems pleasant. (부사 pleasantly ✗)</w:t>
      </w:r>
    </w:p>
    <w:bookmarkEnd w:id="25"/>
    <w:bookmarkStart w:id="26" w:name="Xf3efbb8729b315118d776ff26f0d7da4356b144"/>
    <w:p>
      <w:pPr>
        <w:pStyle w:val="Heading3"/>
      </w:pPr>
      <w:r>
        <w:rPr>
          <w:rFonts w:eastAsia="맑은 고딕"/>
        </w:rPr>
        <w:t xml:space="preserve">② 5형식: S + V + O + OC(형용사)</w:t>
      </w:r>
    </w:p>
    <w:p>
      <w:pPr>
        <w:numPr>
          <w:ilvl w:val="0"/>
          <w:numId w:val="1006"/>
        </w:numPr>
        <w:pStyle w:val="Compact"/>
      </w:pPr>
      <w:r>
        <w:rPr>
          <w:rFonts w:eastAsia="맑은 고딕"/>
        </w:rPr>
        <w:t xml:space="preserve">목적격 보어에 형용사를 쓰는 동사:</w:t>
      </w:r>
      <w:r>
        <w:rPr>
          <w:rFonts w:eastAsia="맑은 고딕"/>
        </w:rPr>
        <w:t xml:space="preserve"> </w:t>
      </w:r>
      <w:r>
        <w:rPr>
          <w:bCs/>
          <w:rFonts w:eastAsia="맑은 고딕"/>
          <w:b/>
        </w:rPr>
        <w:t xml:space="preserve">make, keep, find, consider, leave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(암기: make KFC leave)</w:t>
      </w:r>
    </w:p>
    <w:p>
      <w:pPr>
        <w:numPr>
          <w:ilvl w:val="0"/>
          <w:numId w:val="1006"/>
        </w:numPr>
        <w:pStyle w:val="Compact"/>
      </w:pPr>
      <w:r>
        <w:rPr>
          <w:rFonts w:eastAsia="맑은 고딕"/>
        </w:rPr>
        <w:t xml:space="preserve">They found it(them) soapy and unpleasant.</w:t>
      </w:r>
    </w:p>
    <w:bookmarkEnd w:id="26"/>
    <w:bookmarkStart w:id="27" w:name="X73c55468266565e62adf540325e09a6b1273bfb"/>
    <w:p>
      <w:pPr>
        <w:pStyle w:val="Heading3"/>
      </w:pPr>
      <w:r>
        <w:rPr>
          <w:rFonts w:eastAsia="맑은 고딕"/>
        </w:rPr>
        <w:t xml:space="preserve">③ 가목적어 it … 진목적어</w:t>
      </w:r>
    </w:p>
    <w:p>
      <w:pPr>
        <w:numPr>
          <w:ilvl w:val="0"/>
          <w:numId w:val="1007"/>
        </w:numPr>
        <w:pStyle w:val="Compact"/>
      </w:pPr>
      <w:r>
        <w:rPr>
          <w:rFonts w:eastAsia="맑은 고딕"/>
        </w:rPr>
        <w:t xml:space="preserve">가목적어를 취하는 동사:</w:t>
      </w:r>
      <w:r>
        <w:rPr>
          <w:rFonts w:eastAsia="맑은 고딕"/>
        </w:rPr>
        <w:t xml:space="preserve"> </w:t>
      </w:r>
      <w:r>
        <w:rPr>
          <w:bCs/>
          <w:rFonts w:eastAsia="맑은 고딕"/>
          <w:b/>
        </w:rPr>
        <w:t xml:space="preserve">make, find, consider, think, believe</w:t>
      </w:r>
    </w:p>
    <w:p>
      <w:pPr>
        <w:numPr>
          <w:ilvl w:val="0"/>
          <w:numId w:val="1007"/>
        </w:numPr>
        <w:pStyle w:val="Compact"/>
      </w:pPr>
      <w:r>
        <w:rPr>
          <w:rFonts w:eastAsia="맑은 고딕"/>
        </w:rPr>
        <w:t xml:space="preserve">구조: S + V + it(가목적어) + 형용사(OC) + to부정사/that절(진목적어)</w:t>
      </w:r>
    </w:p>
    <w:p>
      <w:pPr>
        <w:numPr>
          <w:ilvl w:val="0"/>
          <w:numId w:val="1007"/>
        </w:numPr>
        <w:pStyle w:val="Compact"/>
      </w:pPr>
      <w:r>
        <w:rPr>
          <w:rFonts w:eastAsia="맑은 고딕"/>
        </w:rPr>
        <w:t xml:space="preserve">… making</w:t>
      </w:r>
      <w:r>
        <w:rPr>
          <w:rFonts w:eastAsia="맑은 고딕"/>
        </w:rPr>
        <w:t xml:space="preserve"> </w:t>
      </w:r>
      <w:r>
        <w:rPr>
          <w:bCs/>
          <w:rFonts w:eastAsia="맑은 고딕"/>
          <w:b/>
        </w:rPr>
        <w:t xml:space="preserve">it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more difficult</w:t>
      </w:r>
      <w:r>
        <w:rPr>
          <w:rFonts w:eastAsia="맑은 고딕"/>
        </w:rPr>
        <w:t xml:space="preserve"> </w:t>
      </w:r>
      <w:r>
        <w:rPr>
          <w:bCs/>
          <w:rFonts w:eastAsia="맑은 고딕"/>
          <w:b/>
        </w:rPr>
        <w:t xml:space="preserve">for paleontologists</w:t>
      </w:r>
      <w:r>
        <w:rPr>
          <w:rFonts w:eastAsia="맑은 고딕"/>
        </w:rPr>
        <w:t xml:space="preserve"> </w:t>
      </w:r>
      <w:r>
        <w:rPr>
          <w:bCs/>
          <w:rFonts w:eastAsia="맑은 고딕"/>
          <w:b/>
        </w:rPr>
        <w:t xml:space="preserve">to study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the remains. (for ~ = 의미상 주어)</w:t>
      </w:r>
    </w:p>
    <w:bookmarkEnd w:id="27"/>
    <w:bookmarkStart w:id="28" w:name="X462ed26b0466da7d2523d12ea953c28bf50d3e3"/>
    <w:p>
      <w:pPr>
        <w:pStyle w:val="Heading3"/>
      </w:pPr>
      <w:r>
        <w:rPr>
          <w:rFonts w:eastAsia="맑은 고딕"/>
        </w:rPr>
        <w:t xml:space="preserve">④ 목적격 보어가 길어진 문장 끊어 읽기</w:t>
      </w:r>
    </w:p>
    <w:p>
      <w:pPr>
        <w:pStyle w:val="BlockText"/>
      </w:pPr>
      <w:r>
        <w:rPr>
          <w:rFonts w:eastAsia="맑은 고딕"/>
        </w:rPr>
        <w:t xml:space="preserve">This required public sector agencies (O) to put the services [they supplied] out to private tender (OC) and (to) give the contract to the most competitive bid (OC).</w:t>
      </w:r>
    </w:p>
    <w:p>
      <w:pPr>
        <w:numPr>
          <w:ilvl w:val="0"/>
          <w:numId w:val="1008"/>
        </w:numPr>
        <w:pStyle w:val="Compact"/>
      </w:pPr>
      <w:r>
        <w:rPr>
          <w:rFonts w:eastAsia="맑은 고딕"/>
        </w:rPr>
        <w:t xml:space="preserve">require O to V: O가 ~하도록 요구하다 / to가 and 뒤에서 생략되기도 한다.</w:t>
      </w:r>
    </w:p>
    <w:p>
      <w:pPr>
        <w:numPr>
          <w:ilvl w:val="0"/>
          <w:numId w:val="1008"/>
        </w:numPr>
        <w:pStyle w:val="Compact"/>
      </w:pPr>
      <w:r>
        <w:rPr>
          <w:rFonts w:eastAsia="맑은 고딕"/>
        </w:rPr>
        <w:t xml:space="preserve">put ~ out to tender: 입찰에 부치다</w:t>
      </w:r>
    </w:p>
    <w:bookmarkEnd w:id="28"/>
    <w:bookmarkStart w:id="29" w:name="X3e33637bb0c29a8ce9aab57b8342402262ddb32"/>
    <w:p>
      <w:pPr>
        <w:pStyle w:val="Heading3"/>
      </w:pPr>
      <w:r>
        <w:rPr>
          <w:rFonts w:eastAsia="맑은 고딕"/>
        </w:rPr>
        <w:t xml:space="preserve">⑤ 간접의문문 (의문사 + S + V)</w:t>
      </w:r>
    </w:p>
    <w:p>
      <w:pPr>
        <w:numPr>
          <w:ilvl w:val="0"/>
          <w:numId w:val="1009"/>
        </w:numPr>
        <w:pStyle w:val="Compact"/>
      </w:pPr>
      <w:r>
        <w:rPr>
          <w:rFonts w:eastAsia="맑은 고딕"/>
        </w:rPr>
        <w:t xml:space="preserve">How are you? → She asks her students</w:t>
      </w:r>
      <w:r>
        <w:rPr>
          <w:rFonts w:eastAsia="맑은 고딕"/>
        </w:rPr>
        <w:t xml:space="preserve"> </w:t>
      </w:r>
      <w:r>
        <w:rPr>
          <w:bCs/>
          <w:rFonts w:eastAsia="맑은 고딕"/>
          <w:b/>
        </w:rPr>
        <w:t xml:space="preserve">how they are</w:t>
      </w:r>
      <w:r>
        <w:rPr>
          <w:rFonts w:eastAsia="맑은 고딕"/>
        </w:rPr>
        <w:t xml:space="preserve">. (4형식: asks + IO + DO)</w:t>
      </w:r>
    </w:p>
    <w:p>
      <w:pPr>
        <w:numPr>
          <w:ilvl w:val="0"/>
          <w:numId w:val="1009"/>
        </w:numPr>
        <w:pStyle w:val="Compact"/>
      </w:pPr>
      <w:r>
        <w:rPr>
          <w:rFonts w:eastAsia="맑은 고딕"/>
        </w:rPr>
        <w:t xml:space="preserve">How happy I am! / how pleasant it seems (보어가 형용사라서 how pleasant)</w:t>
      </w:r>
    </w:p>
    <w:bookmarkEnd w:id="29"/>
    <w:bookmarkStart w:id="30" w:name="Xd5f5bf107e35150a48fcec56de13fa351e4a003"/>
    <w:p>
      <w:pPr>
        <w:pStyle w:val="Heading3"/>
      </w:pPr>
      <w:r>
        <w:rPr>
          <w:rFonts w:eastAsia="맑은 고딕"/>
        </w:rPr>
        <w:t xml:space="preserve">⑥ 관계사</w:t>
      </w:r>
    </w:p>
    <w:p>
      <w:pPr>
        <w:numPr>
          <w:ilvl w:val="0"/>
          <w:numId w:val="1010"/>
        </w:numPr>
        <w:pStyle w:val="Compact"/>
      </w:pPr>
      <w:r>
        <w:rPr>
          <w:rFonts w:eastAsia="맑은 고딕"/>
        </w:rPr>
        <w:t xml:space="preserve">관계 = 연결 = 접속사 / 관계대명사 = 접속사 + 대명사 / 관계부사 = 접속사 + 부사 = 전치사 + 관계대명사</w:t>
      </w:r>
    </w:p>
    <w:tbl>
      <w:tblPr>
        <w:tblLayout w:type="fixed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9865" w:type="dxa"/>
        <w:tblLayout w:type="fixed"/>
      </w:tblPr>
      <w:tblGrid>
        <w:gridCol w:w="6716"/>
        <w:gridCol w:w="3148"/>
      </w:tblGrid>
      <w:tr>
        <w:trPr>
          <w:tblHeader w:val="true"/>
        </w:trPr>
        <w:tc>
          <w:tcPr>
            <w:tcW w:type="dxa" w:w="6716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문장</w:t>
            </w:r>
          </w:p>
        </w:tc>
        <w:tc>
          <w:tcPr>
            <w:tcW w:type="dxa" w:w="3148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설명</w:t>
            </w:r>
          </w:p>
        </w:tc>
      </w:tr>
      <w:tr>
        <w:tc>
          <w:tcPr>
            <w:tcW w:type="dxa" w:w="671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 have a house. I live in it.</w:t>
            </w:r>
          </w:p>
        </w:tc>
        <w:tc>
          <w:tcPr>
            <w:tcW w:type="dxa" w:w="314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두 문장</w:t>
            </w:r>
          </w:p>
        </w:tc>
      </w:tr>
      <w:tr>
        <w:tc>
          <w:tcPr>
            <w:tcW w:type="dxa" w:w="671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 have a house and I live in it.</w:t>
            </w:r>
          </w:p>
        </w:tc>
        <w:tc>
          <w:tcPr>
            <w:tcW w:type="dxa" w:w="314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접속사로 연결</w:t>
            </w:r>
          </w:p>
        </w:tc>
      </w:tr>
      <w:tr>
        <w:tc>
          <w:tcPr>
            <w:tcW w:type="dxa" w:w="671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 have a house which I live in.</w:t>
            </w:r>
          </w:p>
        </w:tc>
        <w:tc>
          <w:tcPr>
            <w:tcW w:type="dxa" w:w="314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불완전(in의 목적어 빠짐)</w:t>
            </w:r>
          </w:p>
        </w:tc>
      </w:tr>
      <w:tr>
        <w:tc>
          <w:tcPr>
            <w:tcW w:type="dxa" w:w="671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 have a house in which I live.</w:t>
            </w:r>
          </w:p>
        </w:tc>
        <w:tc>
          <w:tcPr>
            <w:tcW w:type="dxa" w:w="314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완전</w:t>
            </w:r>
          </w:p>
        </w:tc>
      </w:tr>
      <w:tr>
        <w:tc>
          <w:tcPr>
            <w:tcW w:type="dxa" w:w="671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 have a house where I live.</w:t>
            </w:r>
          </w:p>
        </w:tc>
        <w:tc>
          <w:tcPr>
            <w:tcW w:type="dxa" w:w="314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완전</w:t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rPr>
          <w:rFonts w:eastAsia="맑은 고딕"/>
        </w:rPr>
        <w:t xml:space="preserve">the way in which + 완전문장 = the way (O) = how (O) / the way how (✗), the way in that (✗)</w:t>
      </w:r>
    </w:p>
    <w:bookmarkEnd w:id="30"/>
    <w:bookmarkStart w:id="31" w:name="Xd076144350e181475e626d311c9d097dafaf01d"/>
    <w:p>
      <w:pPr>
        <w:pStyle w:val="Heading3"/>
      </w:pPr>
      <w:r>
        <w:rPr>
          <w:rFonts w:eastAsia="맑은 고딕"/>
        </w:rPr>
        <w:t xml:space="preserve">⑦ 상관접속사·대조 구문 (강조되는 쪽 = 주제)</w:t>
      </w:r>
    </w:p>
    <w:tbl>
      <w:tblPr>
        <w:tblLayout w:type="fixed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9865" w:type="dxa"/>
        <w:tblLayout w:type="fixed"/>
      </w:tblPr>
      <w:tblGrid>
        <w:gridCol w:w="5059"/>
        <w:gridCol w:w="4173"/>
        <w:gridCol w:w="632"/>
      </w:tblGrid>
      <w:tr>
        <w:trPr>
          <w:tblHeader w:val="true"/>
        </w:trPr>
        <w:tc>
          <w:tcPr>
            <w:tcW w:type="dxa" w:w="5059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구문</w:t>
            </w:r>
          </w:p>
        </w:tc>
        <w:tc>
          <w:tcPr>
            <w:tcW w:type="dxa" w:w="4173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뜻</w:t>
            </w:r>
          </w:p>
        </w:tc>
        <w:tc>
          <w:tcPr>
            <w:tcW w:type="dxa" w:w="632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수일치</w:t>
            </w:r>
          </w:p>
        </w:tc>
      </w:tr>
      <w:tr>
        <w:tc>
          <w:tcPr>
            <w:tcW w:type="dxa" w:w="505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not only(just) A but (also) B = B as well as A</w:t>
            </w:r>
          </w:p>
        </w:tc>
        <w:tc>
          <w:tcPr>
            <w:tcW w:type="dxa" w:w="41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A뿐만 아니라 B도</w:t>
            </w:r>
          </w:p>
        </w:tc>
        <w:tc>
          <w:tcPr>
            <w:tcW w:type="dxa" w:w="6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B에 일치</w:t>
            </w:r>
          </w:p>
        </w:tc>
      </w:tr>
      <w:tr>
        <w:tc>
          <w:tcPr>
            <w:tcW w:type="dxa" w:w="505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not A but B</w:t>
            </w:r>
          </w:p>
        </w:tc>
        <w:tc>
          <w:tcPr>
            <w:tcW w:type="dxa" w:w="41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A가 아니라 B</w:t>
            </w:r>
          </w:p>
        </w:tc>
        <w:tc>
          <w:tcPr>
            <w:tcW w:type="dxa" w:w="6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B에 일치</w:t>
            </w:r>
          </w:p>
        </w:tc>
      </w:tr>
      <w:tr>
        <w:tc>
          <w:tcPr>
            <w:tcW w:type="dxa" w:w="505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not because A but because B</w:t>
            </w:r>
          </w:p>
        </w:tc>
        <w:tc>
          <w:tcPr>
            <w:tcW w:type="dxa" w:w="41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 때문이 아니라 B 때문</w:t>
            </w:r>
          </w:p>
        </w:tc>
        <w:tc>
          <w:tcPr>
            <w:tcW w:type="dxa" w:w="6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—</w:t>
            </w:r>
          </w:p>
        </w:tc>
      </w:tr>
      <w:tr>
        <w:tc>
          <w:tcPr>
            <w:tcW w:type="dxa" w:w="505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not that A but that B</w:t>
            </w:r>
          </w:p>
        </w:tc>
        <w:tc>
          <w:tcPr>
            <w:tcW w:type="dxa" w:w="41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A라서가 아니라 B라서</w:t>
            </w:r>
          </w:p>
        </w:tc>
        <w:tc>
          <w:tcPr>
            <w:tcW w:type="dxa" w:w="6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—</w:t>
            </w:r>
          </w:p>
        </w:tc>
      </w:tr>
      <w:tr>
        <w:tc>
          <w:tcPr>
            <w:tcW w:type="dxa" w:w="505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either A or B</w:t>
            </w:r>
          </w:p>
        </w:tc>
        <w:tc>
          <w:tcPr>
            <w:tcW w:type="dxa" w:w="41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A나 B 중 하나</w:t>
            </w:r>
          </w:p>
        </w:tc>
        <w:tc>
          <w:tcPr>
            <w:tcW w:type="dxa" w:w="6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B에 일치</w:t>
            </w:r>
          </w:p>
        </w:tc>
      </w:tr>
      <w:tr>
        <w:tc>
          <w:tcPr>
            <w:tcW w:type="dxa" w:w="505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neither A nor B</w:t>
            </w:r>
          </w:p>
        </w:tc>
        <w:tc>
          <w:tcPr>
            <w:tcW w:type="dxa" w:w="41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A도 B도 아닌</w:t>
            </w:r>
          </w:p>
        </w:tc>
        <w:tc>
          <w:tcPr>
            <w:tcW w:type="dxa" w:w="6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B에 일치</w:t>
            </w:r>
          </w:p>
        </w:tc>
      </w:tr>
      <w:tr>
        <w:tc>
          <w:tcPr>
            <w:tcW w:type="dxa" w:w="505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both A and B</w:t>
            </w:r>
          </w:p>
        </w:tc>
        <w:tc>
          <w:tcPr>
            <w:tcW w:type="dxa" w:w="41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A와 B 둘 다</w:t>
            </w:r>
          </w:p>
        </w:tc>
        <w:tc>
          <w:tcPr>
            <w:tcW w:type="dxa" w:w="6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복수</w:t>
            </w:r>
          </w:p>
        </w:tc>
      </w:tr>
      <w:tr>
        <w:tc>
          <w:tcPr>
            <w:tcW w:type="dxa" w:w="505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 rather than B / Rather than B, A</w:t>
            </w:r>
          </w:p>
        </w:tc>
        <w:tc>
          <w:tcPr>
            <w:tcW w:type="dxa" w:w="41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B보다는 A</w:t>
            </w:r>
          </w:p>
        </w:tc>
        <w:tc>
          <w:tcPr>
            <w:tcW w:type="dxa" w:w="6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—</w:t>
            </w:r>
          </w:p>
        </w:tc>
      </w:tr>
      <w:tr>
        <w:tc>
          <w:tcPr>
            <w:tcW w:type="dxa" w:w="505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A. Rather, B</w:t>
            </w:r>
          </w:p>
        </w:tc>
        <w:tc>
          <w:tcPr>
            <w:tcW w:type="dxa" w:w="41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A가 아니다. 오히려 B다</w:t>
            </w:r>
          </w:p>
        </w:tc>
        <w:tc>
          <w:tcPr>
            <w:tcW w:type="dxa" w:w="6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—</w:t>
            </w:r>
          </w:p>
        </w:tc>
      </w:tr>
      <w:tr>
        <w:tc>
          <w:tcPr>
            <w:tcW w:type="dxa" w:w="505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 instead of B / A. Instead, B</w:t>
            </w:r>
          </w:p>
        </w:tc>
        <w:tc>
          <w:tcPr>
            <w:tcW w:type="dxa" w:w="41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 대신 A</w:t>
            </w:r>
          </w:p>
        </w:tc>
        <w:tc>
          <w:tcPr>
            <w:tcW w:type="dxa" w:w="6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—</w:t>
            </w:r>
          </w:p>
        </w:tc>
      </w:tr>
      <w:tr>
        <w:tc>
          <w:tcPr>
            <w:tcW w:type="dxa" w:w="505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A, not B</w:t>
            </w:r>
          </w:p>
        </w:tc>
        <w:tc>
          <w:tcPr>
            <w:tcW w:type="dxa" w:w="41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B가 아니라 A</w:t>
            </w:r>
          </w:p>
        </w:tc>
        <w:tc>
          <w:tcPr>
            <w:tcW w:type="dxa" w:w="6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—</w:t>
            </w:r>
          </w:p>
        </w:tc>
      </w:tr>
      <w:tr>
        <w:tc>
          <w:tcPr>
            <w:tcW w:type="dxa" w:w="505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 over B</w:t>
            </w:r>
          </w:p>
        </w:tc>
        <w:tc>
          <w:tcPr>
            <w:tcW w:type="dxa" w:w="41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B보다 A (value effort over outcome)</w:t>
            </w:r>
          </w:p>
        </w:tc>
        <w:tc>
          <w:tcPr>
            <w:tcW w:type="dxa" w:w="6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—</w:t>
            </w:r>
          </w:p>
        </w:tc>
      </w:tr>
      <w:tr>
        <w:tc>
          <w:tcPr>
            <w:tcW w:type="dxa" w:w="505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 beyond B</w:t>
            </w:r>
          </w:p>
        </w:tc>
        <w:tc>
          <w:tcPr>
            <w:tcW w:type="dxa" w:w="41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B를 넘어선 A</w:t>
            </w:r>
          </w:p>
        </w:tc>
        <w:tc>
          <w:tcPr>
            <w:tcW w:type="dxa" w:w="6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—</w:t>
            </w:r>
          </w:p>
        </w:tc>
      </w:tr>
      <w:tr>
        <w:tc>
          <w:tcPr>
            <w:tcW w:type="dxa" w:w="505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Before A, B</w:t>
            </w:r>
          </w:p>
        </w:tc>
        <w:tc>
          <w:tcPr>
            <w:tcW w:type="dxa" w:w="41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A하기 전에 B</w:t>
            </w:r>
          </w:p>
        </w:tc>
        <w:tc>
          <w:tcPr>
            <w:tcW w:type="dxa" w:w="6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—</w:t>
            </w:r>
          </w:p>
        </w:tc>
      </w:tr>
    </w:tbl>
    <w:bookmarkEnd w:id="31"/>
    <w:bookmarkStart w:id="32" w:name="X77a610b47faa62fb7edd309661d34b7fa5fbfbe"/>
    <w:p>
      <w:pPr>
        <w:pStyle w:val="Heading3"/>
      </w:pPr>
      <w:r>
        <w:rPr>
          <w:rFonts w:eastAsia="맑은 고딕"/>
        </w:rPr>
        <w:t xml:space="preserve">⑧ so / such … that</w:t>
      </w:r>
    </w:p>
    <w:p>
      <w:pPr>
        <w:numPr>
          <w:ilvl w:val="0"/>
          <w:numId w:val="1012"/>
        </w:numPr>
        <w:pStyle w:val="Compact"/>
      </w:pPr>
      <w:r>
        <w:rPr>
          <w:rFonts w:eastAsia="맑은 고딕"/>
        </w:rPr>
        <w:t xml:space="preserve">so + 형/부 + that: 너무 ~해서 …하다 / such + (a) + 형 + 명 + that: 너무 ~한 명사라서 …</w:t>
      </w:r>
    </w:p>
    <w:p>
      <w:pPr>
        <w:numPr>
          <w:ilvl w:val="0"/>
          <w:numId w:val="1012"/>
        </w:numPr>
        <w:pStyle w:val="Compact"/>
      </w:pPr>
      <w:r>
        <w:rPr>
          <w:rFonts w:eastAsia="맑은 고딕"/>
        </w:rPr>
        <w:t xml:space="preserve">so that S can V: ~하기 위해서(목적)</w:t>
      </w:r>
    </w:p>
    <w:p>
      <w:pPr>
        <w:numPr>
          <w:ilvl w:val="0"/>
          <w:numId w:val="1012"/>
        </w:numPr>
        <w:pStyle w:val="Compact"/>
      </w:pPr>
      <w:r>
        <w:rPr>
          <w:rFonts w:eastAsia="맑은 고딕"/>
        </w:rPr>
        <w:t xml:space="preserve">so(그래서, 결과) vs because(왜냐하면, 원인)</w:t>
      </w:r>
    </w:p>
    <w:bookmarkEnd w:id="32"/>
    <w:bookmarkStart w:id="33" w:name="X76652c67756e9e43379630e9163dc9602ec7776"/>
    <w:p>
      <w:pPr>
        <w:pStyle w:val="Heading3"/>
      </w:pPr>
      <w:r>
        <w:rPr>
          <w:rFonts w:eastAsia="맑은 고딕"/>
        </w:rPr>
        <w:t xml:space="preserve">⑨ use / used to 구별</w:t>
      </w:r>
    </w:p>
    <w:tbl>
      <w:tblPr>
        <w:tblLayout w:type="fixed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9865" w:type="dxa"/>
        <w:tblLayout w:type="fixed"/>
      </w:tblPr>
      <w:tblGrid>
        <w:gridCol w:w="3494"/>
        <w:gridCol w:w="6371"/>
      </w:tblGrid>
      <w:tr>
        <w:trPr>
          <w:tblHeader w:val="true"/>
        </w:trPr>
        <w:tc>
          <w:tcPr>
            <w:tcW w:type="dxa" w:w="3494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형태</w:t>
            </w:r>
          </w:p>
        </w:tc>
        <w:tc>
          <w:tcPr>
            <w:tcW w:type="dxa" w:w="6371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뜻</w:t>
            </w:r>
          </w:p>
        </w:tc>
      </w:tr>
      <w:tr>
        <w:tc>
          <w:tcPr>
            <w:tcW w:type="dxa" w:w="3494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use</w:t>
            </w:r>
          </w:p>
        </w:tc>
        <w:tc>
          <w:tcPr>
            <w:tcW w:type="dxa" w:w="637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사용하다</w:t>
            </w:r>
          </w:p>
        </w:tc>
      </w:tr>
      <w:tr>
        <w:tc>
          <w:tcPr>
            <w:tcW w:type="dxa" w:w="3494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be used</w:t>
            </w:r>
          </w:p>
        </w:tc>
        <w:tc>
          <w:tcPr>
            <w:tcW w:type="dxa" w:w="637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사용되다</w:t>
            </w:r>
          </w:p>
        </w:tc>
      </w:tr>
      <w:tr>
        <w:tc>
          <w:tcPr>
            <w:tcW w:type="dxa" w:w="3494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be used to + 동사원형</w:t>
            </w:r>
          </w:p>
        </w:tc>
        <w:tc>
          <w:tcPr>
            <w:tcW w:type="dxa" w:w="637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~하기 위해 사용되다 (to부정사 부사적 용법 — 목적)</w:t>
            </w:r>
          </w:p>
        </w:tc>
      </w:tr>
      <w:tr>
        <w:tc>
          <w:tcPr>
            <w:tcW w:type="dxa" w:w="3494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be used to + ~ing</w:t>
            </w:r>
          </w:p>
        </w:tc>
        <w:tc>
          <w:tcPr>
            <w:tcW w:type="dxa" w:w="637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~에 익숙하다 (to = 전치사)</w:t>
            </w:r>
          </w:p>
        </w:tc>
      </w:tr>
      <w:tr>
        <w:tc>
          <w:tcPr>
            <w:tcW w:type="dxa" w:w="3494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used to + 동사원형</w:t>
            </w:r>
          </w:p>
        </w:tc>
        <w:tc>
          <w:tcPr>
            <w:tcW w:type="dxa" w:w="637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(과거 습관) ~하곤 했다 / (과거 상태) ~이었다</w:t>
            </w:r>
          </w:p>
        </w:tc>
      </w:tr>
      <w:tr>
        <w:tc>
          <w:tcPr>
            <w:tcW w:type="dxa" w:w="3494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would + 동사원형</w:t>
            </w:r>
          </w:p>
        </w:tc>
        <w:tc>
          <w:tcPr>
            <w:tcW w:type="dxa" w:w="637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(과거 습관만) ~하곤 했다</w:t>
            </w:r>
          </w:p>
        </w:tc>
      </w:tr>
    </w:tbl>
    <w:bookmarkEnd w:id="33"/>
    <w:bookmarkStart w:id="34" w:name="X55b7f0235ca4548c8a4a8d698cd82928c852802"/>
    <w:p>
      <w:pPr>
        <w:pStyle w:val="Heading3"/>
      </w:pPr>
      <w:r>
        <w:rPr>
          <w:rFonts w:eastAsia="맑은 고딕"/>
        </w:rPr>
        <w:t xml:space="preserve">⑩ 전치사 to + 명사·~ing</w:t>
      </w:r>
    </w:p>
    <w:p>
      <w:pPr>
        <w:numPr>
          <w:ilvl w:val="0"/>
          <w:numId w:val="1013"/>
        </w:numPr>
        <w:pStyle w:val="Compact"/>
      </w:pPr>
      <w:r>
        <w:rPr>
          <w:rFonts w:eastAsia="맑은 고딕"/>
        </w:rPr>
        <w:t xml:space="preserve">look forward to ~ing 고대하다 · devote/dedicate to ~ing 전념하다 · commit to ~ing 전념하다 · adhere to 고수하다 (n. adherence to) · object to ~ing 반대하다 (= be opposed to ~ing) · contribute to 기여하다 · attribute A to B A를 B의 탓으로 돌리다</w:t>
      </w:r>
    </w:p>
    <w:bookmarkEnd w:id="34"/>
    <w:bookmarkStart w:id="35" w:name="X669d9f10ad0c48b54af0f87d78e1201b0cf9830"/>
    <w:p>
      <w:pPr>
        <w:pStyle w:val="Heading3"/>
      </w:pPr>
      <w:r>
        <w:rPr>
          <w:rFonts w:eastAsia="맑은 고딕"/>
        </w:rPr>
        <w:t xml:space="preserve">⑪ can = be able to / be capable of</w:t>
      </w:r>
    </w:p>
    <w:p>
      <w:pPr>
        <w:numPr>
          <w:ilvl w:val="0"/>
          <w:numId w:val="1014"/>
        </w:numPr>
        <w:pStyle w:val="Compact"/>
      </w:pPr>
      <w:r>
        <w:rPr>
          <w:rFonts w:eastAsia="맑은 고딕"/>
        </w:rPr>
        <w:t xml:space="preserve">can = be able to + 동사원형 = be capable of + ~ing (n. ability / capability)</w:t>
      </w:r>
    </w:p>
    <w:p>
      <w:pPr>
        <w:numPr>
          <w:ilvl w:val="0"/>
          <w:numId w:val="1014"/>
        </w:numPr>
        <w:pStyle w:val="Compact"/>
      </w:pPr>
      <w:r>
        <w:rPr>
          <w:rFonts w:eastAsia="맑은 고딕"/>
        </w:rPr>
        <w:t xml:space="preserve">can't = be unable to + 동사원형 = be incapable of + ~ing</w:t>
      </w:r>
    </w:p>
    <w:p>
      <w:pPr>
        <w:numPr>
          <w:ilvl w:val="0"/>
          <w:numId w:val="1014"/>
        </w:numPr>
        <w:pStyle w:val="Compact"/>
      </w:pPr>
      <w:r>
        <w:rPr>
          <w:rFonts w:eastAsia="맑은 고딕"/>
        </w:rPr>
        <w:t xml:space="preserve">enable + O + to V: O가 ~할 수 있게 하다 (able은 형용사)</w:t>
      </w:r>
    </w:p>
    <w:bookmarkEnd w:id="35"/>
    <w:bookmarkStart w:id="36" w:name="Xe02baf5cc6b9b5f13457ad497e5da282edf810d"/>
    <w:p>
      <w:pPr>
        <w:pStyle w:val="Heading3"/>
      </w:pPr>
      <w:r>
        <w:rPr>
          <w:rFonts w:eastAsia="맑은 고딕"/>
        </w:rPr>
        <w:t xml:space="preserve">⑫ from = 금지·방해</w:t>
      </w:r>
    </w:p>
    <w:p>
      <w:pPr>
        <w:numPr>
          <w:ilvl w:val="0"/>
          <w:numId w:val="1015"/>
        </w:numPr>
        <w:pStyle w:val="Compact"/>
      </w:pPr>
      <w:r>
        <w:rPr>
          <w:rFonts w:eastAsia="맑은 고딕"/>
        </w:rPr>
        <w:t xml:space="preserve">keep / stop / prevent / prohibit / halt + A + from B~ing: A가 B하지 못하게 하다</w:t>
      </w:r>
    </w:p>
    <w:p>
      <w:pPr>
        <w:numPr>
          <w:ilvl w:val="0"/>
          <w:numId w:val="1015"/>
        </w:numPr>
        <w:pStyle w:val="Compact"/>
      </w:pPr>
      <w:r>
        <w:rPr>
          <w:rFonts w:eastAsia="맑은 고딕"/>
        </w:rPr>
        <w:t xml:space="preserve">deprive A of B: A에게서 B를 빼앗다 (n. deprivation)</w:t>
      </w:r>
    </w:p>
    <w:p>
      <w:pPr>
        <w:numPr>
          <w:ilvl w:val="0"/>
          <w:numId w:val="1015"/>
        </w:numPr>
        <w:pStyle w:val="Compact"/>
      </w:pPr>
      <w:r>
        <w:rPr>
          <w:rFonts w:eastAsia="맑은 고딕"/>
        </w:rPr>
        <w:t xml:space="preserve">…need to be restrained from doing everything that …: ~하는 것을 제지당할 필요가 있다</w:t>
      </w:r>
    </w:p>
    <w:bookmarkEnd w:id="36"/>
    <w:bookmarkStart w:id="37" w:name="Xc265df7d45f8c34533a01da6f24421d9650ed4f"/>
    <w:p>
      <w:pPr>
        <w:pStyle w:val="Heading3"/>
      </w:pPr>
      <w:r>
        <w:rPr>
          <w:rFonts w:eastAsia="맑은 고딕"/>
        </w:rPr>
        <w:t xml:space="preserve">⑬ substitute</w:t>
      </w:r>
    </w:p>
    <w:p>
      <w:pPr>
        <w:numPr>
          <w:ilvl w:val="0"/>
          <w:numId w:val="1016"/>
        </w:numPr>
        <w:pStyle w:val="Compact"/>
      </w:pPr>
      <w:r>
        <w:rPr>
          <w:rFonts w:eastAsia="맑은 고딕"/>
        </w:rPr>
        <w:t xml:space="preserve">substitute A for B: B 대신 A를 쓰다</w:t>
      </w:r>
    </w:p>
    <w:p>
      <w:pPr>
        <w:numPr>
          <w:ilvl w:val="0"/>
          <w:numId w:val="1016"/>
        </w:numPr>
        <w:pStyle w:val="Compact"/>
      </w:pPr>
      <w:r>
        <w:rPr>
          <w:rFonts w:eastAsia="맑은 고딕"/>
        </w:rPr>
        <w:t xml:space="preserve">substitute B with A (= replace B with A): B를 A로 대체하다</w:t>
      </w:r>
    </w:p>
    <w:bookmarkEnd w:id="37"/>
    <w:bookmarkStart w:id="38" w:name="X15fe440cf7ebc30963b6926b4112d2e5daf97b6"/>
    <w:p>
      <w:pPr>
        <w:pStyle w:val="Heading3"/>
      </w:pPr>
      <w:r>
        <w:rPr>
          <w:rFonts w:eastAsia="맑은 고딕"/>
        </w:rPr>
        <w:t xml:space="preserve">⑭ 동명사·부정사의 의미상 주어</w:t>
      </w:r>
    </w:p>
    <w:p>
      <w:pPr>
        <w:numPr>
          <w:ilvl w:val="0"/>
          <w:numId w:val="1017"/>
        </w:numPr>
        <w:pStyle w:val="Compact"/>
      </w:pPr>
      <w:r>
        <w:rPr>
          <w:rFonts w:eastAsia="맑은 고딕"/>
        </w:rPr>
        <w:t xml:space="preserve">to부정사: for + 목적격 (사람의 성격·판단이면 of + 목적격) + to V</w:t>
      </w:r>
    </w:p>
    <w:p>
      <w:pPr>
        <w:numPr>
          <w:ilvl w:val="0"/>
          <w:numId w:val="1017"/>
        </w:numPr>
        <w:pStyle w:val="Compact"/>
      </w:pPr>
      <w:r>
        <w:rPr>
          <w:rFonts w:eastAsia="맑은 고딕"/>
        </w:rPr>
        <w:t xml:space="preserve">동명사: 소유격/목적격 + ~ing</w:t>
      </w:r>
    </w:p>
    <w:p>
      <w:pPr>
        <w:numPr>
          <w:ilvl w:val="0"/>
          <w:numId w:val="1017"/>
        </w:numPr>
        <w:pStyle w:val="Compact"/>
      </w:pPr>
      <w:r>
        <w:rPr>
          <w:rFonts w:eastAsia="맑은 고딕"/>
        </w:rPr>
        <w:t xml:space="preserve">분사구문: 주어가 다르면 주어를 그대로 두고 + ~ing / p.p.</w:t>
      </w:r>
    </w:p>
    <w:bookmarkEnd w:id="38"/>
    <w:bookmarkStart w:id="39" w:name="Xb130689710da8d5f02b95b06e08b55a26a28cb0"/>
    <w:p>
      <w:pPr>
        <w:pStyle w:val="Heading3"/>
      </w:pPr>
      <w:r>
        <w:rPr>
          <w:rFonts w:eastAsia="맑은 고딕"/>
        </w:rPr>
        <w:t xml:space="preserve">⑮ 여러 가지 최상급 표현</w:t>
      </w:r>
    </w:p>
    <w:p>
      <w:pPr>
        <w:numPr>
          <w:ilvl w:val="0"/>
          <w:numId w:val="1018"/>
        </w:numPr>
        <w:pStyle w:val="Compact"/>
      </w:pPr>
      <w:r>
        <w:rPr>
          <w:rFonts w:eastAsia="맑은 고딕"/>
        </w:rPr>
        <w:t xml:space="preserve">the + 최상급 (~est)</w:t>
      </w:r>
    </w:p>
    <w:p>
      <w:pPr>
        <w:numPr>
          <w:ilvl w:val="0"/>
          <w:numId w:val="1018"/>
        </w:numPr>
        <w:pStyle w:val="Compact"/>
      </w:pPr>
      <w:r>
        <w:rPr>
          <w:rFonts w:eastAsia="맑은 고딕"/>
        </w:rPr>
        <w:t xml:space="preserve">부정주어 + as(so) + 원급 + as</w:t>
      </w:r>
    </w:p>
    <w:p>
      <w:pPr>
        <w:numPr>
          <w:ilvl w:val="0"/>
          <w:numId w:val="1018"/>
        </w:numPr>
        <w:pStyle w:val="Compact"/>
      </w:pPr>
      <w:r>
        <w:rPr>
          <w:rFonts w:eastAsia="맑은 고딕"/>
        </w:rPr>
        <w:t xml:space="preserve">부정주어 + 비교급 + than</w:t>
      </w:r>
    </w:p>
    <w:p>
      <w:pPr>
        <w:numPr>
          <w:ilvl w:val="0"/>
          <w:numId w:val="1018"/>
        </w:numPr>
        <w:pStyle w:val="Compact"/>
      </w:pPr>
      <w:r>
        <w:rPr>
          <w:rFonts w:eastAsia="맑은 고딕"/>
        </w:rPr>
        <w:t xml:space="preserve">비교급 + than any other + 단수명사</w:t>
      </w:r>
    </w:p>
    <w:p>
      <w:pPr>
        <w:numPr>
          <w:ilvl w:val="0"/>
          <w:numId w:val="1018"/>
        </w:numPr>
        <w:pStyle w:val="Compact"/>
      </w:pPr>
      <w:r>
        <w:rPr>
          <w:rFonts w:eastAsia="맑은 고딕"/>
        </w:rPr>
        <w:t xml:space="preserve">비교급 + than all the other + 복수명사</w:t>
      </w:r>
    </w:p>
    <w:bookmarkEnd w:id="39"/>
    <w:bookmarkStart w:id="40" w:name="X64e1bbba7c7b26c61c61fe58a689886986dd9b4"/>
    <w:p>
      <w:pPr>
        <w:pStyle w:val="Heading3"/>
      </w:pPr>
      <w:r>
        <w:rPr>
          <w:rFonts w:eastAsia="맑은 고딕"/>
        </w:rPr>
        <w:t xml:space="preserve">⑯ 수일치</w:t>
      </w:r>
    </w:p>
    <w:p>
      <w:pPr>
        <w:numPr>
          <w:ilvl w:val="0"/>
          <w:numId w:val="1019"/>
        </w:numPr>
        <w:pStyle w:val="Compact"/>
      </w:pPr>
      <w:r>
        <w:rPr>
          <w:rFonts w:eastAsia="맑은 고딕"/>
        </w:rPr>
        <w:t xml:space="preserve">부분·수량·분수·퍼센트 + of + 명사 + V: of 뒤 명사에 일치 (Most of the water is / Most of the students are)</w:t>
      </w:r>
    </w:p>
    <w:p>
      <w:pPr>
        <w:numPr>
          <w:ilvl w:val="0"/>
          <w:numId w:val="1019"/>
        </w:numPr>
        <w:pStyle w:val="Compact"/>
      </w:pPr>
      <w:r>
        <w:rPr>
          <w:rFonts w:eastAsia="맑은 고딕"/>
        </w:rPr>
        <w:t xml:space="preserve">a number of + 복수명사 + 복수동사: 많은 / the number of + 복수명사 + 단수동사: ~의 수</w:t>
      </w:r>
    </w:p>
    <w:p>
      <w:pPr>
        <w:numPr>
          <w:ilvl w:val="0"/>
          <w:numId w:val="1019"/>
        </w:numPr>
        <w:pStyle w:val="Compact"/>
      </w:pPr>
      <w:r>
        <w:rPr>
          <w:rFonts w:eastAsia="맑은 고딕"/>
        </w:rPr>
        <w:t xml:space="preserve">another / each + 단수명사 / other + 복수명사</w:t>
      </w:r>
    </w:p>
    <w:p>
      <w:pPr>
        <w:numPr>
          <w:ilvl w:val="0"/>
          <w:numId w:val="1019"/>
        </w:numPr>
        <w:pStyle w:val="Compact"/>
      </w:pPr>
      <w:r>
        <w:rPr>
          <w:rFonts w:eastAsia="맑은 고딕"/>
        </w:rPr>
        <w:t xml:space="preserve">the + 형용사 = 복수보통명사: the young = young people / the inevitable = inevitable things</w:t>
      </w:r>
    </w:p>
    <w:bookmarkEnd w:id="40"/>
    <w:bookmarkStart w:id="41" w:name="X3b3449824b4da596db25895e697f9d7283f4c43"/>
    <w:p>
      <w:pPr>
        <w:pStyle w:val="Heading3"/>
      </w:pPr>
      <w:r>
        <w:rPr>
          <w:rFonts w:eastAsia="맑은 고딕"/>
        </w:rPr>
        <w:t xml:space="preserve">⑰ 부정어 도치·강조</w:t>
      </w:r>
    </w:p>
    <w:p>
      <w:pPr>
        <w:numPr>
          <w:ilvl w:val="0"/>
          <w:numId w:val="1020"/>
        </w:numPr>
        <w:pStyle w:val="Compact"/>
      </w:pPr>
      <w:r>
        <w:rPr>
          <w:rFonts w:eastAsia="맑은 고딕"/>
        </w:rPr>
        <w:t xml:space="preserve">Only then</w:t>
      </w:r>
      <w:r>
        <w:rPr>
          <w:rFonts w:eastAsia="맑은 고딕"/>
        </w:rPr>
        <w:t xml:space="preserve"> </w:t>
      </w:r>
      <w:r>
        <w:rPr>
          <w:bCs/>
          <w:rFonts w:eastAsia="맑은 고딕"/>
          <w:b/>
        </w:rPr>
        <w:t xml:space="preserve">does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the team</w:t>
      </w:r>
      <w:r>
        <w:rPr>
          <w:rFonts w:eastAsia="맑은 고딕"/>
        </w:rPr>
        <w:t xml:space="preserve"> </w:t>
      </w:r>
      <w:r>
        <w:rPr>
          <w:bCs/>
          <w:rFonts w:eastAsia="맑은 고딕"/>
          <w:b/>
        </w:rPr>
        <w:t xml:space="preserve">come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~ (Only + 부사어구가 앞에 오면 조동사 + S + V)</w:t>
      </w:r>
    </w:p>
    <w:p>
      <w:pPr>
        <w:numPr>
          <w:ilvl w:val="0"/>
          <w:numId w:val="1020"/>
        </w:numPr>
        <w:pStyle w:val="Compact"/>
      </w:pPr>
      <w:r>
        <w:rPr>
          <w:rFonts w:eastAsia="맑은 고딕"/>
        </w:rPr>
        <w:t xml:space="preserve">= It is only then that the team comes ~ (It is ~ that 강조구문)</w:t>
      </w:r>
    </w:p>
    <w:p>
      <w:pPr>
        <w:numPr>
          <w:ilvl w:val="0"/>
          <w:numId w:val="1020"/>
        </w:numPr>
        <w:pStyle w:val="Compact"/>
      </w:pPr>
      <w:r>
        <w:rPr>
          <w:rFonts w:eastAsia="맑은 고딕"/>
        </w:rPr>
        <w:t xml:space="preserve">Not only</w:t>
      </w:r>
      <w:r>
        <w:rPr>
          <w:rFonts w:eastAsia="맑은 고딕"/>
        </w:rPr>
        <w:t xml:space="preserve"> </w:t>
      </w:r>
      <w:r>
        <w:rPr>
          <w:bCs/>
          <w:rFonts w:eastAsia="맑은 고딕"/>
          <w:b/>
        </w:rPr>
        <w:t xml:space="preserve">can it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prove challenging … to have complete knowledge …, but the principle also allows for immoral acts to be justified. (Not only가 문두 → 도치, it = 가주어)</w:t>
      </w:r>
    </w:p>
    <w:p>
      <w:pPr>
        <w:numPr>
          <w:ilvl w:val="0"/>
          <w:numId w:val="1020"/>
        </w:numPr>
        <w:pStyle w:val="Compact"/>
      </w:pPr>
      <w:r>
        <w:rPr>
          <w:rFonts w:eastAsia="맑은 고딕"/>
        </w:rPr>
        <w:t xml:space="preserve">부정의 뉘앙스: not, never / hardly, scarcely, seldom, rarely, little, few (거의 ~하지 않는)</w:t>
      </w:r>
    </w:p>
    <w:bookmarkEnd w:id="41"/>
    <w:bookmarkEnd w:id="42"/>
    <w:bookmarkStart w:id="43" w:name="Xad5ccfd01f3579025d799e7030608eab42d8d79"/>
    <w:p>
      <w:pPr>
        <w:pStyle w:val="Heading2"/>
      </w:pPr>
      <w:r>
        <w:rPr>
          <w:rFonts w:eastAsia="맑은 고딕"/>
        </w:rPr>
        <w:t xml:space="preserve">3. 혼동 어휘 비교표</w:t>
      </w:r>
    </w:p>
    <w:p>
      <w:pPr>
        <w:pStyle w:val="FirstParagraph"/>
      </w:pPr>
      <w:r>
        <w:rPr>
          <w:rFonts w:eastAsia="맑은 고딕"/>
        </w:rPr>
        <w:t xml:space="preserve">철자가 비슷해서 시험에 자주 함정으로 나오는 단어 묶음입니다.</w:t>
      </w:r>
    </w:p>
    <w:tbl>
      <w:tblPr>
        <w:tblLayout w:type="fixed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9865" w:type="dxa"/>
        <w:tblLayout w:type="fixed"/>
      </w:tblPr>
      <w:tblGrid>
        <w:gridCol w:w="4228"/>
        <w:gridCol w:w="5637"/>
      </w:tblGrid>
      <w:tr>
        <w:trPr>
          <w:tblHeader w:val="true"/>
        </w:trPr>
        <w:tc>
          <w:tcPr>
            <w:tcW w:type="dxa" w:w="4228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묶음</w:t>
            </w:r>
          </w:p>
        </w:tc>
        <w:tc>
          <w:tcPr>
            <w:tcW w:type="dxa" w:w="5637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단어와 뜻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adapt / adopt / adept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adapt ① 각색하다 ② (새 상황·용도에) 맞추다 = modify ③ 적응하다 = adjust · adopt ① 입양하다 ② (방식·자세를) 채택하다, 취하다 · adept 능숙한 = skillful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-ceive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deceive 속이다 (n. deception, deceit / a. deceptive) · conceive 상상하다, 임신하다 (n. conception / a. conceivable) · perceive 인지하다 (n. perception / a. perceptive) · receive 받다 (n. reception, receipt)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-tribute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contribute to 기여하다 (contribution) · distribute 분배하다 (distribution) · attribute A to B A를 B 탓으로 돌리다 (attribution)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-sist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assist 돕다 · insist 주장하다 · consist of 구성되다 (a. consistent 일관된 / n. consistency) · persist 지속되다, 고집하다 (persistent, persistence) · resist 저항하다 = oppose (resistance, irresistible 거부할 수 없는)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-serve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preserve 보존하다 (preservation) · reserve 예약하다, 비축하다 (reservation) · observe 관찰하다, 준수하다 (observation)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-volve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evolve 진화하다, 발전하다 · involve 포함하다, 연루시키다 · revolve 회전하다, (주제를) 중심으로 돌다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moral / mortal / morale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moral 도덕적인 (morality 도덕성) · mortal 죽을 운명의, 치명적인 (mortality 사망률) · morale 사기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considerable / considerate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considerable 상당한 = substantial · considerate 사려 깊은 · consider 고려하다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sensitive / sensible / sensual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sensitive 민감한 · sensible 분별 있는, 실용적인, 감지할 수 있는 · sensual 감각적인, 관능적인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causal / casual / casualty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causal 인과의 (causality 인과관계, causal hypothesis 인과가설) · casual 평상시의, 마음 편한 · casualty 사상자, 피해자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intimate / intimidate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intimate 친밀한 = friendly (intimacy 친밀감) · intimidate 겁주다 = scare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loyalty / royalty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loyalty 충성 = fidelity · royalty 왕족, 저작권 사용료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principle / principal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principle 원칙 · principal 교장; 주된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wonder / wander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wonder 궁금해하다; 놀라움 · wander 방황하다, 거닐다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flesh / fresh / flash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flesh 살, 육체 · fresh 신선한 · flash 번쩍임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explode / explore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explode 폭발하다 (explosion) · explore 탐험하다 (explorer, exploration)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sit / seat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sit (vi) 앉다 · seat (vt) 앉히다 → be seated 앉다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count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count (vi) 중요하다 = matter · count (vt) 세다 → be counted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succeed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① 성공하다 → success, successful ② 뒤를 잇다 → succession, successive 연속적인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converse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converse 대화하다; 정반대 (conversely 역으로) · conversion 전환 · conventional 관례적인 (conventional farming 관행 농법)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high / highly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high (a) 높은 · high (ad) 높이(물리적) · highly (ad) 매우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tender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tender (a) 부드러운, 연한 · (n) 입찰 · (v) 제출하다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plague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plague (n) 전염병 · (v) 괴롭히다 → be plagued with ~에 시달리다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fault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fault (n) 잘못, 결함; (지질) 단층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dispose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dispose of 처리하다 · at one's disposal ~의 마음대로 쓸 수 있는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consequence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① 결과 ② 중요성 → of no real consequence 별로 중요하지 않은, inconsequential 사소한</w:t>
            </w:r>
          </w:p>
        </w:tc>
      </w:tr>
      <w:tr>
        <w:tc>
          <w:tcPr>
            <w:tcW w:type="dxa" w:w="422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suggest</w:t>
            </w:r>
          </w:p>
        </w:tc>
        <w:tc>
          <w:tcPr>
            <w:tcW w:type="dxa" w:w="563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① 암시하다 = imply ② 제안하다 (→ that S (should) 동사원형)</w:t>
            </w:r>
          </w:p>
        </w:tc>
      </w:tr>
    </w:tbl>
    <w:bookmarkEnd w:id="43"/>
    <w:bookmarkStart w:id="44" w:name="X245b90ef5567c9d0187ec2430de1192b8bb8721"/>
    <w:p>
      <w:pPr>
        <w:pStyle w:val="Heading2"/>
      </w:pPr>
      <w:r>
        <w:rPr>
          <w:rFonts w:eastAsia="맑은 고딕"/>
        </w:rPr>
        <w:t xml:space="preserve">4. 유의어·반의어 묶음</w:t>
      </w:r>
    </w:p>
    <w:p>
      <w:pPr>
        <w:pStyle w:val="FirstParagraph"/>
      </w:pPr>
      <w:r>
        <w:rPr>
          <w:rFonts w:eastAsia="맑은 고딕"/>
        </w:rPr>
        <w:t xml:space="preserve">빈칸·요지 문제에서는 본문 단어가 보기에서 유의어로 바뀌어 나옵니다. (=는 유의어, ≠는 반의어)</w:t>
      </w:r>
    </w:p>
    <w:tbl>
      <w:tblPr>
        <w:tblLayout w:type="fixed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9865" w:type="dxa"/>
        <w:tblLayout w:type="fixed"/>
      </w:tblPr>
      <w:tblGrid>
        <w:gridCol w:w="1973"/>
        <w:gridCol w:w="7892"/>
      </w:tblGrid>
      <w:tr>
        <w:trPr>
          <w:tblHeader w:val="true"/>
        </w:trPr>
        <w:tc>
          <w:tcPr>
            <w:tcW w:type="dxa" w:w="1973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뜻</w:t>
            </w:r>
          </w:p>
        </w:tc>
        <w:tc>
          <w:tcPr>
            <w:tcW w:type="dxa" w:w="7892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단어 묶음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중요한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important = vital, crucial, critical, essential, imperative, significant, central, main, key, core, prime, basic, fundamental, major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증가·향상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increase, rise, raise, grow, improve, develop, progress, advance, upgrade, enhance, benefit, encourage, strengthen, intensify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감소·악화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decrease, reduce, lessen, degrade, damage, discourage, deteriorate (악화되다)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방해하다·장애물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hinder = block, interrupt, stop, bar, thwart, inhibit, curb, foil, halt, impede, frustrate / obstacle = barrier, hurdle, bar, challenge, impediment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제한하다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limit = block, ban, curb, restrict / constraint = limit(제약)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불확실한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uncertain = unpredictable, unsure, doubtful, changeable, vague, ambiguous, hesitant, hazy, unclear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찾기·규정하기 힘든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elusive = subtle, indistinct, indefinite, ambiguous (v. elude 피하다)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논리적인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coherent = logical, reasonable, rational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엄격한·경직된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rigid = inflexible, strict, precise (n. rigidity)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타고난·직관적인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intuitive = inborn, inherent, intrinsic, innate, implicit ≠ counter-intuitive, explicit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명백한·구체적인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concrete = obvious, explicit, tangible / explicit = precise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기초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cornerstone = basis, foundation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결함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flaw = imperfection, blemish, bug, pitfall(위험, 함정)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주장하다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assert = insist, allege, claim (n. assertion)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암시하다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imply = suggest, indicate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알아차리다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detect = note, notice, perceive, discern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끌어내다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elicit = extract, evoke, bring out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꾸며내다·위조하다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fabricate = forge, fake, counterfeit, make up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꾸미다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embellish = decorate (n. embellishment)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유혹하다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beckon = allure (a. alluring 매혹적인 = attractive)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퍼지다·증식하다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proliferate = propagate, spread / diffusion = spread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낭비·소멸되다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dissipate = spend, deplete, consume, disappear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상쇄하다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counteract = offset, neutralize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유지하다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retain = preserve (n. retention 보유, 기억력)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배분(량)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ration = quota, allocate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지금까지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hitherto = until now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없는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void = devoid of (words devoid of sense 무의미한 말)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대략적으로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crudely = roughly, simply / rudely 무례하게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해독하다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decode = decipher ≠ encode 암호화하다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강제적인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compulsory = mandatory ≠ voluntary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적대적인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hostile (n. hostility) ≠ hospitable 환대하는 (n. hospitality / inhospitable)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주관적인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subjective ≠ objective 객관적인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내재적인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intrinsic ≠ extrinsic 외적인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구조화된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structured ≠ unstructured / formal ≠ informal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통합하다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integrate (n. integration) / integrating ≠ disintegrating 분해되는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모이다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converge (n. convergence) ≠ diverge 분산되다 (n. divergence)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무한한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infinite ≠ finite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접근 가능한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accessible ≠ inaccessible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영향받기 쉬운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susceptible = vulnerable ≠ insusceptible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특징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characteristics = traits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수정하다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modify = adapt, adjust (n. modification)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풀어주다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unlock = release, allow</w:t>
            </w:r>
          </w:p>
        </w:tc>
      </w:tr>
      <w:tr>
        <w:tc>
          <w:tcPr>
            <w:tcW w:type="dxa" w:w="197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새로운 것</w:t>
            </w:r>
          </w:p>
        </w:tc>
        <w:tc>
          <w:tcPr>
            <w:tcW w:type="dxa" w:w="789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something novel = new (n. novelty)</w:t>
            </w:r>
          </w:p>
        </w:tc>
      </w:tr>
    </w:tbl>
    <w:bookmarkEnd w:id="44"/>
    <w:bookmarkStart w:id="45" w:name="Xe1f0e0a7c43f8f0d1f2011426538f1cd3741f8d"/>
    <w:p>
      <w:pPr>
        <w:pStyle w:val="Heading2"/>
      </w:pPr>
      <w:r>
        <w:rPr>
          <w:rFonts w:eastAsia="맑은 고딕"/>
        </w:rPr>
        <w:t xml:space="preserve">5. 파생어 패밀리</w:t>
      </w:r>
    </w:p>
    <w:p>
      <w:pPr>
        <w:pStyle w:val="FirstParagraph"/>
      </w:pPr>
      <w:r>
        <w:rPr>
          <w:rFonts w:eastAsia="맑은 고딕"/>
        </w:rPr>
        <w:t xml:space="preserve">동사·명사·형용사를 한 줄로 외우면 어법 문제(품사 고르기)에도 바로 쓸 수 있습니다.</w:t>
      </w:r>
    </w:p>
    <w:tbl>
      <w:tblPr>
        <w:tblLayout w:type="fixed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9865" w:type="dxa"/>
        <w:tblLayout w:type="fixed"/>
      </w:tblPr>
      <w:tblGrid>
        <w:gridCol w:w="2051"/>
        <w:gridCol w:w="3907"/>
        <w:gridCol w:w="3907"/>
      </w:tblGrid>
      <w:tr>
        <w:trPr>
          <w:tblHeader w:val="true"/>
        </w:trPr>
        <w:tc>
          <w:tcPr>
            <w:tcW w:type="dxa" w:w="2051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동사</w:t>
            </w:r>
          </w:p>
        </w:tc>
        <w:tc>
          <w:tcPr>
            <w:tcW w:type="dxa" w:w="3907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명사</w:t>
            </w:r>
          </w:p>
        </w:tc>
        <w:tc>
          <w:tcPr>
            <w:tcW w:type="dxa" w:w="3907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형용사·부사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include 포함하다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inclusion 포함 / inclusivity 포용성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inclusive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exclude 배제하다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exclusion 배제 / exclusivity 배타성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exclusive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rely (on) 의존하다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reliability 신뢰성 / unreliability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reliable 신뢰할 수 있는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assert 주장하다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assertion 주장 / assertiveness 단호함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assertive 단호한, 적극적인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—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aggression 공격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aggressive 공격적인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correlate (with) 연관되다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correlation 상관관계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correlative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distort 왜곡하다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distortion 왜곡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distorted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resist 저항하다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resistance 저항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resistant / irresistible 거부할 수 없는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conform 따르다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conformity 순응, 동조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conformist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speculate 추측하다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speculation 추측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speculative 추측의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ferment 발효하다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fermentation 발효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fermented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—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precedent 선례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unprecedented 전례 없는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dismiss 묵살하다, 해고하다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dismissal 해고, 묵살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dismissive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—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inevitability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evitable / inevitable 피할 수 없는 / inevitably 필연적으로 (= unavoidably)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proliferate 증식하다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proliferation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prolific 다작의, 많이 낳는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intensify 강화하다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intensity 강도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intense / intensive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sustain 유지하다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sustainability 지속 가능성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sustainable / sustainably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restore 복원하다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restoration 복원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restorative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detect 감지하다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detection 감지 / detective 탐정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detected / undetected 발각되지 않은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expect 기대하다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expectation 기대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expected / unexpected = unpredictable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indicate 나타내다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indicator 지표 / indication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indicative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regulate 규제하다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regulation 규제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regulatory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deprive 빼앗다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deprivation 박탈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deprived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adhere (to) 고수하다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adherence 고수 / adherent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—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elude 피하다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—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elusive 찾기 힘든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exaggerate 과장하다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exaggeration 과장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exaggerated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obey 복종하다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obedience 복종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obedient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intervene 개입하다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intervention 개입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—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inspire 영감을 주다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inspiration 영감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inspired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starve 굶주리다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starvation 기아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starving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coincide 동시에 일어나다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coincidence 우연의 일치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coincident / coincidental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ignore 무시하다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ignorance 무지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ignorant 무지한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flex 구부리다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flexibility 유연성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flexible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excel 뛰어나다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excellence 탁월함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excellent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satisfy 만족시키다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satisfaction 만족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satisfied / satisfactory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—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vulnerability 취약성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vulnerable 취약한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weaken 약화시키다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weakness 약점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weak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—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literacy 읽고 쓰는 능력 / illiteracy rate 문맹률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literate / illiterate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utilize 활용하다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utility 유용성, 공익사업 / utilitarianism 공리주의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utilitarian 실용적인, 공리주의의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possess 소유하다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possession 소유(물) → a prized possession 소중한 물건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possessive</w:t>
            </w:r>
          </w:p>
        </w:tc>
      </w:tr>
      <w:tr>
        <w:tc>
          <w:tcPr>
            <w:tcW w:type="dxa" w:w="205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empathize 공감하다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empathy 공감</w:t>
            </w:r>
          </w:p>
        </w:tc>
        <w:tc>
          <w:tcPr>
            <w:tcW w:type="dxa" w:w="390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empathetic</w:t>
            </w:r>
          </w:p>
        </w:tc>
      </w:tr>
    </w:tbl>
    <w:bookmarkEnd w:id="45"/>
    <w:bookmarkStart w:id="47" w:name="X907280485c59544bf13454360c77b5fb2697fff"/>
    <w:p>
      <w:pPr>
        <w:pStyle w:val="Heading2"/>
      </w:pPr>
      <w:r>
        <w:rPr>
          <w:rFonts w:eastAsia="맑은 고딕"/>
        </w:rPr>
        <w:t xml:space="preserve">6. 수업 어휘 전체 목록</w:t>
      </w:r>
    </w:p>
    <w:p>
      <w:pPr>
        <w:pStyle w:val="FirstParagraph"/>
      </w:pPr>
      <w:r>
        <w:rPr>
          <w:rFonts w:eastAsia="맑은 고딕"/>
        </w:rPr>
        <w:t xml:space="preserve">수업 자료에 나온 단어 중 위 표에 없는 것을 알파벳순으로 모았습니다. 뜻이 비어 있던 단어는 모의고사에서 쓰이는 뜻으로 채웠습니다.</w:t>
      </w:r>
    </w:p>
    <w:tbl>
      <w:tblPr>
        <w:tblLayout w:type="fixed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9865" w:type="dxa"/>
        <w:tblLayout w:type="fixed"/>
      </w:tblPr>
      <w:tblGrid>
        <w:gridCol w:w="4252"/>
        <w:gridCol w:w="850"/>
        <w:gridCol w:w="4762"/>
      </w:tblGrid>
      <w:tr>
        <w:trPr>
          <w:tblHeader w:val="true"/>
        </w:trPr>
        <w:tc>
          <w:tcPr>
            <w:tcW w:type="dxa" w:w="4252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단어</w:t>
            </w:r>
          </w:p>
        </w:tc>
        <w:tc>
          <w:tcPr>
            <w:tcW w:type="dxa" w:w="850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품사</w:t>
            </w:r>
          </w:p>
        </w:tc>
        <w:tc>
          <w:tcPr>
            <w:tcW w:type="dxa" w:w="4762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뜻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abundance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풍부함 (a. abundant)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access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접근(하다)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adequate / inadequate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충분한, 적절한 / 부적절한, 부족한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advent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출현, 도래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alert / alertness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 / 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기민한, 경계하는 / 경계, 기민함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anthropologist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인류학자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archaeologist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고고학자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assess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평가하다 (n. assessment)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assume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가정하다, (책임을) 맡다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available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이용 가능한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beyond the limits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구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한계를 넘어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biodiversity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생물 다양성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broad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넓은, 폭넓은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by and large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구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대체로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concentric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동심(원)의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conceal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숨기다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conniving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(남을) 음해하는, 교활한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considerably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ad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상당히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constitute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구성하다, ~에 해당하다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contextual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문맥상의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contour lines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등고선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contrast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대조(하다) (a. contrasting)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corporal punishment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체벌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craft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기술, 공예; 정교하게 만들다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crude oil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원유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culprit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범인, (문제의) 주범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degrade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저하시키다, 분해하다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deplore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한탄하다, 개탄하다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deteriorate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악화되다 (n. deterioration)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devote to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전념하다, 헌신하다 (= dedicate to)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discern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구별하다, 알아차리다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discount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무시하다, (무가치한 것으로) 치부하다; 할인하다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disaster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재난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disdain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경멸(하다)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divine revelation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신의 계시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elevation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높이, 해발, 고도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embrace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받아들이다, 포옹하다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employ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고용하다, (방법을) 쓰다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encode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암호화하다, 부호화하다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engage / engaged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 / a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참여하다, 고용하다 / 몰입된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exploit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이용하다, 착취하다 (n. exploitation)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fidelity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충실함, 충성 = loyalty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fundamental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근본적인 = basic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garner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얻다, 모으다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gentle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(경사가) 완만한, 온화한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holistic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전체론적인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incision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절개, 절개 부위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infinite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무한한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inherit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물려받다 (n. inheritance)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insight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통찰력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internist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내과 의사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launch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v/n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시작하다, 출시하다, 발사하다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liken A to B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A를 B에 비유하다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magnitude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크기, 규모, (지진) 규모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masterpiece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걸작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ordinary / typical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평범한 / 전형적인 (= common)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outright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a/ad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완전한, 노골적인; 완전히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overall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a/ad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전반적인; 전반적으로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paralyze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마비시키다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psychiatry / psychiatrist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정신의학 / 정신과 의사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reasonably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ad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합리적으로, 꽤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recourse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의지, 의지할 방법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sanction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제재; 승인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schemata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스키마(배경지식 구조, schema의 복수)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seafloor / seawall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해저 / 방조제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seismometer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지진계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serendipitous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우연히 발견한 (n. serendipity)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subdue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진압하다, 억제하다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subduction zone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(판의) 섭입대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summarize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요약하다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suture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봉합(하다)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symbiosis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공생 (a. symbiotic)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tangible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유형의, 명백한 ≠ intangible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thwart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좌절시키다 = frustrate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tsunameter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쓰나미 계측기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unanimously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ad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만장일치로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unpredictable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예측할 수 없는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valiant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용감한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whatsoever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ad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(부정문에서) 전혀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whereabouts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행방, 소재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yield</w:t>
            </w:r>
          </w:p>
        </w:tc>
        <w:tc>
          <w:tcPr>
            <w:tcW w:type="dxa" w:w="8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n/v</w:t>
            </w:r>
          </w:p>
        </w:tc>
        <w:tc>
          <w:tcPr>
            <w:tcW w:type="dxa" w:w="47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수확량; 생산하다, 굴복하다</w:t>
            </w:r>
          </w:p>
        </w:tc>
      </w:tr>
    </w:tbl>
    <w:bookmarkStart w:id="46" w:name="원본에서-바로잡은-철자"/>
    <w:p>
      <w:pPr>
        <w:pStyle w:val="Heading3"/>
      </w:pPr>
      <w:r>
        <w:rPr>
          <w:rFonts w:eastAsia="맑은 고딕"/>
        </w:rPr>
        <w:t xml:space="preserve">원본에서 바로잡은 철자</w:t>
      </w:r>
    </w:p>
    <w:p>
      <w:pPr>
        <w:pStyle w:val="FirstParagraph"/>
      </w:pPr>
      <w:r>
        <w:rPr>
          <w:rFonts w:eastAsia="맑은 고딕"/>
        </w:rPr>
        <w:t xml:space="preserve">inevidable → inevitable · intrisic/extrisic → intrinsic/extrinsic · fundemental → fundamental · charactistics → characteristics · ambigulous → ambiguous · casulty → casualty · reasonal → reasonable · challege → challenge · utiliarianism → utilitarianism · deteriorate a → v · inherit n → v · discern 구별시키다 → 구별하다 · conceptive → conceivable(형용사는 보통 conceivable)</w:t>
      </w:r>
    </w:p>
    <w:bookmarkEnd w:id="46"/>
    <w:bookmarkEnd w:id="47"/>
    <w:bookmarkEnd w:id="48"/>
    <w:sectPr>
      <w:pgSz w:w="11906" w:h="16838"/>
      <w:pgMar w:left="1020" w:right="1020" w:top="907" w:bottom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맑은 고딕" w:hAnsi="맑은 고딕" w:eastAsia="맑은 고딕" w:cs="맑은 고딕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맑은 고딕" w:hAnsi="맑은 고딕" w:eastAsia="맑은 고딕" w:cs="맑은 고딕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맑은 고딕" w:hAnsi="맑은 고딕" w:eastAsia="맑은 고딕" w:cs="맑은 고딕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맑은 고딕" w:hAnsi="맑은 고딕" w:eastAsia="맑은 고딕" w:cs="맑은 고딕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맑은 고딕" w:hAnsi="맑은 고딕" w:eastAsia="맑은 고딕" w:cs="맑은 고딕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맑은 고딕" w:hAnsi="맑은 고딕" w:eastAsia="맑은 고딕" w:cs="맑은 고딕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맑은 고딕" w:hAnsi="맑은 고딕" w:eastAsia="맑은 고딕" w:cs="맑은 고딕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맑은 고딕" w:hAnsi="맑은 고딕" w:eastAsia="맑은 고딕" w:cs="맑은 고딕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맑은 고딕" w:hAnsi="맑은 고딕" w:eastAsia="맑은 고딕" w:cs="맑은 고딕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맑은 고딕" w:hAnsi="맑은 고딕" w:eastAsia="맑은 고딕" w:cs="맑은 고딕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맑은 고딕" w:hAnsi="맑은 고딕" w:eastAsia="맑은 고딕" w:cs="맑은 고딕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맑은 고딕" w:hAnsi="맑은 고딕" w:eastAsia="맑은 고딕" w:cs="맑은 고딕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맑은 고딕" w:hAnsi="맑은 고딕" w:eastAsia="맑은 고딕" w:cs="맑은 고딕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맑은 고딕" w:hAnsi="맑은 고딕" w:eastAsia="맑은 고딕" w:cs="맑은 고딕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맑은 고딕" w:hAnsi="맑은 고딕" w:eastAsia="맑은 고딕" w:cs="맑은 고딕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맑은 고딕" w:hAnsi="맑은 고딕" w:eastAsia="맑은 고딕" w:cs="맑은 고딕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맑은 고딕" w:hAnsi="맑은 고딕" w:eastAsia="맑은 고딕" w:cs="맑은 고딕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맑은 고딕" w:hAnsi="맑은 고딕" w:eastAsia="맑은 고딕" w:cs="맑은 고딕"/>
    </w:r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rPr>
      <w:rFonts w:ascii="맑은 고딕" w:hAnsi="맑은 고딕" w:eastAsia="맑은 고딕" w:cs="맑은 고딕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맑은 고딕" w:hAnsi="맑은 고딕" w:eastAsia="맑은 고딕" w:cs="맑은 고딕"/>
      <w:b/>
    </w:rPr>
  </w:style>
  <w:style w:customStyle="1" w:styleId="Definition" w:type="paragraph">
    <w:name w:val="Definition"/>
    <w:basedOn w:val="Normal"/>
    <w:rPr>
      <w:rFonts w:ascii="맑은 고딕" w:hAnsi="맑은 고딕" w:eastAsia="맑은 고딕" w:cs="맑은 고딕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맑은 고딕" w:hAnsi="맑은 고딕" w:eastAsia="맑은 고딕" w:cs="맑은 고딕"/>
      <w:i/>
    </w:rPr>
  </w:style>
  <w:style w:customStyle="1" w:styleId="TableCaption" w:type="paragraph">
    <w:name w:val="Table Caption"/>
    <w:basedOn w:val="Caption"/>
    <w:pPr>
      <w:keepNext/>
    </w:pPr>
    <w:rPr>
      <w:rFonts w:ascii="맑은 고딕" w:hAnsi="맑은 고딕" w:eastAsia="맑은 고딕" w:cs="맑은 고딕"/>
    </w:rPr>
  </w:style>
  <w:style w:customStyle="1" w:styleId="ImageCaption" w:type="paragraph">
    <w:name w:val="Image Caption"/>
    <w:basedOn w:val="Caption"/>
    <w:rPr>
      <w:rFonts w:ascii="맑은 고딕" w:hAnsi="맑은 고딕" w:eastAsia="맑은 고딕" w:cs="맑은 고딕"/>
    </w:rPr>
  </w:style>
  <w:style w:customStyle="1" w:styleId="Figure" w:type="paragraph">
    <w:name w:val="Figure"/>
    <w:basedOn w:val="Normal"/>
    <w:rPr>
      <w:rFonts w:ascii="맑은 고딕" w:hAnsi="맑은 고딕" w:eastAsia="맑은 고딕" w:cs="맑은 고딕"/>
    </w:rPr>
  </w:style>
  <w:style w:customStyle="1" w:styleId="CaptionedFigure" w:type="paragraph">
    <w:name w:val="Captioned Figure"/>
    <w:basedOn w:val="Figure"/>
    <w:pPr>
      <w:keepNext/>
    </w:pPr>
    <w:rPr>
      <w:rFonts w:ascii="맑은 고딕" w:hAnsi="맑은 고딕" w:eastAsia="맑은 고딕" w:cs="맑은 고딕"/>
    </w:rPr>
  </w:style>
  <w:style w:customStyle="1" w:styleId="BodyTextChar" w:type="character">
    <w:name w:val="Body Text Char"/>
    <w:basedOn w:val="DefaultParagraphFont"/>
    <w:link w:val="BodyText"/>
    <w:rPr>
      <w:rFonts w:ascii="맑은 고딕" w:hAnsi="맑은 고딕" w:eastAsia="맑은 고딕" w:cs="맑은 고딕"/>
    </w:rPr>
  </w:style>
  <w:style w:customStyle="1" w:styleId="VerbatimChar" w:type="character">
    <w:name w:val="Verbatim Char"/>
    <w:basedOn w:val="BodyTextChar"/>
    <w:rPr>
      <w:rFonts w:ascii="맑은 고딕" w:hAnsi="맑은 고딕" w:eastAsia="맑은 고딕" w:cs="맑은 고딕"/>
      <w:sz w:val="22"/>
    </w:rPr>
  </w:style>
  <w:style w:customStyle="1" w:styleId="SectionNumber" w:type="character">
    <w:name w:val="Section Number"/>
    <w:basedOn w:val="BodyTextChar"/>
    <w:rPr>
      <w:rFonts w:ascii="맑은 고딕" w:hAnsi="맑은 고딕" w:eastAsia="맑은 고딕" w:cs="맑은 고딕"/>
    </w:rPr>
  </w:style>
  <w:style w:styleId="FootnoteReference" w:type="character">
    <w:name w:val="Footnote Reference"/>
    <w:basedOn w:val="BodyTextChar"/>
    <w:rPr>
      <w:rFonts w:ascii="맑은 고딕" w:hAnsi="맑은 고딕" w:eastAsia="맑은 고딕" w:cs="맑은 고딕"/>
      <w:vertAlign w:val="superscript"/>
    </w:rPr>
  </w:style>
  <w:style w:styleId="Hyperlink" w:type="character">
    <w:name w:val="Hyperlink"/>
    <w:basedOn w:val="BodyTextChar"/>
    <w:rPr>
      <w:rFonts w:ascii="맑은 고딕" w:hAnsi="맑은 고딕" w:eastAsia="맑은 고딕" w:cs="맑은 고딕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맑은 고딕" w:hAnsi="맑은 고딕" w:eastAsia="맑은 고딕" w:cs="맑은 고딕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color w:val="007020"/>
      <w:rFonts w:ascii="맑은 고딕" w:hAnsi="맑은 고딕" w:eastAsia="맑은 고딕" w:cs="맑은 고딕"/>
      <w:b/>
    </w:rPr>
  </w:style>
  <w:style w:type="character" w:customStyle="1" w:styleId="DataTypeTok">
    <w:name w:val="DataTypeTok"/>
    <w:basedOn w:val="VerbatimChar"/>
    <w:rPr>
      <w:rFonts w:ascii="맑은 고딕" w:hAnsi="맑은 고딕" w:eastAsia="맑은 고딕" w:cs="맑은 고딕"/>
      <w:color w:val="902000"/>
    </w:rPr>
  </w:style>
  <w:style w:type="character" w:customStyle="1" w:styleId="DecValTok">
    <w:name w:val="DecVal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BaseNTok">
    <w:name w:val="BaseN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FloatTok">
    <w:name w:val="Float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ConstantTok">
    <w:name w:val="ConstantTok"/>
    <w:basedOn w:val="VerbatimChar"/>
    <w:rPr>
      <w:rFonts w:ascii="맑은 고딕" w:hAnsi="맑은 고딕" w:eastAsia="맑은 고딕" w:cs="맑은 고딕"/>
      <w:color w:val="880000"/>
    </w:rPr>
  </w:style>
  <w:style w:type="character" w:customStyle="1" w:styleId="CharTok">
    <w:name w:val="Char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pecialCharTok">
    <w:name w:val="SpecialChar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tringTok">
    <w:name w:val="String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VerbatimStringTok">
    <w:name w:val="VerbatimString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pecialStringTok">
    <w:name w:val="SpecialStringTok"/>
    <w:basedOn w:val="VerbatimChar"/>
    <w:rPr>
      <w:rFonts w:ascii="맑은 고딕" w:hAnsi="맑은 고딕" w:eastAsia="맑은 고딕" w:cs="맑은 고딕"/>
      <w:color w:val="bb6688"/>
    </w:rPr>
  </w:style>
  <w:style w:type="character" w:customStyle="1" w:styleId="ImportTok">
    <w:name w:val="ImportTok"/>
    <w:basedOn w:val="VerbatimChar"/>
    <w:rPr>
      <w:color w:val="008000"/>
      <w:rFonts w:ascii="맑은 고딕" w:hAnsi="맑은 고딕" w:eastAsia="맑은 고딕" w:cs="맑은 고딕"/>
      <w:b/>
    </w:rPr>
  </w:style>
  <w:style w:type="character" w:customStyle="1" w:styleId="CommentTok">
    <w:name w:val="CommentTok"/>
    <w:basedOn w:val="VerbatimChar"/>
    <w:rPr>
      <w:color w:val="60a0b0"/>
      <w:rFonts w:ascii="맑은 고딕" w:hAnsi="맑은 고딕" w:eastAsia="맑은 고딕" w:cs="맑은 고딕"/>
      <w:i/>
    </w:rPr>
  </w:style>
  <w:style w:type="character" w:customStyle="1" w:styleId="DocumentationTok">
    <w:name w:val="DocumentationTok"/>
    <w:basedOn w:val="VerbatimChar"/>
    <w:rPr>
      <w:color w:val="ba2121"/>
      <w:rFonts w:ascii="맑은 고딕" w:hAnsi="맑은 고딕" w:eastAsia="맑은 고딕" w:cs="맑은 고딕"/>
      <w:i/>
    </w:rPr>
  </w:style>
  <w:style w:type="character" w:customStyle="1" w:styleId="AnnotationTok">
    <w:name w:val="Annotation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CommentVarTok">
    <w:name w:val="CommentVar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OtherTok">
    <w:name w:val="OtherTok"/>
    <w:basedOn w:val="VerbatimChar"/>
    <w:rPr>
      <w:rFonts w:ascii="맑은 고딕" w:hAnsi="맑은 고딕" w:eastAsia="맑은 고딕" w:cs="맑은 고딕"/>
      <w:color w:val="007020"/>
    </w:rPr>
  </w:style>
  <w:style w:type="character" w:customStyle="1" w:styleId="FunctionTok">
    <w:name w:val="FunctionTok"/>
    <w:basedOn w:val="VerbatimChar"/>
    <w:rPr>
      <w:rFonts w:ascii="맑은 고딕" w:hAnsi="맑은 고딕" w:eastAsia="맑은 고딕" w:cs="맑은 고딕"/>
      <w:color w:val="06287e"/>
    </w:rPr>
  </w:style>
  <w:style w:type="character" w:customStyle="1" w:styleId="VariableTok">
    <w:name w:val="VariableTok"/>
    <w:basedOn w:val="VerbatimChar"/>
    <w:rPr>
      <w:rFonts w:ascii="맑은 고딕" w:hAnsi="맑은 고딕" w:eastAsia="맑은 고딕" w:cs="맑은 고딕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맑은 고딕" w:hAnsi="맑은 고딕" w:eastAsia="맑은 고딕" w:cs="맑은 고딕"/>
      <w:b/>
    </w:rPr>
  </w:style>
  <w:style w:type="character" w:customStyle="1" w:styleId="OperatorTok">
    <w:name w:val="OperatorTok"/>
    <w:basedOn w:val="VerbatimChar"/>
    <w:rPr>
      <w:rFonts w:ascii="맑은 고딕" w:hAnsi="맑은 고딕" w:eastAsia="맑은 고딕" w:cs="맑은 고딕"/>
      <w:color w:val="666666"/>
    </w:rPr>
  </w:style>
  <w:style w:type="character" w:customStyle="1" w:styleId="BuiltInTok">
    <w:name w:val="BuiltInTok"/>
    <w:basedOn w:val="VerbatimChar"/>
    <w:rPr>
      <w:rFonts w:ascii="맑은 고딕" w:hAnsi="맑은 고딕" w:eastAsia="맑은 고딕" w:cs="맑은 고딕"/>
      <w:color w:val="008000"/>
    </w:rPr>
  </w:style>
  <w:style w:type="character" w:customStyle="1" w:styleId="ExtensionTok">
    <w:name w:val="ExtensionTok"/>
    <w:basedOn w:val="VerbatimChar"/>
    <w:rPr>
      <w:rFonts w:ascii="맑은 고딕" w:hAnsi="맑은 고딕" w:eastAsia="맑은 고딕" w:cs="맑은 고딕"/>
    </w:rPr>
  </w:style>
  <w:style w:type="character" w:customStyle="1" w:styleId="PreprocessorTok">
    <w:name w:val="PreprocessorTok"/>
    <w:basedOn w:val="VerbatimChar"/>
    <w:rPr>
      <w:rFonts w:ascii="맑은 고딕" w:hAnsi="맑은 고딕" w:eastAsia="맑은 고딕" w:cs="맑은 고딕"/>
      <w:color w:val="bc7a00"/>
    </w:rPr>
  </w:style>
  <w:style w:type="character" w:customStyle="1" w:styleId="AttributeTok">
    <w:name w:val="AttributeTok"/>
    <w:basedOn w:val="VerbatimChar"/>
    <w:rPr>
      <w:rFonts w:ascii="맑은 고딕" w:hAnsi="맑은 고딕" w:eastAsia="맑은 고딕" w:cs="맑은 고딕"/>
      <w:color w:val="7d9029"/>
    </w:rPr>
  </w:style>
  <w:style w:type="character" w:customStyle="1" w:styleId="RegionMarkerTok">
    <w:name w:val="RegionMarkerTok"/>
    <w:basedOn w:val="VerbatimChar"/>
    <w:rPr>
      <w:rFonts w:ascii="맑은 고딕" w:hAnsi="맑은 고딕" w:eastAsia="맑은 고딕" w:cs="맑은 고딕"/>
    </w:rPr>
  </w:style>
  <w:style w:type="character" w:customStyle="1" w:styleId="InformationTok">
    <w:name w:val="Information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WarningTok">
    <w:name w:val="Warning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AlertTok">
    <w:name w:val="AlertTok"/>
    <w:basedOn w:val="VerbatimChar"/>
    <w:rPr>
      <w:color w:val="ff0000"/>
      <w:rFonts w:ascii="맑은 고딕" w:hAnsi="맑은 고딕" w:eastAsia="맑은 고딕" w:cs="맑은 고딕"/>
      <w:b/>
    </w:rPr>
  </w:style>
  <w:style w:type="character" w:customStyle="1" w:styleId="ErrorTok">
    <w:name w:val="ErrorTok"/>
    <w:basedOn w:val="VerbatimChar"/>
    <w:rPr>
      <w:color w:val="ff0000"/>
      <w:rFonts w:ascii="맑은 고딕" w:hAnsi="맑은 고딕" w:eastAsia="맑은 고딕" w:cs="맑은 고딕"/>
      <w:b/>
    </w:rPr>
  </w:style>
  <w:style w:type="character" w:customStyle="1" w:styleId="NormalTok">
    <w:name w:val="NormalTok"/>
    <w:basedOn w:val="VerbatimChar"/>
    <w:rPr>
      <w:rFonts w:ascii="맑은 고딕" w:hAnsi="맑은 고딕" w:eastAsia="맑은 고딕" w:cs="맑은 고딕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2026-10-20T05:54:47Z</dcterms:created>
  <dcterms:modified xsi:type="dcterms:W3CDTF">2026-10-20T05:54:47Z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