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24D80" w14:textId="225A7B74" w:rsidR="00E9154A" w:rsidRDefault="003879EE" w:rsidP="003879EE">
      <w:pPr>
        <w:pStyle w:val="DTITLE1"/>
        <w:ind w:left="1021" w:hanging="312"/>
      </w:pPr>
      <w:r w:rsidRPr="003879EE">
        <w:t>5</w:t>
      </w:r>
      <w:r w:rsidRPr="003879EE">
        <w:t xml:space="preserve">. ЭКОНОМИЧЕСКОЕ ОБОСНОВАНИЕ РАЗРАБОТКИ И ВНЕДРЕНИЯ В ЭКСПЛУАТАЦИЮ СИСТЕМЫ </w:t>
      </w:r>
      <w:r>
        <w:t>ОДНОНАПРАВЛЕННОЙ ПЕРЕДАЧИ ДАННЫХ</w:t>
      </w:r>
    </w:p>
    <w:p w14:paraId="7D2F36FA" w14:textId="175D0524" w:rsidR="003879EE" w:rsidRDefault="003879EE" w:rsidP="003879EE">
      <w:pPr>
        <w:pStyle w:val="DBASE"/>
      </w:pPr>
    </w:p>
    <w:p w14:paraId="669AF457" w14:textId="7281B922" w:rsidR="003879EE" w:rsidRDefault="003879EE" w:rsidP="003879EE">
      <w:pPr>
        <w:pStyle w:val="DTITLE1"/>
      </w:pPr>
      <w:r>
        <w:t>5</w:t>
      </w:r>
      <w:r w:rsidRPr="003879EE">
        <w:t>.1. Характеристика системы обеспечения безопасности</w:t>
      </w:r>
    </w:p>
    <w:p w14:paraId="75A8550B" w14:textId="55D38566" w:rsidR="003879EE" w:rsidRDefault="003879EE" w:rsidP="003879EE">
      <w:pPr>
        <w:pStyle w:val="DBASE"/>
      </w:pPr>
    </w:p>
    <w:p w14:paraId="4E066332" w14:textId="16721982" w:rsidR="003879EE" w:rsidRDefault="003879EE" w:rsidP="003879EE">
      <w:pPr>
        <w:pStyle w:val="DBASE"/>
      </w:pPr>
      <w:r>
        <w:t xml:space="preserve">Однонаправленная ведомственная сеть, это программно-аппаратный комплекс, </w:t>
      </w:r>
      <w:r w:rsidR="00920387">
        <w:t xml:space="preserve">исключающий возможность утечки данных и </w:t>
      </w:r>
      <w:r>
        <w:t xml:space="preserve">позволяющий передавать данные из публичной сети </w:t>
      </w:r>
      <w:r w:rsidR="00920387">
        <w:t>в закрытую используя пару серверов и однонаправленный шлюз.</w:t>
      </w:r>
    </w:p>
    <w:p w14:paraId="6618615C" w14:textId="35D1C169" w:rsidR="003879EE" w:rsidRDefault="00920387" w:rsidP="003879EE">
      <w:pPr>
        <w:pStyle w:val="DBASE"/>
      </w:pPr>
      <w:r>
        <w:t xml:space="preserve">Данная система может опираться на уже </w:t>
      </w:r>
      <w:r w:rsidR="003879EE">
        <w:t>существующ</w:t>
      </w:r>
      <w:r>
        <w:t xml:space="preserve">ую </w:t>
      </w:r>
      <w:r w:rsidR="003879EE">
        <w:t>инфраструктур</w:t>
      </w:r>
      <w:r>
        <w:t>у</w:t>
      </w:r>
      <w:r w:rsidR="003879EE">
        <w:t xml:space="preserve"> ведомств или организаций</w:t>
      </w:r>
      <w:r>
        <w:t xml:space="preserve">, а также быть применена при первичном проектировании сети. Прежде всего данная система целесообразна для пользователей, </w:t>
      </w:r>
      <w:r w:rsidR="003879EE">
        <w:t>работающих с данными, утечка которых недопустима</w:t>
      </w:r>
      <w:r>
        <w:t>.</w:t>
      </w:r>
    </w:p>
    <w:p w14:paraId="505BEB5A" w14:textId="35998BE0" w:rsidR="003879EE" w:rsidRDefault="00920387" w:rsidP="003879EE">
      <w:pPr>
        <w:pStyle w:val="DBASE"/>
      </w:pPr>
      <w:r>
        <w:t xml:space="preserve">Однонаправленная сеть предотвращает ряд возможных угроз информационной безопасности, делая невозможной утечку данных и </w:t>
      </w:r>
      <w:r w:rsidR="005F5E93">
        <w:t>делает невозможной анализ защищенной сети извне.</w:t>
      </w:r>
    </w:p>
    <w:p w14:paraId="630BF4A5" w14:textId="5CB54C16" w:rsidR="005F5E93" w:rsidRDefault="005F5E93" w:rsidP="003879EE">
      <w:pPr>
        <w:pStyle w:val="DBASE"/>
      </w:pPr>
      <w:r>
        <w:t>Система основана на взаимодействии сетевых устройств, таких как маршрутизаторы, коммутаторы, межсетевые экраны и однонаправленные шлюзы. Используется два сервера, один из которых является отправителем данных, а второй занимается приемом данных по сети. Программный комплекс занимается синхронизацией состояния каталога приватной сети изменениями из публичной. Такой подход позволяет использовать любой способ доставки данных на устройство в публичной сети.</w:t>
      </w:r>
    </w:p>
    <w:p w14:paraId="28D2D337" w14:textId="43D89A21" w:rsidR="003879EE" w:rsidRDefault="005F5E93" w:rsidP="003879EE">
      <w:pPr>
        <w:pStyle w:val="DBASE"/>
      </w:pPr>
      <w:r>
        <w:t>Для применения технологии однонаправленной ведомственной сети можно задействовать силы администраторов предприятия, в котором происходит внедрение или использовать внешнего подрядчика.</w:t>
      </w:r>
    </w:p>
    <w:p w14:paraId="679DCF35" w14:textId="79A64BCC" w:rsidR="005F5E93" w:rsidRDefault="005F5E93" w:rsidP="003879EE">
      <w:pPr>
        <w:pStyle w:val="DBASE"/>
      </w:pPr>
      <w:r>
        <w:t xml:space="preserve">После внедрения данной системы, возможность утечки данных через компьютерную сеть из закрытой сети исключена, однако, связь с внешним миром сохраняется, что приводит к исключению физического носителя из цепочек передачи информации. </w:t>
      </w:r>
    </w:p>
    <w:p w14:paraId="3D1CC5ED" w14:textId="44FD0EC4" w:rsidR="00012327" w:rsidRDefault="003879EE" w:rsidP="003879EE">
      <w:pPr>
        <w:pStyle w:val="DBASE"/>
      </w:pPr>
      <w:r>
        <w:t>Разработка системы безопасности, как правило, осуществляется сто</w:t>
      </w:r>
      <w:r w:rsidR="005F5E93">
        <w:t>ронней</w:t>
      </w:r>
      <w:r>
        <w:t xml:space="preserve"> организацией по заказу предприятия, на котором она будет </w:t>
      </w:r>
      <w:r w:rsidR="005F5E93">
        <w:t>устанавливаться</w:t>
      </w:r>
      <w:r>
        <w:t>.</w:t>
      </w:r>
      <w:r w:rsidR="00012327">
        <w:t xml:space="preserve"> При таком подходе, учитываются пожелания заказчика по возможностям доставки данных на публичный сервер, а также происходит проектирование сети для удовлетворения нужд заказчика.</w:t>
      </w:r>
    </w:p>
    <w:p w14:paraId="1743F275" w14:textId="227B2693" w:rsidR="00012327" w:rsidRPr="00012327" w:rsidRDefault="00012327" w:rsidP="00012327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14:paraId="7218CBEF" w14:textId="7698DB5D" w:rsidR="00012327" w:rsidRDefault="00012327" w:rsidP="00EC3432">
      <w:pPr>
        <w:pStyle w:val="DTITLE2"/>
        <w:ind w:left="1276" w:hanging="567"/>
      </w:pPr>
      <w:r>
        <w:lastRenderedPageBreak/>
        <w:t>5.</w:t>
      </w:r>
      <w:r>
        <w:t>2. Расчет инвестиций на проектирование и внедрение в эксплуатацию</w:t>
      </w:r>
      <w:r>
        <w:t xml:space="preserve"> </w:t>
      </w:r>
      <w:r>
        <w:t>системы обеспечения безопасности</w:t>
      </w:r>
    </w:p>
    <w:p w14:paraId="7896B558" w14:textId="48B7E4CF" w:rsidR="00012327" w:rsidRDefault="00012327" w:rsidP="00012327">
      <w:pPr>
        <w:pStyle w:val="DBASE"/>
      </w:pPr>
    </w:p>
    <w:p w14:paraId="51D1AC25" w14:textId="3D31D9C7" w:rsidR="00012327" w:rsidRDefault="00012327" w:rsidP="00012327">
      <w:pPr>
        <w:pStyle w:val="DBASE"/>
        <w:rPr>
          <w:szCs w:val="28"/>
        </w:rPr>
      </w:pPr>
      <w:r w:rsidRPr="000B72FA">
        <w:rPr>
          <w:szCs w:val="28"/>
        </w:rPr>
        <w:t>Затраты на внедрение системы безопасности в эксплуатацию</w:t>
      </w:r>
      <w:r>
        <w:rPr>
          <w:szCs w:val="28"/>
        </w:rPr>
        <w:t xml:space="preserve"> в значительной степени зависят от пожеланий заказчика, наличия у него оборудования, текущего состояния сети предприятия.</w:t>
      </w:r>
    </w:p>
    <w:p w14:paraId="3C7C6C61" w14:textId="33E6111A" w:rsidR="00012327" w:rsidRDefault="00012327" w:rsidP="00012327">
      <w:pPr>
        <w:pStyle w:val="DBASE"/>
        <w:rPr>
          <w:szCs w:val="28"/>
        </w:rPr>
      </w:pPr>
      <w:r>
        <w:rPr>
          <w:szCs w:val="28"/>
        </w:rPr>
        <w:t>Целесообразно производить расчет стоимости проектирования сети и стоимости введения в эксплуатацию отдельно.</w:t>
      </w:r>
    </w:p>
    <w:p w14:paraId="1C2ADA74" w14:textId="269709B4" w:rsidR="00012327" w:rsidRDefault="00012327" w:rsidP="00012327">
      <w:pPr>
        <w:pStyle w:val="DBASE"/>
        <w:rPr>
          <w:szCs w:val="28"/>
        </w:rPr>
      </w:pPr>
    </w:p>
    <w:p w14:paraId="0B5BF47F" w14:textId="02259A5A" w:rsidR="00012327" w:rsidRDefault="00012327" w:rsidP="00012327">
      <w:pPr>
        <w:pStyle w:val="DTITLE2"/>
      </w:pPr>
      <w:r>
        <w:t>5.2.</w:t>
      </w:r>
      <w:r>
        <w:t>1</w:t>
      </w:r>
      <w:r>
        <w:t xml:space="preserve"> </w:t>
      </w:r>
      <w:r>
        <w:t>Р</w:t>
      </w:r>
      <w:r>
        <w:t>асчет стоимости проектирования сети</w:t>
      </w:r>
    </w:p>
    <w:p w14:paraId="34CBAD7F" w14:textId="77777777" w:rsidR="00012327" w:rsidRDefault="00012327" w:rsidP="00012327">
      <w:pPr>
        <w:pStyle w:val="DBASE"/>
      </w:pPr>
    </w:p>
    <w:p w14:paraId="55FA8536" w14:textId="5C404484" w:rsidR="00012327" w:rsidRDefault="00012327" w:rsidP="00012327">
      <w:pPr>
        <w:pStyle w:val="DBASE"/>
      </w:pPr>
      <w:r w:rsidRPr="00012327">
        <w:t>Инвестиции в проектирование системы обеспечения безопасности включают заработную плату разработчиков, которая определяется по формуле</w:t>
      </w:r>
    </w:p>
    <w:p w14:paraId="6770B7CA" w14:textId="77777777" w:rsidR="00012327" w:rsidRPr="000B72FA" w:rsidRDefault="00012327" w:rsidP="00012327">
      <w:pPr>
        <w:pStyle w:val="PlainText"/>
        <w:tabs>
          <w:tab w:val="num" w:pos="992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BF0567" w14:textId="78FD64BC" w:rsidR="00012327" w:rsidRPr="00012327" w:rsidRDefault="00012327" w:rsidP="00012327">
      <w:pPr>
        <w:tabs>
          <w:tab w:val="left" w:pos="878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7"/>
        <w:gridCol w:w="1177"/>
      </w:tblGrid>
      <w:tr w:rsidR="00012327" w14:paraId="07FBAEF1" w14:textId="77777777" w:rsidTr="00012327">
        <w:tc>
          <w:tcPr>
            <w:tcW w:w="8167" w:type="dxa"/>
          </w:tcPr>
          <w:p w14:paraId="78DCDDAB" w14:textId="2C0E770F" w:rsidR="00012327" w:rsidRDefault="00012327" w:rsidP="00012327">
            <w:pPr>
              <w:tabs>
                <w:tab w:val="left" w:pos="8789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З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о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К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 xml:space="preserve">пр 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⋅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eastAsia="ru-RU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eastAsia="ru-RU"/>
                          </w:rPr>
                          <m:t>д</m:t>
                        </m:r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 xml:space="preserve">· 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177" w:type="dxa"/>
            <w:vAlign w:val="center"/>
          </w:tcPr>
          <w:p w14:paraId="4C30D22C" w14:textId="59333D80" w:rsidR="00012327" w:rsidRDefault="00012327" w:rsidP="00012327">
            <w:pPr>
              <w:tabs>
                <w:tab w:val="left" w:pos="8789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(5.2.1.1)</w:t>
            </w:r>
          </w:p>
        </w:tc>
      </w:tr>
    </w:tbl>
    <w:p w14:paraId="6A47BAAA" w14:textId="3F0C58FF" w:rsidR="00012327" w:rsidRPr="00012327" w:rsidRDefault="00012327" w:rsidP="00012327">
      <w:pPr>
        <w:tabs>
          <w:tab w:val="left" w:pos="878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FF681D" w14:textId="5E5CFB7D" w:rsidR="00637EA5" w:rsidRDefault="00012327" w:rsidP="00012327">
      <w:pPr>
        <w:pStyle w:val="DBASE"/>
      </w:pPr>
      <w:r w:rsidRPr="00012327">
        <w:t xml:space="preserve">где </w:t>
      </w:r>
      <w:proofErr w:type="spellStart"/>
      <w:r w:rsidRPr="00012327">
        <w:t>К</w:t>
      </w:r>
      <w:r w:rsidRPr="00012327">
        <w:rPr>
          <w:vertAlign w:val="subscript"/>
        </w:rPr>
        <w:t>пр</w:t>
      </w:r>
      <w:proofErr w:type="spellEnd"/>
      <w:r w:rsidRPr="00012327">
        <w:t xml:space="preserve"> – коэффициент премий и иных стимулирующих выплат; n – категории исполнителей, занятых проектированием системы обеспечения безопасности; </w:t>
      </w:r>
      <w:proofErr w:type="spellStart"/>
      <w:r w:rsidRPr="00012327">
        <w:t>З</w:t>
      </w:r>
      <w:r w:rsidRPr="00637EA5">
        <w:rPr>
          <w:vertAlign w:val="subscript"/>
        </w:rPr>
        <w:t>дi</w:t>
      </w:r>
      <w:proofErr w:type="spellEnd"/>
      <w:r w:rsidRPr="00012327">
        <w:t xml:space="preserve"> – дневная заработная плата исполнителя i-й категории, занятого проектирование</w:t>
      </w:r>
      <w:r w:rsidR="00637EA5">
        <w:t xml:space="preserve">м </w:t>
      </w:r>
      <w:r w:rsidRPr="00012327">
        <w:t xml:space="preserve">системы обеспечения безопасности, р.; </w:t>
      </w:r>
      <w:proofErr w:type="spellStart"/>
      <w:r w:rsidRPr="00012327">
        <w:t>t</w:t>
      </w:r>
      <w:r w:rsidRPr="00637EA5">
        <w:rPr>
          <w:vertAlign w:val="subscript"/>
        </w:rPr>
        <w:t>i</w:t>
      </w:r>
      <w:proofErr w:type="spellEnd"/>
      <w:r w:rsidRPr="00012327">
        <w:t xml:space="preserve"> – трудоемкость работ </w:t>
      </w:r>
      <w:r w:rsidR="0060179C" w:rsidRPr="00012327">
        <w:t>по проектированию, выполняемых</w:t>
      </w:r>
      <w:r w:rsidRPr="00012327">
        <w:t xml:space="preserve"> исполнителем.</w:t>
      </w:r>
    </w:p>
    <w:p w14:paraId="73C1F9CB" w14:textId="77777777" w:rsidR="00637EA5" w:rsidRDefault="00637EA5" w:rsidP="00012327">
      <w:pPr>
        <w:pStyle w:val="DBASE"/>
      </w:pPr>
    </w:p>
    <w:p w14:paraId="42C2F3BC" w14:textId="1CC461D1" w:rsidR="00637EA5" w:rsidRPr="00637EA5" w:rsidRDefault="00637EA5" w:rsidP="00637EA5">
      <w:pPr>
        <w:pStyle w:val="DTABLEN"/>
      </w:pPr>
      <w:r>
        <w:t xml:space="preserve">Таблица </w:t>
      </w:r>
      <w:r>
        <w:t>5</w:t>
      </w:r>
      <w:r w:rsidRPr="000D0FB9">
        <w:t>.</w:t>
      </w:r>
      <w:r>
        <w:t>2</w:t>
      </w:r>
      <w:r w:rsidRPr="000D0FB9">
        <w:t>.1</w:t>
      </w:r>
      <w:r>
        <w:t>.1</w:t>
      </w:r>
      <w:r w:rsidRPr="000D0FB9">
        <w:t xml:space="preserve"> – </w:t>
      </w:r>
      <w:r>
        <w:t>Расчет основной заработной платы разработчиков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105"/>
        <w:gridCol w:w="1827"/>
        <w:gridCol w:w="1418"/>
        <w:gridCol w:w="1359"/>
        <w:gridCol w:w="1846"/>
        <w:gridCol w:w="1079"/>
      </w:tblGrid>
      <w:tr w:rsidR="00637EA5" w:rsidRPr="000B72FA" w14:paraId="5B911363" w14:textId="77777777" w:rsidTr="007749FB">
        <w:trPr>
          <w:trHeight w:val="764"/>
        </w:trPr>
        <w:tc>
          <w:tcPr>
            <w:tcW w:w="2689" w:type="dxa"/>
            <w:vAlign w:val="center"/>
          </w:tcPr>
          <w:p w14:paraId="4C0D59CC" w14:textId="77777777" w:rsidR="00637EA5" w:rsidRPr="000B72FA" w:rsidRDefault="00637EA5" w:rsidP="007749FB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Категория</w:t>
            </w:r>
          </w:p>
          <w:p w14:paraId="373AD388" w14:textId="77777777" w:rsidR="00637EA5" w:rsidRPr="000B72FA" w:rsidRDefault="00637EA5" w:rsidP="007749FB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исполнителя</w:t>
            </w:r>
          </w:p>
        </w:tc>
        <w:tc>
          <w:tcPr>
            <w:tcW w:w="1417" w:type="dxa"/>
            <w:vAlign w:val="center"/>
          </w:tcPr>
          <w:p w14:paraId="66D1DBE0" w14:textId="77777777" w:rsidR="00637EA5" w:rsidRPr="000B72FA" w:rsidRDefault="00637EA5" w:rsidP="007749FB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Численность</w:t>
            </w:r>
          </w:p>
          <w:p w14:paraId="1BED078E" w14:textId="77777777" w:rsidR="00637EA5" w:rsidRPr="000B72FA" w:rsidRDefault="00637EA5" w:rsidP="007749FB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исполнителей, чел.</w:t>
            </w:r>
          </w:p>
        </w:tc>
        <w:tc>
          <w:tcPr>
            <w:tcW w:w="1559" w:type="dxa"/>
            <w:vAlign w:val="center"/>
          </w:tcPr>
          <w:p w14:paraId="6F478AA1" w14:textId="77777777" w:rsidR="00637EA5" w:rsidRPr="000B72FA" w:rsidRDefault="00637EA5" w:rsidP="007749FB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Месячный оклад (тарифная ставка), р.</w:t>
            </w:r>
          </w:p>
        </w:tc>
        <w:tc>
          <w:tcPr>
            <w:tcW w:w="1418" w:type="dxa"/>
            <w:vAlign w:val="center"/>
          </w:tcPr>
          <w:p w14:paraId="269E3D99" w14:textId="77777777" w:rsidR="00637EA5" w:rsidRPr="000B72FA" w:rsidRDefault="00637EA5" w:rsidP="007749FB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Дневной</w:t>
            </w:r>
          </w:p>
          <w:p w14:paraId="1FADDAD8" w14:textId="77777777" w:rsidR="00637EA5" w:rsidRPr="000B72FA" w:rsidRDefault="00637EA5" w:rsidP="007749FB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оклад (тарифная ставка), р.</w:t>
            </w:r>
          </w:p>
        </w:tc>
        <w:tc>
          <w:tcPr>
            <w:tcW w:w="1276" w:type="dxa"/>
            <w:vAlign w:val="center"/>
          </w:tcPr>
          <w:p w14:paraId="6BB15626" w14:textId="77777777" w:rsidR="00637EA5" w:rsidRPr="000B72FA" w:rsidRDefault="00637EA5" w:rsidP="007749FB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Трудоемкость, д.</w:t>
            </w:r>
          </w:p>
        </w:tc>
        <w:tc>
          <w:tcPr>
            <w:tcW w:w="1275" w:type="dxa"/>
            <w:vAlign w:val="center"/>
          </w:tcPr>
          <w:p w14:paraId="0D42ED2A" w14:textId="77777777" w:rsidR="00637EA5" w:rsidRPr="000B72FA" w:rsidRDefault="00637EA5" w:rsidP="007749FB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Сумма, р.</w:t>
            </w:r>
          </w:p>
        </w:tc>
      </w:tr>
      <w:tr w:rsidR="00637EA5" w:rsidRPr="000B72FA" w14:paraId="1B9CF64A" w14:textId="77777777" w:rsidTr="006C7B46">
        <w:tc>
          <w:tcPr>
            <w:tcW w:w="2689" w:type="dxa"/>
          </w:tcPr>
          <w:p w14:paraId="67A1A078" w14:textId="77777777" w:rsidR="00637EA5" w:rsidRPr="000B72FA" w:rsidRDefault="00637EA5" w:rsidP="007749FB">
            <w:pPr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1. Главный инженер </w:t>
            </w:r>
          </w:p>
        </w:tc>
        <w:tc>
          <w:tcPr>
            <w:tcW w:w="1417" w:type="dxa"/>
            <w:vAlign w:val="center"/>
          </w:tcPr>
          <w:p w14:paraId="3E95FDD3" w14:textId="45486D53" w:rsidR="00637EA5" w:rsidRPr="000B72FA" w:rsidRDefault="00637EA5" w:rsidP="006C7B46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59" w:type="dxa"/>
            <w:vAlign w:val="center"/>
          </w:tcPr>
          <w:p w14:paraId="1B376684" w14:textId="175BDF65" w:rsidR="00637EA5" w:rsidRPr="000B72FA" w:rsidRDefault="00637EA5" w:rsidP="006C7B46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2520</w:t>
            </w:r>
            <w:r w:rsidR="006C7B46">
              <w:rPr>
                <w:rFonts w:ascii="Times New Roman" w:hAnsi="Times New Roman"/>
                <w:sz w:val="26"/>
                <w:szCs w:val="26"/>
              </w:rPr>
              <w:t>,0</w:t>
            </w:r>
          </w:p>
        </w:tc>
        <w:tc>
          <w:tcPr>
            <w:tcW w:w="1418" w:type="dxa"/>
            <w:vAlign w:val="center"/>
          </w:tcPr>
          <w:p w14:paraId="376487C8" w14:textId="4A19D6C1" w:rsidR="00637EA5" w:rsidRPr="000B72FA" w:rsidRDefault="00637EA5" w:rsidP="006C7B46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120</w:t>
            </w:r>
            <w:r w:rsidR="006C7B46">
              <w:rPr>
                <w:rFonts w:ascii="Times New Roman" w:hAnsi="Times New Roman"/>
                <w:sz w:val="26"/>
                <w:szCs w:val="26"/>
              </w:rPr>
              <w:t>,0</w:t>
            </w:r>
          </w:p>
        </w:tc>
        <w:tc>
          <w:tcPr>
            <w:tcW w:w="1276" w:type="dxa"/>
            <w:vAlign w:val="center"/>
          </w:tcPr>
          <w:p w14:paraId="26B9D57B" w14:textId="041FAA90" w:rsidR="00637EA5" w:rsidRPr="000B72FA" w:rsidRDefault="00637EA5" w:rsidP="006C7B46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275" w:type="dxa"/>
            <w:vAlign w:val="center"/>
          </w:tcPr>
          <w:p w14:paraId="423F90A6" w14:textId="222CCBF2" w:rsidR="00637EA5" w:rsidRPr="000B72FA" w:rsidRDefault="00637EA5" w:rsidP="006C7B46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960</w:t>
            </w:r>
            <w:r w:rsidR="006C7B46">
              <w:rPr>
                <w:rFonts w:ascii="Times New Roman" w:hAnsi="Times New Roman"/>
                <w:sz w:val="26"/>
                <w:szCs w:val="26"/>
              </w:rPr>
              <w:t>,0</w:t>
            </w:r>
          </w:p>
        </w:tc>
      </w:tr>
      <w:tr w:rsidR="00637EA5" w:rsidRPr="000B72FA" w14:paraId="60396CD1" w14:textId="77777777" w:rsidTr="006C7B46">
        <w:tc>
          <w:tcPr>
            <w:tcW w:w="2689" w:type="dxa"/>
          </w:tcPr>
          <w:p w14:paraId="6FA14162" w14:textId="77777777" w:rsidR="00637EA5" w:rsidRPr="000B72FA" w:rsidRDefault="00637EA5" w:rsidP="007749FB">
            <w:pPr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2. Инженер-проектировщик</w:t>
            </w:r>
          </w:p>
        </w:tc>
        <w:tc>
          <w:tcPr>
            <w:tcW w:w="1417" w:type="dxa"/>
            <w:vAlign w:val="center"/>
          </w:tcPr>
          <w:p w14:paraId="185637E7" w14:textId="76A91350" w:rsidR="00637EA5" w:rsidRPr="000B72FA" w:rsidRDefault="00637EA5" w:rsidP="006C7B46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59" w:type="dxa"/>
            <w:vAlign w:val="center"/>
          </w:tcPr>
          <w:p w14:paraId="3EAB5097" w14:textId="3A95DA97" w:rsidR="00637EA5" w:rsidRPr="000B72FA" w:rsidRDefault="00637EA5" w:rsidP="006C7B46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1260</w:t>
            </w:r>
            <w:r w:rsidR="006C7B46">
              <w:rPr>
                <w:rFonts w:ascii="Times New Roman" w:hAnsi="Times New Roman"/>
                <w:sz w:val="26"/>
                <w:szCs w:val="26"/>
              </w:rPr>
              <w:t>,0</w:t>
            </w:r>
          </w:p>
        </w:tc>
        <w:tc>
          <w:tcPr>
            <w:tcW w:w="1418" w:type="dxa"/>
            <w:vAlign w:val="center"/>
          </w:tcPr>
          <w:p w14:paraId="4D3F891F" w14:textId="5C50806E" w:rsidR="00637EA5" w:rsidRPr="000B72FA" w:rsidRDefault="00637EA5" w:rsidP="006C7B46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60</w:t>
            </w:r>
            <w:r w:rsidR="006C7B46">
              <w:rPr>
                <w:rFonts w:ascii="Times New Roman" w:hAnsi="Times New Roman"/>
                <w:sz w:val="26"/>
                <w:szCs w:val="26"/>
              </w:rPr>
              <w:t>,0</w:t>
            </w:r>
          </w:p>
        </w:tc>
        <w:tc>
          <w:tcPr>
            <w:tcW w:w="1276" w:type="dxa"/>
            <w:vAlign w:val="center"/>
          </w:tcPr>
          <w:p w14:paraId="197C430E" w14:textId="7FDAE3D0" w:rsidR="00637EA5" w:rsidRPr="000B72FA" w:rsidRDefault="00637EA5" w:rsidP="006C7B46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1275" w:type="dxa"/>
            <w:vAlign w:val="center"/>
          </w:tcPr>
          <w:p w14:paraId="4F252CED" w14:textId="2B98C082" w:rsidR="00637EA5" w:rsidRPr="000B72FA" w:rsidRDefault="00637EA5" w:rsidP="006C7B46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600</w:t>
            </w:r>
            <w:r w:rsidR="006C7B46">
              <w:rPr>
                <w:rFonts w:ascii="Times New Roman" w:hAnsi="Times New Roman"/>
                <w:sz w:val="26"/>
                <w:szCs w:val="26"/>
              </w:rPr>
              <w:t>,0</w:t>
            </w:r>
          </w:p>
        </w:tc>
      </w:tr>
      <w:tr w:rsidR="00637EA5" w:rsidRPr="000B72FA" w14:paraId="257E7063" w14:textId="77777777" w:rsidTr="006C7B46">
        <w:tc>
          <w:tcPr>
            <w:tcW w:w="8359" w:type="dxa"/>
            <w:gridSpan w:val="5"/>
          </w:tcPr>
          <w:p w14:paraId="16107D46" w14:textId="77777777" w:rsidR="00637EA5" w:rsidRPr="000B72FA" w:rsidRDefault="00637EA5" w:rsidP="007749FB">
            <w:pPr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i/>
                <w:sz w:val="26"/>
                <w:szCs w:val="26"/>
              </w:rPr>
              <w:t>Итого</w:t>
            </w:r>
          </w:p>
        </w:tc>
        <w:tc>
          <w:tcPr>
            <w:tcW w:w="1275" w:type="dxa"/>
            <w:vAlign w:val="center"/>
          </w:tcPr>
          <w:p w14:paraId="11A296C3" w14:textId="1E1DFA8B" w:rsidR="00637EA5" w:rsidRPr="000B72FA" w:rsidRDefault="00637EA5" w:rsidP="006C7B46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1560</w:t>
            </w:r>
            <w:r w:rsidR="006C7B46">
              <w:rPr>
                <w:rFonts w:ascii="Times New Roman" w:hAnsi="Times New Roman"/>
                <w:sz w:val="26"/>
                <w:szCs w:val="26"/>
              </w:rPr>
              <w:t>,0</w:t>
            </w:r>
          </w:p>
        </w:tc>
      </w:tr>
      <w:tr w:rsidR="00637EA5" w:rsidRPr="000B72FA" w14:paraId="4C9CF7C1" w14:textId="77777777" w:rsidTr="006C7B46">
        <w:tc>
          <w:tcPr>
            <w:tcW w:w="8359" w:type="dxa"/>
            <w:gridSpan w:val="5"/>
            <w:tcBorders>
              <w:bottom w:val="single" w:sz="4" w:space="0" w:color="auto"/>
            </w:tcBorders>
          </w:tcPr>
          <w:p w14:paraId="7EAA4C9E" w14:textId="5E31FEA7" w:rsidR="00637EA5" w:rsidRPr="000B72FA" w:rsidRDefault="00637EA5" w:rsidP="007749FB">
            <w:pPr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Премия и другие стимулирующие выплаты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64A549D" w14:textId="7F216CA0" w:rsidR="00637EA5" w:rsidRPr="000B72FA" w:rsidRDefault="00637EA5" w:rsidP="006C7B46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640</w:t>
            </w:r>
            <w:r w:rsidR="006C7B46">
              <w:rPr>
                <w:rFonts w:ascii="Times New Roman" w:hAnsi="Times New Roman"/>
                <w:sz w:val="26"/>
                <w:szCs w:val="26"/>
              </w:rPr>
              <w:t>,0</w:t>
            </w:r>
          </w:p>
        </w:tc>
      </w:tr>
      <w:tr w:rsidR="00637EA5" w:rsidRPr="000B72FA" w14:paraId="4BCBA712" w14:textId="77777777" w:rsidTr="006C7B46">
        <w:tc>
          <w:tcPr>
            <w:tcW w:w="8359" w:type="dxa"/>
            <w:gridSpan w:val="5"/>
            <w:tcBorders>
              <w:bottom w:val="single" w:sz="4" w:space="0" w:color="auto"/>
            </w:tcBorders>
          </w:tcPr>
          <w:p w14:paraId="3CD99675" w14:textId="77777777" w:rsidR="00637EA5" w:rsidRPr="000B72FA" w:rsidRDefault="00637EA5" w:rsidP="007749FB">
            <w:pPr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i/>
                <w:sz w:val="26"/>
                <w:szCs w:val="26"/>
              </w:rPr>
              <w:t>Всего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 xml:space="preserve"> основная заработная плата разработчиков (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о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пр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026DDD33" w14:textId="405136ED" w:rsidR="00637EA5" w:rsidRPr="000B72FA" w:rsidRDefault="00637EA5" w:rsidP="006C7B46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2200</w:t>
            </w:r>
            <w:r w:rsidR="006C7B46">
              <w:rPr>
                <w:rFonts w:ascii="Times New Roman" w:hAnsi="Times New Roman"/>
                <w:sz w:val="26"/>
                <w:szCs w:val="26"/>
              </w:rPr>
              <w:t>,0</w:t>
            </w:r>
          </w:p>
        </w:tc>
      </w:tr>
    </w:tbl>
    <w:p w14:paraId="5ED54A8F" w14:textId="2C8D253D" w:rsidR="0060179C" w:rsidRDefault="0060179C" w:rsidP="0060179C">
      <w:pPr>
        <w:pStyle w:val="DBASE"/>
      </w:pPr>
    </w:p>
    <w:p w14:paraId="61A5B13C" w14:textId="6F292096" w:rsidR="0060179C" w:rsidRDefault="0060179C" w:rsidP="0060179C">
      <w:pPr>
        <w:pStyle w:val="DBASE"/>
      </w:pPr>
      <w:r>
        <w:t>Данный расчет не учитывает расходы на работу административного ресурса организации занимающейся проектированием системы.</w:t>
      </w:r>
      <w:r>
        <w:br w:type="page"/>
      </w:r>
    </w:p>
    <w:p w14:paraId="66721CAD" w14:textId="41F37025" w:rsidR="00637EA5" w:rsidRDefault="0060179C" w:rsidP="0060179C">
      <w:pPr>
        <w:pStyle w:val="DTITLE2"/>
      </w:pPr>
      <w:r>
        <w:lastRenderedPageBreak/>
        <w:t>5.2.</w:t>
      </w:r>
      <w:r>
        <w:t>2</w:t>
      </w:r>
      <w:r>
        <w:t xml:space="preserve"> Расчет стоимости</w:t>
      </w:r>
      <w:r>
        <w:t xml:space="preserve"> оборудования и материалов</w:t>
      </w:r>
    </w:p>
    <w:p w14:paraId="4F71650B" w14:textId="17D402DF" w:rsidR="0060179C" w:rsidRDefault="0060179C" w:rsidP="0060179C">
      <w:pPr>
        <w:pStyle w:val="DBASE"/>
      </w:pPr>
    </w:p>
    <w:p w14:paraId="3B7ED989" w14:textId="5F2DF548" w:rsidR="0060179C" w:rsidRDefault="0060179C" w:rsidP="0060179C">
      <w:pPr>
        <w:pStyle w:val="DBASE"/>
      </w:pPr>
      <w:r>
        <w:t>В данном разделе производится расчет затрат на закупку сетевого оборудования и вспомогательных материалов. Реальные расходы зависят от наличия у заказчика своего оборудования и его совместимости с внедряемой системой.</w:t>
      </w:r>
    </w:p>
    <w:p w14:paraId="0127C285" w14:textId="77777777" w:rsidR="0060179C" w:rsidRDefault="0060179C" w:rsidP="0060179C">
      <w:pPr>
        <w:pStyle w:val="DBASE"/>
      </w:pPr>
    </w:p>
    <w:p w14:paraId="3C15CDB7" w14:textId="5143E749" w:rsidR="0060179C" w:rsidRPr="0060179C" w:rsidRDefault="0060179C" w:rsidP="0060179C">
      <w:pPr>
        <w:pStyle w:val="DTABLEN"/>
      </w:pPr>
      <w:r>
        <w:t>Таблица 5</w:t>
      </w:r>
      <w:r w:rsidRPr="000D0FB9">
        <w:t>.</w:t>
      </w:r>
      <w:r>
        <w:t>2</w:t>
      </w:r>
      <w:r w:rsidRPr="000D0FB9">
        <w:t>.1</w:t>
      </w:r>
      <w:r>
        <w:t>.</w:t>
      </w:r>
      <w:r w:rsidR="006B515D">
        <w:t>2</w:t>
      </w:r>
      <w:r w:rsidRPr="000D0FB9">
        <w:t xml:space="preserve"> – </w:t>
      </w:r>
      <w:r>
        <w:t xml:space="preserve">Расчет </w:t>
      </w:r>
      <w:r w:rsidR="00B15AE3">
        <w:t>затрат на материалы и оборудование</w:t>
      </w:r>
    </w:p>
    <w:tbl>
      <w:tblPr>
        <w:tblStyle w:val="TableGrid"/>
        <w:tblW w:w="5000" w:type="pct"/>
        <w:tblLook w:val="0000" w:firstRow="0" w:lastRow="0" w:firstColumn="0" w:lastColumn="0" w:noHBand="0" w:noVBand="0"/>
      </w:tblPr>
      <w:tblGrid>
        <w:gridCol w:w="4113"/>
        <w:gridCol w:w="1420"/>
        <w:gridCol w:w="1086"/>
        <w:gridCol w:w="1521"/>
        <w:gridCol w:w="1204"/>
      </w:tblGrid>
      <w:tr w:rsidR="0060179C" w:rsidRPr="000B72FA" w14:paraId="583A28EA" w14:textId="77777777" w:rsidTr="00E57B30">
        <w:trPr>
          <w:trHeight w:val="70"/>
        </w:trPr>
        <w:tc>
          <w:tcPr>
            <w:tcW w:w="2201" w:type="pct"/>
          </w:tcPr>
          <w:p w14:paraId="2B81A8D8" w14:textId="5C995E14" w:rsidR="0060179C" w:rsidRPr="000B72FA" w:rsidRDefault="0060179C" w:rsidP="007749FB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Наименование</w:t>
            </w:r>
          </w:p>
        </w:tc>
        <w:tc>
          <w:tcPr>
            <w:tcW w:w="760" w:type="pct"/>
          </w:tcPr>
          <w:p w14:paraId="28372543" w14:textId="77777777" w:rsidR="0060179C" w:rsidRPr="000B72FA" w:rsidRDefault="0060179C" w:rsidP="00B15AE3">
            <w:pPr>
              <w:pStyle w:val="BodyTextIndent3"/>
              <w:spacing w:after="0"/>
              <w:ind w:left="-113" w:right="-113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Единица измерения</w:t>
            </w:r>
          </w:p>
        </w:tc>
        <w:tc>
          <w:tcPr>
            <w:tcW w:w="581" w:type="pct"/>
          </w:tcPr>
          <w:p w14:paraId="669D370E" w14:textId="77777777" w:rsidR="0060179C" w:rsidRPr="000B72FA" w:rsidRDefault="0060179C" w:rsidP="007749FB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Норма </w:t>
            </w:r>
          </w:p>
          <w:p w14:paraId="38560B5F" w14:textId="77777777" w:rsidR="0060179C" w:rsidRPr="000B72FA" w:rsidRDefault="0060179C" w:rsidP="007749FB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расхода</w:t>
            </w:r>
          </w:p>
        </w:tc>
        <w:tc>
          <w:tcPr>
            <w:tcW w:w="814" w:type="pct"/>
          </w:tcPr>
          <w:p w14:paraId="57FF1BF1" w14:textId="77777777" w:rsidR="0060179C" w:rsidRPr="000B72FA" w:rsidRDefault="0060179C" w:rsidP="007749FB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Отпускная цена, р.</w:t>
            </w:r>
          </w:p>
        </w:tc>
        <w:tc>
          <w:tcPr>
            <w:tcW w:w="644" w:type="pct"/>
          </w:tcPr>
          <w:p w14:paraId="70DFE3FC" w14:textId="77777777" w:rsidR="0060179C" w:rsidRPr="000B72FA" w:rsidRDefault="0060179C" w:rsidP="007749FB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Сумма, р.</w:t>
            </w:r>
          </w:p>
        </w:tc>
      </w:tr>
      <w:tr w:rsidR="0060179C" w:rsidRPr="000B72FA" w14:paraId="7A1A6323" w14:textId="77777777" w:rsidTr="00E57B30">
        <w:tc>
          <w:tcPr>
            <w:tcW w:w="2201" w:type="pct"/>
          </w:tcPr>
          <w:p w14:paraId="4A408847" w14:textId="6665BBCE" w:rsidR="0060179C" w:rsidRPr="000B72FA" w:rsidRDefault="0060179C" w:rsidP="007749FB">
            <w:pPr>
              <w:pStyle w:val="BodyTextIndent3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1. </w:t>
            </w:r>
            <w:r w:rsidR="006B515D" w:rsidRPr="006B515D">
              <w:rPr>
                <w:sz w:val="26"/>
                <w:szCs w:val="26"/>
              </w:rPr>
              <w:t>Кабели витая пара UTP Категория 5e</w:t>
            </w:r>
          </w:p>
        </w:tc>
        <w:tc>
          <w:tcPr>
            <w:tcW w:w="760" w:type="pct"/>
            <w:vAlign w:val="center"/>
          </w:tcPr>
          <w:p w14:paraId="28B8DB85" w14:textId="77777777" w:rsidR="0060179C" w:rsidRPr="000B72FA" w:rsidRDefault="0060179C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м</w:t>
            </w:r>
          </w:p>
        </w:tc>
        <w:tc>
          <w:tcPr>
            <w:tcW w:w="581" w:type="pct"/>
            <w:vAlign w:val="center"/>
          </w:tcPr>
          <w:p w14:paraId="56CA3AFB" w14:textId="0BE61BD0" w:rsidR="0060179C" w:rsidRPr="000B72FA" w:rsidRDefault="006B515D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2000</w:t>
            </w:r>
          </w:p>
        </w:tc>
        <w:tc>
          <w:tcPr>
            <w:tcW w:w="814" w:type="pct"/>
            <w:vAlign w:val="center"/>
          </w:tcPr>
          <w:p w14:paraId="27459BD5" w14:textId="4C33CE20" w:rsidR="0060179C" w:rsidRPr="000B72FA" w:rsidRDefault="006B515D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6B515D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</w:rPr>
              <w:t>7</w:t>
            </w:r>
          </w:p>
        </w:tc>
        <w:tc>
          <w:tcPr>
            <w:tcW w:w="644" w:type="pct"/>
            <w:vAlign w:val="center"/>
          </w:tcPr>
          <w:p w14:paraId="3477FC64" w14:textId="1AA11343" w:rsidR="0060179C" w:rsidRPr="000B72FA" w:rsidRDefault="006B515D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1400</w:t>
            </w:r>
            <w:r w:rsidR="006C7B46">
              <w:rPr>
                <w:sz w:val="26"/>
                <w:szCs w:val="26"/>
              </w:rPr>
              <w:t>,0</w:t>
            </w:r>
          </w:p>
        </w:tc>
      </w:tr>
      <w:tr w:rsidR="0060179C" w:rsidRPr="000B72FA" w14:paraId="133207B2" w14:textId="77777777" w:rsidTr="00E57B30">
        <w:tc>
          <w:tcPr>
            <w:tcW w:w="2201" w:type="pct"/>
          </w:tcPr>
          <w:p w14:paraId="615A3B9C" w14:textId="4EA67B40" w:rsidR="0060179C" w:rsidRPr="000B72FA" w:rsidRDefault="0060179C" w:rsidP="007749FB">
            <w:pPr>
              <w:pStyle w:val="BodyTextIndent3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2. </w:t>
            </w:r>
            <w:r w:rsidR="006B515D" w:rsidRPr="006B515D">
              <w:rPr>
                <w:sz w:val="26"/>
                <w:szCs w:val="26"/>
              </w:rPr>
              <w:t>Кабель-канал 100x40 мм</w:t>
            </w:r>
          </w:p>
        </w:tc>
        <w:tc>
          <w:tcPr>
            <w:tcW w:w="760" w:type="pct"/>
            <w:vAlign w:val="center"/>
          </w:tcPr>
          <w:p w14:paraId="5DADC04A" w14:textId="7939EED4" w:rsidR="0060179C" w:rsidRPr="000B72FA" w:rsidRDefault="006B515D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</w:t>
            </w:r>
          </w:p>
        </w:tc>
        <w:tc>
          <w:tcPr>
            <w:tcW w:w="581" w:type="pct"/>
            <w:vAlign w:val="center"/>
          </w:tcPr>
          <w:p w14:paraId="6DB6B0F2" w14:textId="262142DA" w:rsidR="0060179C" w:rsidRPr="000B72FA" w:rsidRDefault="006B515D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</w:t>
            </w:r>
          </w:p>
        </w:tc>
        <w:tc>
          <w:tcPr>
            <w:tcW w:w="814" w:type="pct"/>
            <w:vAlign w:val="center"/>
          </w:tcPr>
          <w:p w14:paraId="14AF1A7E" w14:textId="3BBF7B8B" w:rsidR="0060179C" w:rsidRPr="000B72FA" w:rsidRDefault="006B515D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18,0</w:t>
            </w:r>
          </w:p>
        </w:tc>
        <w:tc>
          <w:tcPr>
            <w:tcW w:w="644" w:type="pct"/>
            <w:vAlign w:val="center"/>
          </w:tcPr>
          <w:p w14:paraId="1C9820E1" w14:textId="306CA99D" w:rsidR="0060179C" w:rsidRPr="000B72FA" w:rsidRDefault="006B515D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3600</w:t>
            </w:r>
            <w:r w:rsidR="006C7B46">
              <w:rPr>
                <w:sz w:val="26"/>
                <w:szCs w:val="26"/>
              </w:rPr>
              <w:t>,0</w:t>
            </w:r>
          </w:p>
        </w:tc>
      </w:tr>
      <w:tr w:rsidR="006B515D" w:rsidRPr="000B72FA" w14:paraId="0619FF56" w14:textId="77777777" w:rsidTr="00E57B30">
        <w:tc>
          <w:tcPr>
            <w:tcW w:w="2201" w:type="pct"/>
          </w:tcPr>
          <w:p w14:paraId="0212FBCE" w14:textId="152C9743" w:rsidR="006B515D" w:rsidRPr="000B72FA" w:rsidRDefault="006B515D" w:rsidP="007749FB">
            <w:pPr>
              <w:pStyle w:val="BodyTextIndent3"/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  <w:r w:rsidRPr="006B515D">
              <w:rPr>
                <w:sz w:val="26"/>
                <w:szCs w:val="26"/>
              </w:rPr>
              <w:t>Патч-корд UTP категория 5e</w:t>
            </w:r>
          </w:p>
        </w:tc>
        <w:tc>
          <w:tcPr>
            <w:tcW w:w="760" w:type="pct"/>
            <w:vAlign w:val="center"/>
          </w:tcPr>
          <w:p w14:paraId="2D52AD28" w14:textId="08DD45E0" w:rsidR="006B515D" w:rsidRDefault="006B515D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шт</w:t>
            </w:r>
            <w:proofErr w:type="spellEnd"/>
          </w:p>
        </w:tc>
        <w:tc>
          <w:tcPr>
            <w:tcW w:w="581" w:type="pct"/>
            <w:vAlign w:val="center"/>
          </w:tcPr>
          <w:p w14:paraId="57C9AE86" w14:textId="1E6444E5" w:rsidR="006B515D" w:rsidRDefault="006B515D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814" w:type="pct"/>
            <w:vAlign w:val="center"/>
          </w:tcPr>
          <w:p w14:paraId="6F393719" w14:textId="7FDAFA3C" w:rsidR="006B515D" w:rsidRDefault="006B515D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9,5</w:t>
            </w:r>
          </w:p>
        </w:tc>
        <w:tc>
          <w:tcPr>
            <w:tcW w:w="644" w:type="pct"/>
            <w:vAlign w:val="center"/>
          </w:tcPr>
          <w:p w14:paraId="0103B3EB" w14:textId="53B3AF52" w:rsidR="006B515D" w:rsidRDefault="006B515D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285</w:t>
            </w:r>
            <w:r w:rsidR="006C7B46">
              <w:rPr>
                <w:sz w:val="26"/>
                <w:szCs w:val="26"/>
              </w:rPr>
              <w:t>,0</w:t>
            </w:r>
          </w:p>
        </w:tc>
      </w:tr>
      <w:tr w:rsidR="006B515D" w:rsidRPr="000B72FA" w14:paraId="50C04964" w14:textId="77777777" w:rsidTr="00E57B30">
        <w:tc>
          <w:tcPr>
            <w:tcW w:w="2201" w:type="pct"/>
          </w:tcPr>
          <w:p w14:paraId="3CBC0DD4" w14:textId="339E9119" w:rsidR="006B515D" w:rsidRPr="000B72FA" w:rsidRDefault="006B515D" w:rsidP="007749FB">
            <w:pPr>
              <w:pStyle w:val="BodyTextIndent3"/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4. </w:t>
            </w:r>
            <w:r w:rsidRPr="006B515D">
              <w:rPr>
                <w:sz w:val="26"/>
                <w:szCs w:val="26"/>
              </w:rPr>
              <w:t>Коннектор RJ45</w:t>
            </w:r>
          </w:p>
        </w:tc>
        <w:tc>
          <w:tcPr>
            <w:tcW w:w="760" w:type="pct"/>
            <w:vAlign w:val="center"/>
          </w:tcPr>
          <w:p w14:paraId="156B4B0B" w14:textId="2B494375" w:rsidR="006B515D" w:rsidRDefault="006B515D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шт</w:t>
            </w:r>
            <w:proofErr w:type="spellEnd"/>
          </w:p>
        </w:tc>
        <w:tc>
          <w:tcPr>
            <w:tcW w:w="581" w:type="pct"/>
            <w:vAlign w:val="center"/>
          </w:tcPr>
          <w:p w14:paraId="502AB458" w14:textId="60704847" w:rsidR="006B515D" w:rsidRDefault="006B515D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814" w:type="pct"/>
            <w:vAlign w:val="center"/>
          </w:tcPr>
          <w:p w14:paraId="11557B86" w14:textId="1F6DAAD9" w:rsidR="006B515D" w:rsidRDefault="006B515D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1,6</w:t>
            </w:r>
          </w:p>
        </w:tc>
        <w:tc>
          <w:tcPr>
            <w:tcW w:w="644" w:type="pct"/>
            <w:vAlign w:val="center"/>
          </w:tcPr>
          <w:p w14:paraId="17707835" w14:textId="2F59BAFA" w:rsidR="006B515D" w:rsidRDefault="006B515D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  <w:r w:rsidR="006C7B46">
              <w:rPr>
                <w:sz w:val="26"/>
                <w:szCs w:val="26"/>
              </w:rPr>
              <w:t>,0</w:t>
            </w:r>
          </w:p>
        </w:tc>
      </w:tr>
      <w:tr w:rsidR="006B515D" w:rsidRPr="000B72FA" w14:paraId="720E3296" w14:textId="77777777" w:rsidTr="00E57B30">
        <w:tc>
          <w:tcPr>
            <w:tcW w:w="2201" w:type="pct"/>
          </w:tcPr>
          <w:p w14:paraId="06A9CAE9" w14:textId="54A80C12" w:rsidR="006B515D" w:rsidRPr="000B72FA" w:rsidRDefault="006B515D" w:rsidP="007749FB">
            <w:pPr>
              <w:pStyle w:val="BodyTextIndent3"/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 xml:space="preserve">. </w:t>
            </w:r>
            <w:r w:rsidRPr="006B515D">
              <w:rPr>
                <w:sz w:val="26"/>
                <w:szCs w:val="26"/>
              </w:rPr>
              <w:t>Телекоммуникационный шкаф напольный</w:t>
            </w:r>
          </w:p>
        </w:tc>
        <w:tc>
          <w:tcPr>
            <w:tcW w:w="760" w:type="pct"/>
            <w:vAlign w:val="center"/>
          </w:tcPr>
          <w:p w14:paraId="3ADA04B1" w14:textId="47B22412" w:rsidR="006B515D" w:rsidRPr="006B515D" w:rsidRDefault="006B515D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шт</w:t>
            </w:r>
            <w:proofErr w:type="spellEnd"/>
          </w:p>
        </w:tc>
        <w:tc>
          <w:tcPr>
            <w:tcW w:w="581" w:type="pct"/>
            <w:vAlign w:val="center"/>
          </w:tcPr>
          <w:p w14:paraId="58F2CF0B" w14:textId="1E2AB4F4" w:rsidR="006B515D" w:rsidRDefault="006B515D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4" w:type="pct"/>
            <w:vAlign w:val="center"/>
          </w:tcPr>
          <w:p w14:paraId="75FDC38B" w14:textId="518B1543" w:rsidR="006B515D" w:rsidRDefault="006B515D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1147</w:t>
            </w:r>
            <w:r>
              <w:rPr>
                <w:sz w:val="26"/>
                <w:szCs w:val="26"/>
              </w:rPr>
              <w:t>,0</w:t>
            </w:r>
          </w:p>
        </w:tc>
        <w:tc>
          <w:tcPr>
            <w:tcW w:w="644" w:type="pct"/>
            <w:vAlign w:val="center"/>
          </w:tcPr>
          <w:p w14:paraId="23439094" w14:textId="2066C8A9" w:rsidR="006B515D" w:rsidRDefault="006B515D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1147</w:t>
            </w:r>
            <w:r w:rsidR="006C7B46">
              <w:rPr>
                <w:sz w:val="26"/>
                <w:szCs w:val="26"/>
              </w:rPr>
              <w:t>,0</w:t>
            </w:r>
          </w:p>
        </w:tc>
      </w:tr>
      <w:tr w:rsidR="006B515D" w:rsidRPr="000B72FA" w14:paraId="7BE3BA14" w14:textId="77777777" w:rsidTr="00E57B30">
        <w:tc>
          <w:tcPr>
            <w:tcW w:w="2201" w:type="pct"/>
          </w:tcPr>
          <w:p w14:paraId="25B7A6DF" w14:textId="655ACA41" w:rsidR="006B515D" w:rsidRPr="000B72FA" w:rsidRDefault="006B515D" w:rsidP="007749FB">
            <w:pPr>
              <w:pStyle w:val="BodyTextIndent3"/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6. </w:t>
            </w:r>
            <w:r w:rsidRPr="006B515D">
              <w:rPr>
                <w:sz w:val="26"/>
                <w:szCs w:val="26"/>
              </w:rPr>
              <w:t>Блок розеток</w:t>
            </w:r>
          </w:p>
        </w:tc>
        <w:tc>
          <w:tcPr>
            <w:tcW w:w="760" w:type="pct"/>
            <w:vAlign w:val="center"/>
          </w:tcPr>
          <w:p w14:paraId="11896E97" w14:textId="1E61263A" w:rsidR="006B515D" w:rsidRDefault="006B515D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шт</w:t>
            </w:r>
            <w:proofErr w:type="spellEnd"/>
          </w:p>
        </w:tc>
        <w:tc>
          <w:tcPr>
            <w:tcW w:w="581" w:type="pct"/>
            <w:vAlign w:val="center"/>
          </w:tcPr>
          <w:p w14:paraId="60644576" w14:textId="100452C5" w:rsidR="006B515D" w:rsidRDefault="006B515D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4" w:type="pct"/>
            <w:vAlign w:val="center"/>
          </w:tcPr>
          <w:p w14:paraId="01C998F6" w14:textId="4949F262" w:rsidR="006B515D" w:rsidRDefault="006B515D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44,31</w:t>
            </w:r>
          </w:p>
        </w:tc>
        <w:tc>
          <w:tcPr>
            <w:tcW w:w="644" w:type="pct"/>
            <w:vAlign w:val="center"/>
          </w:tcPr>
          <w:p w14:paraId="2DFDC7B8" w14:textId="062632FB" w:rsidR="006B515D" w:rsidRDefault="006B515D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88,62</w:t>
            </w:r>
          </w:p>
        </w:tc>
      </w:tr>
      <w:tr w:rsidR="006B515D" w:rsidRPr="000B72FA" w14:paraId="681440EC" w14:textId="77777777" w:rsidTr="00E57B30">
        <w:tc>
          <w:tcPr>
            <w:tcW w:w="2201" w:type="pct"/>
          </w:tcPr>
          <w:p w14:paraId="6A66991C" w14:textId="01E24968" w:rsidR="006B515D" w:rsidRPr="000B72FA" w:rsidRDefault="006B515D" w:rsidP="007749FB">
            <w:pPr>
              <w:pStyle w:val="BodyTextIndent3"/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7. </w:t>
            </w:r>
            <w:r w:rsidRPr="006B515D">
              <w:rPr>
                <w:sz w:val="26"/>
                <w:szCs w:val="26"/>
              </w:rPr>
              <w:t xml:space="preserve">Патч-панель FTP </w:t>
            </w:r>
            <w:proofErr w:type="spellStart"/>
            <w:r w:rsidRPr="006B515D">
              <w:rPr>
                <w:sz w:val="26"/>
                <w:szCs w:val="26"/>
              </w:rPr>
              <w:t>Cat</w:t>
            </w:r>
            <w:proofErr w:type="spellEnd"/>
            <w:r w:rsidRPr="006B515D">
              <w:rPr>
                <w:sz w:val="26"/>
                <w:szCs w:val="26"/>
              </w:rPr>
              <w:t xml:space="preserve"> 5e на 24 порта</w:t>
            </w:r>
          </w:p>
        </w:tc>
        <w:tc>
          <w:tcPr>
            <w:tcW w:w="760" w:type="pct"/>
            <w:vAlign w:val="center"/>
          </w:tcPr>
          <w:p w14:paraId="7D0CAD25" w14:textId="727BBC07" w:rsidR="006B515D" w:rsidRDefault="006B515D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шт</w:t>
            </w:r>
            <w:proofErr w:type="spellEnd"/>
          </w:p>
        </w:tc>
        <w:tc>
          <w:tcPr>
            <w:tcW w:w="581" w:type="pct"/>
            <w:vAlign w:val="center"/>
          </w:tcPr>
          <w:p w14:paraId="6A5B6CCF" w14:textId="3A1EE457" w:rsidR="006B515D" w:rsidRDefault="006B515D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14" w:type="pct"/>
            <w:vAlign w:val="center"/>
          </w:tcPr>
          <w:p w14:paraId="506A3184" w14:textId="43A76965" w:rsidR="006B515D" w:rsidRDefault="006B515D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73,57</w:t>
            </w:r>
          </w:p>
        </w:tc>
        <w:tc>
          <w:tcPr>
            <w:tcW w:w="644" w:type="pct"/>
            <w:vAlign w:val="center"/>
          </w:tcPr>
          <w:p w14:paraId="14FA7983" w14:textId="5FCD87CC" w:rsidR="006B515D" w:rsidRDefault="006B515D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6B515D">
              <w:rPr>
                <w:sz w:val="26"/>
                <w:szCs w:val="26"/>
              </w:rPr>
              <w:t>294,28</w:t>
            </w:r>
          </w:p>
        </w:tc>
      </w:tr>
      <w:tr w:rsidR="006B515D" w:rsidRPr="000B72FA" w14:paraId="6D54484E" w14:textId="77777777" w:rsidTr="00E57B30">
        <w:tc>
          <w:tcPr>
            <w:tcW w:w="2201" w:type="pct"/>
          </w:tcPr>
          <w:p w14:paraId="6810EA70" w14:textId="4BBDA47A" w:rsidR="006B515D" w:rsidRDefault="006B515D" w:rsidP="007749FB">
            <w:pPr>
              <w:pStyle w:val="BodyTextIndent3"/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8. </w:t>
            </w:r>
            <w:r w:rsidRPr="006B515D">
              <w:rPr>
                <w:sz w:val="26"/>
                <w:szCs w:val="26"/>
              </w:rPr>
              <w:t>Гофрированная труба</w:t>
            </w:r>
          </w:p>
        </w:tc>
        <w:tc>
          <w:tcPr>
            <w:tcW w:w="760" w:type="pct"/>
            <w:vAlign w:val="center"/>
          </w:tcPr>
          <w:p w14:paraId="6BFEAF9D" w14:textId="455BC166" w:rsidR="006B515D" w:rsidRDefault="006B515D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</w:t>
            </w:r>
          </w:p>
        </w:tc>
        <w:tc>
          <w:tcPr>
            <w:tcW w:w="581" w:type="pct"/>
            <w:vAlign w:val="center"/>
          </w:tcPr>
          <w:p w14:paraId="24A40D94" w14:textId="6C17412A" w:rsidR="006B515D" w:rsidRDefault="006B515D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814" w:type="pct"/>
            <w:vAlign w:val="center"/>
          </w:tcPr>
          <w:p w14:paraId="44A99DD7" w14:textId="001952D3" w:rsidR="006B515D" w:rsidRDefault="006B515D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9,19</w:t>
            </w:r>
          </w:p>
        </w:tc>
        <w:tc>
          <w:tcPr>
            <w:tcW w:w="644" w:type="pct"/>
            <w:vAlign w:val="center"/>
          </w:tcPr>
          <w:p w14:paraId="3A1907FD" w14:textId="7DB70898" w:rsidR="006B515D" w:rsidRPr="006B515D" w:rsidRDefault="006B515D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55,14</w:t>
            </w:r>
          </w:p>
        </w:tc>
      </w:tr>
      <w:tr w:rsidR="006B515D" w:rsidRPr="000B72FA" w14:paraId="69D22BB6" w14:textId="77777777" w:rsidTr="00E57B30">
        <w:tc>
          <w:tcPr>
            <w:tcW w:w="2201" w:type="pct"/>
          </w:tcPr>
          <w:p w14:paraId="5566B88B" w14:textId="1EEC69FE" w:rsidR="006B515D" w:rsidRDefault="00B15AE3" w:rsidP="007749FB">
            <w:pPr>
              <w:pStyle w:val="BodyTextIndent3"/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  <w:r w:rsidR="006B515D">
              <w:rPr>
                <w:sz w:val="26"/>
                <w:szCs w:val="26"/>
              </w:rPr>
              <w:t xml:space="preserve">. </w:t>
            </w:r>
            <w:r w:rsidR="006B515D" w:rsidRPr="006B515D">
              <w:rPr>
                <w:sz w:val="26"/>
                <w:szCs w:val="26"/>
              </w:rPr>
              <w:t>Компьютерная розетка 1xRJ45</w:t>
            </w:r>
          </w:p>
        </w:tc>
        <w:tc>
          <w:tcPr>
            <w:tcW w:w="760" w:type="pct"/>
            <w:vAlign w:val="center"/>
          </w:tcPr>
          <w:p w14:paraId="60C28F06" w14:textId="735560D6" w:rsidR="006B515D" w:rsidRDefault="006B515D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шт</w:t>
            </w:r>
            <w:proofErr w:type="spellEnd"/>
          </w:p>
        </w:tc>
        <w:tc>
          <w:tcPr>
            <w:tcW w:w="581" w:type="pct"/>
            <w:vAlign w:val="center"/>
          </w:tcPr>
          <w:p w14:paraId="22F5D3EA" w14:textId="5FF2747A" w:rsidR="006B515D" w:rsidRDefault="006B515D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814" w:type="pct"/>
            <w:vAlign w:val="center"/>
          </w:tcPr>
          <w:p w14:paraId="4BCF7FB7" w14:textId="2779CE24" w:rsidR="006B515D" w:rsidRDefault="006B515D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44,22</w:t>
            </w:r>
          </w:p>
        </w:tc>
        <w:tc>
          <w:tcPr>
            <w:tcW w:w="644" w:type="pct"/>
            <w:vAlign w:val="center"/>
          </w:tcPr>
          <w:p w14:paraId="726362CC" w14:textId="6BF2FBE6" w:rsidR="006B515D" w:rsidRPr="006B515D" w:rsidRDefault="00B15AE3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707,52</w:t>
            </w:r>
          </w:p>
        </w:tc>
      </w:tr>
      <w:tr w:rsidR="00B15AE3" w:rsidRPr="000B72FA" w14:paraId="436AA8F2" w14:textId="77777777" w:rsidTr="00E57B30">
        <w:tc>
          <w:tcPr>
            <w:tcW w:w="2201" w:type="pct"/>
          </w:tcPr>
          <w:p w14:paraId="62B535DC" w14:textId="3A66FCF2" w:rsidR="00B15AE3" w:rsidRDefault="00B15AE3" w:rsidP="007749FB">
            <w:pPr>
              <w:pStyle w:val="BodyTextIndent3"/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10. </w:t>
            </w:r>
            <w:r w:rsidRPr="00B15AE3">
              <w:rPr>
                <w:sz w:val="26"/>
                <w:szCs w:val="26"/>
              </w:rPr>
              <w:t>Маршрутизатор CISCO C1111-4P</w:t>
            </w:r>
          </w:p>
        </w:tc>
        <w:tc>
          <w:tcPr>
            <w:tcW w:w="760" w:type="pct"/>
            <w:vAlign w:val="center"/>
          </w:tcPr>
          <w:p w14:paraId="5CE0347A" w14:textId="5E05A47F" w:rsidR="00B15AE3" w:rsidRDefault="00B15AE3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шт</w:t>
            </w:r>
            <w:proofErr w:type="spellEnd"/>
          </w:p>
        </w:tc>
        <w:tc>
          <w:tcPr>
            <w:tcW w:w="581" w:type="pct"/>
            <w:vAlign w:val="center"/>
          </w:tcPr>
          <w:p w14:paraId="204A1A51" w14:textId="19848B09" w:rsidR="00B15AE3" w:rsidRDefault="00B15AE3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4" w:type="pct"/>
            <w:vAlign w:val="center"/>
          </w:tcPr>
          <w:p w14:paraId="55E061C7" w14:textId="5D59D156" w:rsidR="00B15AE3" w:rsidRDefault="00B15AE3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B15AE3">
              <w:rPr>
                <w:sz w:val="26"/>
                <w:szCs w:val="26"/>
              </w:rPr>
              <w:t>4165,05</w:t>
            </w:r>
          </w:p>
        </w:tc>
        <w:tc>
          <w:tcPr>
            <w:tcW w:w="644" w:type="pct"/>
            <w:vAlign w:val="center"/>
          </w:tcPr>
          <w:p w14:paraId="1C13ECA8" w14:textId="75A7C027" w:rsidR="00B15AE3" w:rsidRDefault="00B15AE3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8330,1</w:t>
            </w:r>
          </w:p>
        </w:tc>
      </w:tr>
      <w:tr w:rsidR="00B15AE3" w:rsidRPr="000B72FA" w14:paraId="1AB0DAC9" w14:textId="77777777" w:rsidTr="00E57B30">
        <w:tc>
          <w:tcPr>
            <w:tcW w:w="2201" w:type="pct"/>
          </w:tcPr>
          <w:p w14:paraId="6DE0236E" w14:textId="77A7D61E" w:rsidR="00B15AE3" w:rsidRDefault="00B15AE3" w:rsidP="007749FB">
            <w:pPr>
              <w:pStyle w:val="BodyTextIndent3"/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11. </w:t>
            </w:r>
            <w:r w:rsidRPr="00B15AE3">
              <w:rPr>
                <w:sz w:val="26"/>
                <w:szCs w:val="26"/>
              </w:rPr>
              <w:t xml:space="preserve">Коммутатор </w:t>
            </w:r>
            <w:proofErr w:type="spellStart"/>
            <w:r w:rsidRPr="00B15AE3">
              <w:rPr>
                <w:sz w:val="26"/>
                <w:szCs w:val="26"/>
              </w:rPr>
              <w:t>Cisco</w:t>
            </w:r>
            <w:proofErr w:type="spellEnd"/>
            <w:r w:rsidRPr="00B15AE3">
              <w:rPr>
                <w:sz w:val="26"/>
                <w:szCs w:val="26"/>
              </w:rPr>
              <w:t xml:space="preserve"> </w:t>
            </w:r>
            <w:proofErr w:type="spellStart"/>
            <w:r w:rsidRPr="00B15AE3">
              <w:rPr>
                <w:sz w:val="26"/>
                <w:szCs w:val="26"/>
              </w:rPr>
              <w:t>Catalyst</w:t>
            </w:r>
            <w:proofErr w:type="spellEnd"/>
            <w:r w:rsidRPr="00B15AE3">
              <w:rPr>
                <w:sz w:val="26"/>
                <w:szCs w:val="26"/>
              </w:rPr>
              <w:t xml:space="preserve"> 9200</w:t>
            </w:r>
          </w:p>
        </w:tc>
        <w:tc>
          <w:tcPr>
            <w:tcW w:w="760" w:type="pct"/>
            <w:vAlign w:val="center"/>
          </w:tcPr>
          <w:p w14:paraId="4ABC12CB" w14:textId="0E6FA72E" w:rsidR="00B15AE3" w:rsidRDefault="00B15AE3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шт</w:t>
            </w:r>
            <w:proofErr w:type="spellEnd"/>
          </w:p>
        </w:tc>
        <w:tc>
          <w:tcPr>
            <w:tcW w:w="581" w:type="pct"/>
            <w:vAlign w:val="center"/>
          </w:tcPr>
          <w:p w14:paraId="2C29DBE0" w14:textId="6C6D4223" w:rsidR="00B15AE3" w:rsidRDefault="00B15AE3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4" w:type="pct"/>
            <w:vAlign w:val="center"/>
          </w:tcPr>
          <w:p w14:paraId="5CE4E9F4" w14:textId="78785F37" w:rsidR="00B15AE3" w:rsidRDefault="00B15AE3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B15AE3">
              <w:rPr>
                <w:sz w:val="26"/>
                <w:szCs w:val="26"/>
              </w:rPr>
              <w:t>2659,3</w:t>
            </w:r>
          </w:p>
        </w:tc>
        <w:tc>
          <w:tcPr>
            <w:tcW w:w="644" w:type="pct"/>
            <w:vAlign w:val="center"/>
          </w:tcPr>
          <w:p w14:paraId="54F01DB7" w14:textId="1DCE40E1" w:rsidR="00B15AE3" w:rsidRDefault="00B15AE3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5318,6</w:t>
            </w:r>
          </w:p>
        </w:tc>
      </w:tr>
      <w:tr w:rsidR="00B15AE3" w:rsidRPr="00B15AE3" w14:paraId="0C8ABEE4" w14:textId="77777777" w:rsidTr="00E57B30">
        <w:tc>
          <w:tcPr>
            <w:tcW w:w="2201" w:type="pct"/>
          </w:tcPr>
          <w:p w14:paraId="0DC61AAD" w14:textId="1B0F55BB" w:rsidR="00B15AE3" w:rsidRPr="00B15AE3" w:rsidRDefault="00B15AE3" w:rsidP="007749FB">
            <w:pPr>
              <w:pStyle w:val="BodyTextIndent3"/>
              <w:spacing w:after="0"/>
              <w:ind w:left="0"/>
              <w:rPr>
                <w:sz w:val="26"/>
                <w:szCs w:val="26"/>
                <w:lang w:val="en-US"/>
              </w:rPr>
            </w:pPr>
            <w:r w:rsidRPr="00B15AE3">
              <w:rPr>
                <w:sz w:val="26"/>
                <w:szCs w:val="26"/>
                <w:lang w:val="en-US"/>
              </w:rPr>
              <w:t>1</w:t>
            </w:r>
            <w:r w:rsidRPr="00B15AE3">
              <w:rPr>
                <w:sz w:val="26"/>
                <w:szCs w:val="26"/>
                <w:lang w:val="en-US"/>
              </w:rPr>
              <w:t>2</w:t>
            </w:r>
            <w:r w:rsidRPr="00B15AE3">
              <w:rPr>
                <w:sz w:val="26"/>
                <w:szCs w:val="26"/>
                <w:lang w:val="en-US"/>
              </w:rPr>
              <w:t xml:space="preserve">. </w:t>
            </w:r>
            <w:r w:rsidRPr="00B15AE3">
              <w:rPr>
                <w:sz w:val="26"/>
                <w:szCs w:val="26"/>
              </w:rPr>
              <w:t>Сервер</w:t>
            </w:r>
            <w:r w:rsidRPr="00B15AE3">
              <w:rPr>
                <w:sz w:val="26"/>
                <w:szCs w:val="26"/>
                <w:lang w:val="en-US"/>
              </w:rPr>
              <w:t xml:space="preserve"> HPE ProLiant DL180 Gen10 P35519-B21</w:t>
            </w:r>
          </w:p>
        </w:tc>
        <w:tc>
          <w:tcPr>
            <w:tcW w:w="760" w:type="pct"/>
            <w:vAlign w:val="center"/>
          </w:tcPr>
          <w:p w14:paraId="03FA2788" w14:textId="6EC1FA8C" w:rsidR="00B15AE3" w:rsidRPr="00B15AE3" w:rsidRDefault="00B15AE3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шт</w:t>
            </w:r>
            <w:proofErr w:type="spellEnd"/>
          </w:p>
        </w:tc>
        <w:tc>
          <w:tcPr>
            <w:tcW w:w="581" w:type="pct"/>
            <w:vAlign w:val="center"/>
          </w:tcPr>
          <w:p w14:paraId="2ECB473A" w14:textId="22B5CFFC" w:rsidR="00B15AE3" w:rsidRPr="00B15AE3" w:rsidRDefault="00B15AE3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4" w:type="pct"/>
            <w:vAlign w:val="center"/>
          </w:tcPr>
          <w:p w14:paraId="47784619" w14:textId="6076DAA5" w:rsidR="00B15AE3" w:rsidRPr="00B15AE3" w:rsidRDefault="00B15AE3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7186,0</w:t>
            </w:r>
          </w:p>
        </w:tc>
        <w:tc>
          <w:tcPr>
            <w:tcW w:w="644" w:type="pct"/>
            <w:vAlign w:val="center"/>
          </w:tcPr>
          <w:p w14:paraId="6C26189A" w14:textId="29A35D47" w:rsidR="00B15AE3" w:rsidRPr="00B15AE3" w:rsidRDefault="00B15AE3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14372,0</w:t>
            </w:r>
          </w:p>
        </w:tc>
      </w:tr>
      <w:tr w:rsidR="00B15AE3" w:rsidRPr="00B15AE3" w14:paraId="68B7EC52" w14:textId="77777777" w:rsidTr="00E57B30">
        <w:tc>
          <w:tcPr>
            <w:tcW w:w="2201" w:type="pct"/>
          </w:tcPr>
          <w:p w14:paraId="41C9D684" w14:textId="67FD47F1" w:rsidR="00B15AE3" w:rsidRPr="00B15AE3" w:rsidRDefault="00B15AE3" w:rsidP="007749FB">
            <w:pPr>
              <w:pStyle w:val="BodyTextIndent3"/>
              <w:spacing w:after="0"/>
              <w:ind w:left="0"/>
              <w:rPr>
                <w:sz w:val="26"/>
                <w:szCs w:val="26"/>
              </w:rPr>
            </w:pPr>
            <w:r w:rsidRPr="00B15AE3">
              <w:rPr>
                <w:sz w:val="26"/>
                <w:szCs w:val="26"/>
                <w:lang w:val="en-US"/>
              </w:rPr>
              <w:t xml:space="preserve">12. </w:t>
            </w:r>
            <w:r>
              <w:rPr>
                <w:sz w:val="26"/>
                <w:szCs w:val="26"/>
              </w:rPr>
              <w:t xml:space="preserve">Сетевой шлюз </w:t>
            </w:r>
            <w:r w:rsidRPr="00B15AE3">
              <w:rPr>
                <w:sz w:val="26"/>
                <w:szCs w:val="26"/>
              </w:rPr>
              <w:t>СТРОМ-100</w:t>
            </w:r>
          </w:p>
        </w:tc>
        <w:tc>
          <w:tcPr>
            <w:tcW w:w="760" w:type="pct"/>
            <w:vAlign w:val="center"/>
          </w:tcPr>
          <w:p w14:paraId="77376DCD" w14:textId="610A57A1" w:rsidR="00B15AE3" w:rsidRPr="00B15AE3" w:rsidRDefault="00B15AE3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шт</w:t>
            </w:r>
            <w:proofErr w:type="spellEnd"/>
          </w:p>
        </w:tc>
        <w:tc>
          <w:tcPr>
            <w:tcW w:w="581" w:type="pct"/>
            <w:vAlign w:val="center"/>
          </w:tcPr>
          <w:p w14:paraId="247C483C" w14:textId="64D0B47F" w:rsidR="00B15AE3" w:rsidRPr="00B15AE3" w:rsidRDefault="00B15AE3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4" w:type="pct"/>
            <w:vAlign w:val="center"/>
          </w:tcPr>
          <w:p w14:paraId="4EEBFBE4" w14:textId="3631050B" w:rsidR="00B15AE3" w:rsidRPr="006818F3" w:rsidRDefault="006818F3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1150,0</w:t>
            </w:r>
          </w:p>
        </w:tc>
        <w:tc>
          <w:tcPr>
            <w:tcW w:w="644" w:type="pct"/>
            <w:vAlign w:val="center"/>
          </w:tcPr>
          <w:p w14:paraId="4E2B285A" w14:textId="45170AA4" w:rsidR="00B15AE3" w:rsidRPr="006818F3" w:rsidRDefault="006818F3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1150,0</w:t>
            </w:r>
          </w:p>
        </w:tc>
      </w:tr>
      <w:tr w:rsidR="0060179C" w:rsidRPr="000B72FA" w14:paraId="6C98BA4A" w14:textId="77777777" w:rsidTr="00E57B30">
        <w:tc>
          <w:tcPr>
            <w:tcW w:w="2201" w:type="pct"/>
          </w:tcPr>
          <w:p w14:paraId="3B63D998" w14:textId="77777777" w:rsidR="0060179C" w:rsidRPr="000B72FA" w:rsidRDefault="0060179C" w:rsidP="007749FB">
            <w:pPr>
              <w:pStyle w:val="BodyTextIndent3"/>
              <w:spacing w:after="0"/>
              <w:ind w:left="0"/>
              <w:rPr>
                <w:i/>
                <w:sz w:val="26"/>
                <w:szCs w:val="26"/>
              </w:rPr>
            </w:pPr>
            <w:r w:rsidRPr="000B72FA">
              <w:rPr>
                <w:i/>
                <w:sz w:val="26"/>
                <w:szCs w:val="26"/>
              </w:rPr>
              <w:t>Итого</w:t>
            </w:r>
          </w:p>
        </w:tc>
        <w:tc>
          <w:tcPr>
            <w:tcW w:w="760" w:type="pct"/>
            <w:vAlign w:val="center"/>
          </w:tcPr>
          <w:p w14:paraId="009F619B" w14:textId="77777777" w:rsidR="0060179C" w:rsidRPr="000B72FA" w:rsidRDefault="0060179C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581" w:type="pct"/>
            <w:vAlign w:val="center"/>
          </w:tcPr>
          <w:p w14:paraId="7D70326C" w14:textId="77777777" w:rsidR="0060179C" w:rsidRPr="000B72FA" w:rsidRDefault="0060179C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814" w:type="pct"/>
            <w:vAlign w:val="center"/>
          </w:tcPr>
          <w:p w14:paraId="544B6580" w14:textId="77777777" w:rsidR="0060179C" w:rsidRPr="000B72FA" w:rsidRDefault="0060179C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44" w:type="pct"/>
            <w:vAlign w:val="center"/>
          </w:tcPr>
          <w:p w14:paraId="6B81C613" w14:textId="5FB15055" w:rsidR="0060179C" w:rsidRPr="006818F3" w:rsidRDefault="006818F3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36156,26</w:t>
            </w:r>
          </w:p>
        </w:tc>
      </w:tr>
      <w:tr w:rsidR="0060179C" w:rsidRPr="000B72FA" w14:paraId="2D52C6B6" w14:textId="77777777" w:rsidTr="00E57B30">
        <w:tc>
          <w:tcPr>
            <w:tcW w:w="2201" w:type="pct"/>
          </w:tcPr>
          <w:p w14:paraId="3A2F9E99" w14:textId="0279C6E2" w:rsidR="0060179C" w:rsidRPr="000B72FA" w:rsidRDefault="0060179C" w:rsidP="007749FB">
            <w:pPr>
              <w:pStyle w:val="BodyTextIndent3"/>
              <w:spacing w:after="0"/>
              <w:ind w:left="0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 xml:space="preserve">Транспортно-заготовительные расходы </w:t>
            </w:r>
          </w:p>
        </w:tc>
        <w:tc>
          <w:tcPr>
            <w:tcW w:w="760" w:type="pct"/>
            <w:vAlign w:val="center"/>
          </w:tcPr>
          <w:p w14:paraId="4FE414D8" w14:textId="77777777" w:rsidR="0060179C" w:rsidRPr="000B72FA" w:rsidRDefault="0060179C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581" w:type="pct"/>
            <w:vAlign w:val="center"/>
          </w:tcPr>
          <w:p w14:paraId="7C008452" w14:textId="77777777" w:rsidR="0060179C" w:rsidRPr="000B72FA" w:rsidRDefault="0060179C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814" w:type="pct"/>
            <w:vAlign w:val="center"/>
          </w:tcPr>
          <w:p w14:paraId="3AE14689" w14:textId="7B799641" w:rsidR="0060179C" w:rsidRPr="006818F3" w:rsidRDefault="0060179C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644" w:type="pct"/>
            <w:vAlign w:val="center"/>
          </w:tcPr>
          <w:p w14:paraId="6F5BBC46" w14:textId="41DDC2D5" w:rsidR="0060179C" w:rsidRPr="006818F3" w:rsidRDefault="006818F3" w:rsidP="006B515D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1837,81</w:t>
            </w:r>
          </w:p>
        </w:tc>
      </w:tr>
      <w:tr w:rsidR="0060179C" w:rsidRPr="000B72FA" w14:paraId="75BD130A" w14:textId="77777777" w:rsidTr="00E57B30">
        <w:tc>
          <w:tcPr>
            <w:tcW w:w="2201" w:type="pct"/>
          </w:tcPr>
          <w:p w14:paraId="5B9E0291" w14:textId="77777777" w:rsidR="0060179C" w:rsidRPr="000B72FA" w:rsidRDefault="0060179C" w:rsidP="007749FB">
            <w:pPr>
              <w:pStyle w:val="BodyTextIndent3"/>
              <w:spacing w:after="0"/>
              <w:ind w:left="0"/>
              <w:rPr>
                <w:i/>
                <w:sz w:val="26"/>
                <w:szCs w:val="26"/>
              </w:rPr>
            </w:pPr>
            <w:r w:rsidRPr="000B72FA">
              <w:rPr>
                <w:i/>
                <w:sz w:val="26"/>
                <w:szCs w:val="26"/>
              </w:rPr>
              <w:t>Всего</w:t>
            </w:r>
          </w:p>
        </w:tc>
        <w:tc>
          <w:tcPr>
            <w:tcW w:w="760" w:type="pct"/>
          </w:tcPr>
          <w:p w14:paraId="57D55555" w14:textId="77777777" w:rsidR="0060179C" w:rsidRPr="000B72FA" w:rsidRDefault="0060179C" w:rsidP="007749FB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581" w:type="pct"/>
          </w:tcPr>
          <w:p w14:paraId="2E3783DC" w14:textId="77777777" w:rsidR="0060179C" w:rsidRPr="000B72FA" w:rsidRDefault="0060179C" w:rsidP="007749FB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814" w:type="pct"/>
          </w:tcPr>
          <w:p w14:paraId="22CA4A91" w14:textId="77777777" w:rsidR="0060179C" w:rsidRPr="000B72FA" w:rsidRDefault="0060179C" w:rsidP="007749FB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44" w:type="pct"/>
          </w:tcPr>
          <w:p w14:paraId="459B66A1" w14:textId="3BA87BC2" w:rsidR="0060179C" w:rsidRPr="006818F3" w:rsidRDefault="006818F3" w:rsidP="007749FB">
            <w:pPr>
              <w:pStyle w:val="BodyTextIndent3"/>
              <w:spacing w:after="0"/>
              <w:ind w:left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38594,1</w:t>
            </w:r>
          </w:p>
        </w:tc>
      </w:tr>
    </w:tbl>
    <w:p w14:paraId="49BB77A9" w14:textId="353454E4" w:rsidR="006818F3" w:rsidRDefault="006818F3" w:rsidP="006818F3">
      <w:pPr>
        <w:pStyle w:val="DBASE"/>
      </w:pPr>
    </w:p>
    <w:p w14:paraId="46C3290B" w14:textId="0DCDF388" w:rsidR="006818F3" w:rsidRDefault="006818F3" w:rsidP="00EC3432">
      <w:pPr>
        <w:pStyle w:val="DTITLE2"/>
      </w:pPr>
      <w:r>
        <w:t>5.2.</w:t>
      </w:r>
      <w:r>
        <w:t>3</w:t>
      </w:r>
      <w:r>
        <w:t xml:space="preserve"> Расчет стоимости </w:t>
      </w:r>
      <w:r>
        <w:t>монтажа оборудования</w:t>
      </w:r>
    </w:p>
    <w:p w14:paraId="52C82C08" w14:textId="243DCE92" w:rsidR="006818F3" w:rsidRDefault="006818F3" w:rsidP="006818F3">
      <w:pPr>
        <w:pStyle w:val="DBASE"/>
      </w:pPr>
    </w:p>
    <w:p w14:paraId="722A8C4E" w14:textId="79D0DD3D" w:rsidR="006818F3" w:rsidRPr="006818F3" w:rsidRDefault="00E57B30" w:rsidP="006818F3">
      <w:pPr>
        <w:pStyle w:val="DBASE"/>
      </w:pPr>
      <w:r>
        <w:t>Заказчик может прибегнуть к использованию внешнего подрядчика, или использовать свой персонал для проведения работ по монтажу сетевого оборудования и его настройки.</w:t>
      </w:r>
    </w:p>
    <w:p w14:paraId="36DE7545" w14:textId="5E98B41D" w:rsidR="006818F3" w:rsidRPr="000B72FA" w:rsidRDefault="006818F3" w:rsidP="006818F3">
      <w:pPr>
        <w:pStyle w:val="DTABLEN"/>
      </w:pPr>
      <w:r>
        <w:br w:type="column"/>
      </w:r>
      <w:r>
        <w:lastRenderedPageBreak/>
        <w:t>Таблица 5</w:t>
      </w:r>
      <w:r w:rsidRPr="000D0FB9">
        <w:t>.</w:t>
      </w:r>
      <w:r>
        <w:t>2</w:t>
      </w:r>
      <w:r w:rsidRPr="000D0FB9">
        <w:t>.1</w:t>
      </w:r>
      <w:r>
        <w:t>.</w:t>
      </w:r>
      <w:r w:rsidR="00E57B30">
        <w:t>3</w:t>
      </w:r>
      <w:r w:rsidRPr="000D0FB9">
        <w:t xml:space="preserve"> – </w:t>
      </w:r>
      <w:r w:rsidRPr="000B72FA">
        <w:t xml:space="preserve">Расчет основной заработной платы </w:t>
      </w:r>
      <w:r w:rsidR="00E57B30">
        <w:t xml:space="preserve">при </w:t>
      </w:r>
      <w:r w:rsidRPr="000B72FA">
        <w:t>монтаж</w:t>
      </w:r>
      <w:r w:rsidR="00E57B30">
        <w:t xml:space="preserve">е </w:t>
      </w:r>
      <w:r w:rsidRPr="000B72FA">
        <w:t>системы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2"/>
        <w:gridCol w:w="1773"/>
        <w:gridCol w:w="1310"/>
        <w:gridCol w:w="1276"/>
        <w:gridCol w:w="1790"/>
        <w:gridCol w:w="1103"/>
      </w:tblGrid>
      <w:tr w:rsidR="00E57B30" w:rsidRPr="000B72FA" w14:paraId="24E57FE1" w14:textId="77777777" w:rsidTr="00E57B30">
        <w:trPr>
          <w:trHeight w:val="764"/>
        </w:trPr>
        <w:tc>
          <w:tcPr>
            <w:tcW w:w="1119" w:type="pct"/>
            <w:vAlign w:val="center"/>
          </w:tcPr>
          <w:p w14:paraId="0F45B821" w14:textId="77777777" w:rsidR="006818F3" w:rsidRPr="000B72FA" w:rsidRDefault="006818F3" w:rsidP="00E57B30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Категория</w:t>
            </w:r>
          </w:p>
          <w:p w14:paraId="00B57839" w14:textId="77777777" w:rsidR="006818F3" w:rsidRPr="000B72FA" w:rsidRDefault="006818F3" w:rsidP="00E57B30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исполнителя</w:t>
            </w:r>
          </w:p>
        </w:tc>
        <w:tc>
          <w:tcPr>
            <w:tcW w:w="949" w:type="pct"/>
            <w:vAlign w:val="center"/>
          </w:tcPr>
          <w:p w14:paraId="4CD1D8F4" w14:textId="77777777" w:rsidR="006818F3" w:rsidRPr="000B72FA" w:rsidRDefault="006818F3" w:rsidP="00E57B30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Численность</w:t>
            </w:r>
          </w:p>
          <w:p w14:paraId="297CF5F7" w14:textId="77777777" w:rsidR="006818F3" w:rsidRPr="000B72FA" w:rsidRDefault="006818F3" w:rsidP="00E57B30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исполнителей, чел.</w:t>
            </w:r>
          </w:p>
        </w:tc>
        <w:tc>
          <w:tcPr>
            <w:tcW w:w="701" w:type="pct"/>
            <w:vAlign w:val="center"/>
          </w:tcPr>
          <w:p w14:paraId="39F4C432" w14:textId="77777777" w:rsidR="006818F3" w:rsidRPr="000B72FA" w:rsidRDefault="006818F3" w:rsidP="00E57B30">
            <w:pPr>
              <w:ind w:left="-113" w:right="-113"/>
              <w:contextualSpacing/>
              <w:jc w:val="center"/>
              <w:rPr>
                <w:rFonts w:ascii="Times New Roman" w:hAnsi="Times New Roman"/>
                <w:spacing w:val="-6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pacing w:val="-6"/>
                <w:sz w:val="26"/>
                <w:szCs w:val="26"/>
              </w:rPr>
              <w:t>Месячный оклад (тарифная ставка), р.</w:t>
            </w:r>
          </w:p>
        </w:tc>
        <w:tc>
          <w:tcPr>
            <w:tcW w:w="683" w:type="pct"/>
            <w:vAlign w:val="center"/>
          </w:tcPr>
          <w:p w14:paraId="7E17863B" w14:textId="77777777" w:rsidR="006818F3" w:rsidRPr="000B72FA" w:rsidRDefault="006818F3" w:rsidP="00E57B30">
            <w:pPr>
              <w:ind w:left="-113" w:right="-113"/>
              <w:contextualSpacing/>
              <w:jc w:val="center"/>
              <w:rPr>
                <w:rFonts w:ascii="Times New Roman" w:hAnsi="Times New Roman"/>
                <w:spacing w:val="-6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pacing w:val="-6"/>
                <w:sz w:val="26"/>
                <w:szCs w:val="26"/>
              </w:rPr>
              <w:t>Дневной оклад (тарифная ставка), р.</w:t>
            </w:r>
          </w:p>
        </w:tc>
        <w:tc>
          <w:tcPr>
            <w:tcW w:w="958" w:type="pct"/>
            <w:vAlign w:val="center"/>
          </w:tcPr>
          <w:p w14:paraId="67857DFE" w14:textId="77777777" w:rsidR="006818F3" w:rsidRPr="000B72FA" w:rsidRDefault="006818F3" w:rsidP="00E57B30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Трудоемкость, д.</w:t>
            </w:r>
          </w:p>
        </w:tc>
        <w:tc>
          <w:tcPr>
            <w:tcW w:w="590" w:type="pct"/>
            <w:vAlign w:val="center"/>
          </w:tcPr>
          <w:p w14:paraId="073F5D28" w14:textId="77777777" w:rsidR="006818F3" w:rsidRPr="000B72FA" w:rsidRDefault="006818F3" w:rsidP="00E57B30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Сумма, р.</w:t>
            </w:r>
          </w:p>
        </w:tc>
      </w:tr>
      <w:tr w:rsidR="00E57B30" w:rsidRPr="000B72FA" w14:paraId="13B3CA93" w14:textId="77777777" w:rsidTr="00E57B30">
        <w:tc>
          <w:tcPr>
            <w:tcW w:w="1119" w:type="pct"/>
          </w:tcPr>
          <w:p w14:paraId="1367A4FF" w14:textId="77777777" w:rsidR="006818F3" w:rsidRPr="000B72FA" w:rsidRDefault="006818F3" w:rsidP="00E57B30">
            <w:pPr>
              <w:ind w:right="-113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1. Руководитель проекта </w:t>
            </w:r>
          </w:p>
        </w:tc>
        <w:tc>
          <w:tcPr>
            <w:tcW w:w="949" w:type="pct"/>
            <w:vAlign w:val="center"/>
          </w:tcPr>
          <w:p w14:paraId="0A317E57" w14:textId="6E51F6A3" w:rsidR="006818F3" w:rsidRPr="000B72FA" w:rsidRDefault="00E57B30" w:rsidP="00E57B30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1" w:type="pct"/>
            <w:vAlign w:val="center"/>
          </w:tcPr>
          <w:p w14:paraId="27C88FD2" w14:textId="22DFF43B" w:rsidR="006818F3" w:rsidRPr="000B72FA" w:rsidRDefault="00E57B30" w:rsidP="00E57B30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2100</w:t>
            </w:r>
            <w:r w:rsidR="006C7B46">
              <w:rPr>
                <w:rFonts w:ascii="Times New Roman" w:hAnsi="Times New Roman"/>
                <w:sz w:val="26"/>
                <w:szCs w:val="26"/>
              </w:rPr>
              <w:t>,0</w:t>
            </w:r>
          </w:p>
        </w:tc>
        <w:tc>
          <w:tcPr>
            <w:tcW w:w="683" w:type="pct"/>
            <w:vAlign w:val="center"/>
          </w:tcPr>
          <w:p w14:paraId="54423850" w14:textId="6FC52D2C" w:rsidR="006818F3" w:rsidRPr="000B72FA" w:rsidRDefault="00E57B30" w:rsidP="00E57B30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</w:t>
            </w:r>
            <w:r w:rsidR="006C7B46">
              <w:rPr>
                <w:rFonts w:ascii="Times New Roman" w:hAnsi="Times New Roman"/>
                <w:sz w:val="26"/>
                <w:szCs w:val="26"/>
              </w:rPr>
              <w:t>,0</w:t>
            </w:r>
          </w:p>
        </w:tc>
        <w:tc>
          <w:tcPr>
            <w:tcW w:w="958" w:type="pct"/>
            <w:vAlign w:val="center"/>
          </w:tcPr>
          <w:p w14:paraId="0B774AC7" w14:textId="26768421" w:rsidR="006818F3" w:rsidRPr="000B72FA" w:rsidRDefault="005C1BC7" w:rsidP="00E57B30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590" w:type="pct"/>
            <w:vAlign w:val="center"/>
          </w:tcPr>
          <w:p w14:paraId="7A7C757A" w14:textId="470C0BFE" w:rsidR="006818F3" w:rsidRPr="000B72FA" w:rsidRDefault="005C1BC7" w:rsidP="00E57B30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900</w:t>
            </w:r>
            <w:r w:rsidR="006C7B46">
              <w:rPr>
                <w:rFonts w:ascii="Times New Roman" w:hAnsi="Times New Roman"/>
                <w:sz w:val="26"/>
                <w:szCs w:val="26"/>
              </w:rPr>
              <w:t>,0</w:t>
            </w:r>
          </w:p>
        </w:tc>
      </w:tr>
      <w:tr w:rsidR="00E57B30" w:rsidRPr="000B72FA" w14:paraId="41D32459" w14:textId="77777777" w:rsidTr="00E57B30">
        <w:tc>
          <w:tcPr>
            <w:tcW w:w="1119" w:type="pct"/>
          </w:tcPr>
          <w:p w14:paraId="736F299D" w14:textId="0D05FA6D" w:rsidR="006818F3" w:rsidRPr="000B72FA" w:rsidRDefault="006818F3" w:rsidP="00E57B30">
            <w:pPr>
              <w:ind w:right="-113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2. </w:t>
            </w:r>
            <w:r w:rsidR="005C1BC7">
              <w:rPr>
                <w:rFonts w:ascii="Times New Roman" w:hAnsi="Times New Roman"/>
                <w:sz w:val="26"/>
                <w:szCs w:val="26"/>
              </w:rPr>
              <w:t>Кабельщик</w:t>
            </w:r>
          </w:p>
        </w:tc>
        <w:tc>
          <w:tcPr>
            <w:tcW w:w="949" w:type="pct"/>
            <w:vAlign w:val="center"/>
          </w:tcPr>
          <w:p w14:paraId="0A9C5F6E" w14:textId="7086A35B" w:rsidR="006818F3" w:rsidRPr="000B72FA" w:rsidRDefault="005C1BC7" w:rsidP="00E57B30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01" w:type="pct"/>
            <w:vAlign w:val="center"/>
          </w:tcPr>
          <w:p w14:paraId="2C05A7F3" w14:textId="4BA43841" w:rsidR="006818F3" w:rsidRPr="000B72FA" w:rsidRDefault="005C1BC7" w:rsidP="00E57B30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1050</w:t>
            </w:r>
            <w:r w:rsidR="006C7B46">
              <w:rPr>
                <w:rFonts w:ascii="Times New Roman" w:hAnsi="Times New Roman"/>
                <w:sz w:val="26"/>
                <w:szCs w:val="26"/>
              </w:rPr>
              <w:t>,0</w:t>
            </w:r>
          </w:p>
        </w:tc>
        <w:tc>
          <w:tcPr>
            <w:tcW w:w="683" w:type="pct"/>
            <w:vAlign w:val="center"/>
          </w:tcPr>
          <w:p w14:paraId="7008D676" w14:textId="3CBDDEF2" w:rsidR="006818F3" w:rsidRPr="000B72FA" w:rsidRDefault="005C1BC7" w:rsidP="00E57B30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50</w:t>
            </w:r>
            <w:r w:rsidR="006C7B46">
              <w:rPr>
                <w:rFonts w:ascii="Times New Roman" w:hAnsi="Times New Roman"/>
                <w:sz w:val="26"/>
                <w:szCs w:val="26"/>
              </w:rPr>
              <w:t>,0</w:t>
            </w:r>
          </w:p>
        </w:tc>
        <w:tc>
          <w:tcPr>
            <w:tcW w:w="958" w:type="pct"/>
            <w:vAlign w:val="center"/>
          </w:tcPr>
          <w:p w14:paraId="1E186E1F" w14:textId="0DF65FA6" w:rsidR="006818F3" w:rsidRPr="000B72FA" w:rsidRDefault="005C1BC7" w:rsidP="00E57B30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590" w:type="pct"/>
            <w:vAlign w:val="center"/>
          </w:tcPr>
          <w:p w14:paraId="2A455B7A" w14:textId="3434DCFA" w:rsidR="006818F3" w:rsidRPr="000B72FA" w:rsidRDefault="005C1BC7" w:rsidP="00E57B30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450</w:t>
            </w:r>
            <w:r w:rsidR="006C7B46">
              <w:rPr>
                <w:rFonts w:ascii="Times New Roman" w:hAnsi="Times New Roman"/>
                <w:sz w:val="26"/>
                <w:szCs w:val="26"/>
              </w:rPr>
              <w:t>,0</w:t>
            </w:r>
          </w:p>
        </w:tc>
      </w:tr>
      <w:tr w:rsidR="005C1BC7" w:rsidRPr="000B72FA" w14:paraId="4329E437" w14:textId="77777777" w:rsidTr="00E57B30">
        <w:tc>
          <w:tcPr>
            <w:tcW w:w="1119" w:type="pct"/>
          </w:tcPr>
          <w:p w14:paraId="7DB1001A" w14:textId="22129CB5" w:rsidR="005C1BC7" w:rsidRPr="000B72FA" w:rsidRDefault="005C1BC7" w:rsidP="00E57B30">
            <w:pPr>
              <w:ind w:right="-113"/>
              <w:contextualSpacing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 Электромонтер</w:t>
            </w:r>
          </w:p>
        </w:tc>
        <w:tc>
          <w:tcPr>
            <w:tcW w:w="949" w:type="pct"/>
            <w:vAlign w:val="center"/>
          </w:tcPr>
          <w:p w14:paraId="0A5DD1CC" w14:textId="3F129077" w:rsidR="005C1BC7" w:rsidRDefault="005C1BC7" w:rsidP="00E57B30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1" w:type="pct"/>
            <w:vAlign w:val="center"/>
          </w:tcPr>
          <w:p w14:paraId="4C462566" w14:textId="760EFA50" w:rsidR="005C1BC7" w:rsidRDefault="005C1BC7" w:rsidP="00E57B30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1470</w:t>
            </w:r>
            <w:r w:rsidR="006C7B46">
              <w:rPr>
                <w:rFonts w:ascii="Times New Roman" w:hAnsi="Times New Roman"/>
                <w:sz w:val="26"/>
                <w:szCs w:val="26"/>
              </w:rPr>
              <w:t>,0</w:t>
            </w:r>
          </w:p>
        </w:tc>
        <w:tc>
          <w:tcPr>
            <w:tcW w:w="683" w:type="pct"/>
            <w:vAlign w:val="center"/>
          </w:tcPr>
          <w:p w14:paraId="3A158CED" w14:textId="7A62D622" w:rsidR="005C1BC7" w:rsidRPr="000B72FA" w:rsidRDefault="005C1BC7" w:rsidP="00E57B30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70</w:t>
            </w:r>
            <w:r w:rsidR="006C7B46">
              <w:rPr>
                <w:rFonts w:ascii="Times New Roman" w:hAnsi="Times New Roman"/>
                <w:sz w:val="26"/>
                <w:szCs w:val="26"/>
              </w:rPr>
              <w:t>,0</w:t>
            </w:r>
          </w:p>
        </w:tc>
        <w:tc>
          <w:tcPr>
            <w:tcW w:w="958" w:type="pct"/>
            <w:vAlign w:val="center"/>
          </w:tcPr>
          <w:p w14:paraId="67CC35E3" w14:textId="15FB6BB7" w:rsidR="005C1BC7" w:rsidRPr="000B72FA" w:rsidRDefault="005C1BC7" w:rsidP="00E57B30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590" w:type="pct"/>
            <w:vAlign w:val="center"/>
          </w:tcPr>
          <w:p w14:paraId="203C44D8" w14:textId="6B0E2428" w:rsidR="005C1BC7" w:rsidRPr="000B72FA" w:rsidRDefault="005C1BC7" w:rsidP="00E57B30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350</w:t>
            </w:r>
            <w:r w:rsidR="006C7B46">
              <w:rPr>
                <w:rFonts w:ascii="Times New Roman" w:hAnsi="Times New Roman"/>
                <w:sz w:val="26"/>
                <w:szCs w:val="26"/>
              </w:rPr>
              <w:t>,0</w:t>
            </w:r>
          </w:p>
        </w:tc>
      </w:tr>
      <w:tr w:rsidR="005C1BC7" w:rsidRPr="000B72FA" w14:paraId="6E793AC9" w14:textId="77777777" w:rsidTr="00E57B30">
        <w:tc>
          <w:tcPr>
            <w:tcW w:w="1119" w:type="pct"/>
          </w:tcPr>
          <w:p w14:paraId="5C2639AE" w14:textId="74ED5AD5" w:rsidR="005C1BC7" w:rsidRPr="000B72FA" w:rsidRDefault="005C1BC7" w:rsidP="005C1BC7">
            <w:pPr>
              <w:ind w:right="-113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/>
                <w:sz w:val="26"/>
                <w:szCs w:val="26"/>
              </w:rPr>
              <w:t>Системный администратор</w:t>
            </w:r>
          </w:p>
        </w:tc>
        <w:tc>
          <w:tcPr>
            <w:tcW w:w="949" w:type="pct"/>
            <w:vAlign w:val="center"/>
          </w:tcPr>
          <w:p w14:paraId="417FAFC3" w14:textId="50C2A36D" w:rsidR="005C1BC7" w:rsidRPr="000B72FA" w:rsidRDefault="005C1BC7" w:rsidP="005C1BC7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1" w:type="pct"/>
            <w:vAlign w:val="center"/>
          </w:tcPr>
          <w:p w14:paraId="5A86A6BA" w14:textId="37A5D410" w:rsidR="005C1BC7" w:rsidRPr="000B72FA" w:rsidRDefault="005C1BC7" w:rsidP="005C1BC7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1680</w:t>
            </w:r>
            <w:r w:rsidR="006C7B46">
              <w:rPr>
                <w:rFonts w:ascii="Times New Roman" w:hAnsi="Times New Roman"/>
                <w:sz w:val="26"/>
                <w:szCs w:val="26"/>
              </w:rPr>
              <w:t>,0</w:t>
            </w:r>
          </w:p>
        </w:tc>
        <w:tc>
          <w:tcPr>
            <w:tcW w:w="683" w:type="pct"/>
            <w:vAlign w:val="center"/>
          </w:tcPr>
          <w:p w14:paraId="7AB71412" w14:textId="5B1EC8D9" w:rsidR="005C1BC7" w:rsidRPr="000B72FA" w:rsidRDefault="005C1BC7" w:rsidP="005C1BC7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80</w:t>
            </w:r>
            <w:r w:rsidR="006C7B46">
              <w:rPr>
                <w:rFonts w:ascii="Times New Roman" w:hAnsi="Times New Roman"/>
                <w:sz w:val="26"/>
                <w:szCs w:val="26"/>
              </w:rPr>
              <w:t>,0</w:t>
            </w:r>
          </w:p>
        </w:tc>
        <w:tc>
          <w:tcPr>
            <w:tcW w:w="958" w:type="pct"/>
            <w:vAlign w:val="center"/>
          </w:tcPr>
          <w:p w14:paraId="5C89E2F5" w14:textId="24B2FBE2" w:rsidR="005C1BC7" w:rsidRPr="000B72FA" w:rsidRDefault="005C1BC7" w:rsidP="005C1BC7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590" w:type="pct"/>
            <w:vAlign w:val="center"/>
          </w:tcPr>
          <w:p w14:paraId="30D4CAEA" w14:textId="188DFB5C" w:rsidR="005C1BC7" w:rsidRPr="000B72FA" w:rsidRDefault="005C1BC7" w:rsidP="005C1BC7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400</w:t>
            </w:r>
            <w:r w:rsidR="006C7B46">
              <w:rPr>
                <w:rFonts w:ascii="Times New Roman" w:hAnsi="Times New Roman"/>
                <w:sz w:val="26"/>
                <w:szCs w:val="26"/>
              </w:rPr>
              <w:t>,0</w:t>
            </w:r>
          </w:p>
        </w:tc>
      </w:tr>
      <w:tr w:rsidR="005C1BC7" w:rsidRPr="000B72FA" w14:paraId="24BEEAA6" w14:textId="77777777" w:rsidTr="00E57B30">
        <w:tc>
          <w:tcPr>
            <w:tcW w:w="1119" w:type="pct"/>
          </w:tcPr>
          <w:p w14:paraId="3BD131AC" w14:textId="77777777" w:rsidR="005C1BC7" w:rsidRPr="000B72FA" w:rsidRDefault="005C1BC7" w:rsidP="005C1BC7">
            <w:pPr>
              <w:ind w:right="-113"/>
              <w:contextualSpacing/>
              <w:rPr>
                <w:rFonts w:ascii="Times New Roman" w:hAnsi="Times New Roman"/>
                <w:i/>
                <w:sz w:val="26"/>
                <w:szCs w:val="26"/>
              </w:rPr>
            </w:pPr>
            <w:r w:rsidRPr="000B72FA">
              <w:rPr>
                <w:rFonts w:ascii="Times New Roman" w:hAnsi="Times New Roman"/>
                <w:i/>
                <w:sz w:val="26"/>
                <w:szCs w:val="26"/>
              </w:rPr>
              <w:t>Итого</w:t>
            </w:r>
          </w:p>
        </w:tc>
        <w:tc>
          <w:tcPr>
            <w:tcW w:w="949" w:type="pct"/>
            <w:vAlign w:val="center"/>
          </w:tcPr>
          <w:p w14:paraId="636B68AD" w14:textId="77777777" w:rsidR="005C1BC7" w:rsidRPr="000B72FA" w:rsidRDefault="005C1BC7" w:rsidP="005C1BC7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1" w:type="pct"/>
            <w:vAlign w:val="center"/>
          </w:tcPr>
          <w:p w14:paraId="2A9BA2D8" w14:textId="77777777" w:rsidR="005C1BC7" w:rsidRPr="000B72FA" w:rsidRDefault="005C1BC7" w:rsidP="005C1BC7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83" w:type="pct"/>
            <w:vAlign w:val="center"/>
          </w:tcPr>
          <w:p w14:paraId="2FC304D2" w14:textId="77777777" w:rsidR="005C1BC7" w:rsidRPr="000B72FA" w:rsidRDefault="005C1BC7" w:rsidP="005C1BC7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58" w:type="pct"/>
            <w:vAlign w:val="center"/>
          </w:tcPr>
          <w:p w14:paraId="679CC9A6" w14:textId="77777777" w:rsidR="005C1BC7" w:rsidRPr="000B72FA" w:rsidRDefault="005C1BC7" w:rsidP="005C1BC7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90" w:type="pct"/>
            <w:vAlign w:val="center"/>
          </w:tcPr>
          <w:p w14:paraId="04F0CB96" w14:textId="19F0B065" w:rsidR="005C1BC7" w:rsidRPr="000B72FA" w:rsidRDefault="005C1BC7" w:rsidP="005C1BC7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2100</w:t>
            </w:r>
            <w:r w:rsidR="006C7B46">
              <w:rPr>
                <w:rFonts w:ascii="Times New Roman" w:hAnsi="Times New Roman"/>
                <w:sz w:val="26"/>
                <w:szCs w:val="26"/>
              </w:rPr>
              <w:t>,0</w:t>
            </w:r>
          </w:p>
        </w:tc>
      </w:tr>
      <w:tr w:rsidR="005C1BC7" w:rsidRPr="000B72FA" w14:paraId="69208555" w14:textId="77777777" w:rsidTr="00E57B30">
        <w:tc>
          <w:tcPr>
            <w:tcW w:w="1119" w:type="pct"/>
          </w:tcPr>
          <w:p w14:paraId="4B3C9BC6" w14:textId="5DAB2A19" w:rsidR="005C1BC7" w:rsidRPr="000B72FA" w:rsidRDefault="005C1BC7" w:rsidP="005C1BC7">
            <w:pPr>
              <w:ind w:right="-113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sz w:val="26"/>
                <w:szCs w:val="26"/>
              </w:rPr>
              <w:t>Премия и иные стимулирующие выплаты</w:t>
            </w:r>
          </w:p>
        </w:tc>
        <w:tc>
          <w:tcPr>
            <w:tcW w:w="949" w:type="pct"/>
            <w:vAlign w:val="center"/>
          </w:tcPr>
          <w:p w14:paraId="6F30E0FB" w14:textId="77777777" w:rsidR="005C1BC7" w:rsidRPr="000B72FA" w:rsidRDefault="005C1BC7" w:rsidP="005C1BC7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1" w:type="pct"/>
            <w:vAlign w:val="center"/>
          </w:tcPr>
          <w:p w14:paraId="4133E629" w14:textId="77777777" w:rsidR="005C1BC7" w:rsidRPr="000B72FA" w:rsidRDefault="005C1BC7" w:rsidP="005C1BC7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83" w:type="pct"/>
            <w:vAlign w:val="center"/>
          </w:tcPr>
          <w:p w14:paraId="7F1178CD" w14:textId="77777777" w:rsidR="005C1BC7" w:rsidRPr="000B72FA" w:rsidRDefault="005C1BC7" w:rsidP="005C1BC7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58" w:type="pct"/>
            <w:vAlign w:val="center"/>
          </w:tcPr>
          <w:p w14:paraId="5C543C5E" w14:textId="77777777" w:rsidR="005C1BC7" w:rsidRPr="000B72FA" w:rsidRDefault="005C1BC7" w:rsidP="005C1BC7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90" w:type="pct"/>
            <w:vAlign w:val="center"/>
          </w:tcPr>
          <w:p w14:paraId="269CD192" w14:textId="41ABE078" w:rsidR="005C1BC7" w:rsidRPr="000B72FA" w:rsidRDefault="005C1BC7" w:rsidP="005C1BC7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840</w:t>
            </w:r>
            <w:r w:rsidR="006C7B46">
              <w:rPr>
                <w:rFonts w:ascii="Times New Roman" w:hAnsi="Times New Roman"/>
                <w:sz w:val="26"/>
                <w:szCs w:val="26"/>
              </w:rPr>
              <w:t>,0</w:t>
            </w:r>
          </w:p>
        </w:tc>
      </w:tr>
      <w:tr w:rsidR="005C1BC7" w:rsidRPr="000B72FA" w14:paraId="5BB1FC50" w14:textId="77777777" w:rsidTr="00E57B30">
        <w:tc>
          <w:tcPr>
            <w:tcW w:w="1119" w:type="pct"/>
          </w:tcPr>
          <w:p w14:paraId="1FA81008" w14:textId="77777777" w:rsidR="005C1BC7" w:rsidRPr="000B72FA" w:rsidRDefault="005C1BC7" w:rsidP="005C1BC7">
            <w:pPr>
              <w:ind w:right="-113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0B72FA">
              <w:rPr>
                <w:rFonts w:ascii="Times New Roman" w:hAnsi="Times New Roman"/>
                <w:i/>
                <w:sz w:val="26"/>
                <w:szCs w:val="26"/>
              </w:rPr>
              <w:t>Всего</w:t>
            </w:r>
            <w:r w:rsidRPr="000B72FA">
              <w:rPr>
                <w:rFonts w:ascii="Times New Roman" w:hAnsi="Times New Roman"/>
                <w:sz w:val="26"/>
                <w:szCs w:val="26"/>
              </w:rPr>
              <w:t xml:space="preserve"> основная заработная плата (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о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м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</w:tc>
        <w:tc>
          <w:tcPr>
            <w:tcW w:w="949" w:type="pct"/>
            <w:vAlign w:val="center"/>
          </w:tcPr>
          <w:p w14:paraId="0D7BC9F1" w14:textId="77777777" w:rsidR="005C1BC7" w:rsidRPr="000B72FA" w:rsidRDefault="005C1BC7" w:rsidP="005C1BC7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1" w:type="pct"/>
            <w:vAlign w:val="center"/>
          </w:tcPr>
          <w:p w14:paraId="60FEDD85" w14:textId="77777777" w:rsidR="005C1BC7" w:rsidRPr="000B72FA" w:rsidRDefault="005C1BC7" w:rsidP="005C1BC7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83" w:type="pct"/>
            <w:vAlign w:val="center"/>
          </w:tcPr>
          <w:p w14:paraId="2C850F49" w14:textId="77777777" w:rsidR="005C1BC7" w:rsidRPr="000B72FA" w:rsidRDefault="005C1BC7" w:rsidP="005C1BC7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58" w:type="pct"/>
            <w:vAlign w:val="center"/>
          </w:tcPr>
          <w:p w14:paraId="07A82071" w14:textId="77777777" w:rsidR="005C1BC7" w:rsidRPr="000B72FA" w:rsidRDefault="005C1BC7" w:rsidP="005C1BC7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90" w:type="pct"/>
            <w:vAlign w:val="center"/>
          </w:tcPr>
          <w:p w14:paraId="57F13603" w14:textId="79CF23E5" w:rsidR="005C1BC7" w:rsidRPr="000B72FA" w:rsidRDefault="005C1BC7" w:rsidP="005C1BC7">
            <w:pPr>
              <w:ind w:left="-113" w:right="-113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2940</w:t>
            </w:r>
            <w:r w:rsidR="006C7B46">
              <w:rPr>
                <w:rFonts w:ascii="Times New Roman" w:hAnsi="Times New Roman"/>
                <w:sz w:val="26"/>
                <w:szCs w:val="26"/>
              </w:rPr>
              <w:t>,0</w:t>
            </w:r>
          </w:p>
        </w:tc>
      </w:tr>
    </w:tbl>
    <w:p w14:paraId="088B376D" w14:textId="33B28314" w:rsidR="0060179C" w:rsidRDefault="0060179C" w:rsidP="0060179C">
      <w:pPr>
        <w:pStyle w:val="DBASE"/>
      </w:pPr>
    </w:p>
    <w:p w14:paraId="625B56A1" w14:textId="72063B71" w:rsidR="005C1BC7" w:rsidRDefault="005C1BC7" w:rsidP="0060179C">
      <w:pPr>
        <w:pStyle w:val="DBASE"/>
      </w:pPr>
      <w:r>
        <w:t xml:space="preserve">Источником данных о зарплатах </w:t>
      </w:r>
      <w:r w:rsidR="006C7B46">
        <w:t>сотрудников компаний,</w:t>
      </w:r>
      <w:r>
        <w:t xml:space="preserve"> занимающихся разработкой и монтажом сетей является агрегатор объявлений </w:t>
      </w:r>
      <w:proofErr w:type="spellStart"/>
      <w:r>
        <w:rPr>
          <w:lang w:val="en-US"/>
        </w:rPr>
        <w:t>rabota</w:t>
      </w:r>
      <w:proofErr w:type="spellEnd"/>
      <w:r w:rsidRPr="005C1BC7">
        <w:t>.</w:t>
      </w:r>
      <w:r>
        <w:rPr>
          <w:lang w:val="en-US"/>
        </w:rPr>
        <w:t>by</w:t>
      </w:r>
      <w:r w:rsidRPr="005C1BC7">
        <w:t>.</w:t>
      </w:r>
    </w:p>
    <w:p w14:paraId="742357A8" w14:textId="0AE6C0BF" w:rsidR="006C7B46" w:rsidRDefault="006C7B46" w:rsidP="0060179C">
      <w:pPr>
        <w:pStyle w:val="DBASE"/>
      </w:pPr>
    </w:p>
    <w:p w14:paraId="517D047A" w14:textId="6247EEBA" w:rsidR="006C7B46" w:rsidRPr="006C7B46" w:rsidRDefault="006C7B46" w:rsidP="006C7B46">
      <w:pPr>
        <w:pStyle w:val="DTITLE2"/>
        <w:ind w:left="1418" w:hanging="709"/>
      </w:pPr>
      <w:r>
        <w:t>5.2.</w:t>
      </w:r>
      <w:r w:rsidRPr="006C7B46">
        <w:t>4</w:t>
      </w:r>
      <w:r>
        <w:t xml:space="preserve"> </w:t>
      </w:r>
      <w:r w:rsidRPr="006C7B46">
        <w:t xml:space="preserve">Сметная стоимость проектирования и монтажа </w:t>
      </w:r>
      <w:r>
        <w:t>однонаправленной ведомственной сети</w:t>
      </w:r>
    </w:p>
    <w:p w14:paraId="78FF82ED" w14:textId="77777777" w:rsidR="00F27922" w:rsidRDefault="00F27922" w:rsidP="00F27922">
      <w:pPr>
        <w:pStyle w:val="DBASE"/>
      </w:pPr>
    </w:p>
    <w:p w14:paraId="41ED2457" w14:textId="3B0990A9" w:rsidR="002813A9" w:rsidRPr="000B72FA" w:rsidRDefault="00F27922" w:rsidP="00F27922">
      <w:pPr>
        <w:pStyle w:val="DTABLEN"/>
        <w:rPr>
          <w:szCs w:val="28"/>
        </w:rPr>
      </w:pPr>
      <w:r w:rsidRPr="00F27922">
        <w:t>Таблица 5.2.1.3 – Расчет основной заработной платы при монтаже системы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21"/>
        <w:gridCol w:w="4123"/>
      </w:tblGrid>
      <w:tr w:rsidR="002813A9" w:rsidRPr="000B72FA" w14:paraId="01AD81C1" w14:textId="77777777" w:rsidTr="002813A9">
        <w:tc>
          <w:tcPr>
            <w:tcW w:w="2794" w:type="pct"/>
          </w:tcPr>
          <w:p w14:paraId="4197EADB" w14:textId="77777777" w:rsidR="002813A9" w:rsidRPr="000B72FA" w:rsidRDefault="002813A9" w:rsidP="007749FB">
            <w:pPr>
              <w:pStyle w:val="BodyTextIndent3"/>
              <w:tabs>
                <w:tab w:val="num" w:pos="0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Показатель</w:t>
            </w:r>
          </w:p>
        </w:tc>
        <w:tc>
          <w:tcPr>
            <w:tcW w:w="2206" w:type="pct"/>
          </w:tcPr>
          <w:p w14:paraId="7C19B7CF" w14:textId="68818718" w:rsidR="002813A9" w:rsidRPr="000B72FA" w:rsidRDefault="002813A9" w:rsidP="007749FB">
            <w:pPr>
              <w:pStyle w:val="BodyTextIndent3"/>
              <w:tabs>
                <w:tab w:val="num" w:pos="0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Расходы</w:t>
            </w:r>
          </w:p>
        </w:tc>
      </w:tr>
      <w:tr w:rsidR="002813A9" w:rsidRPr="000B72FA" w14:paraId="3D6A5A3B" w14:textId="77777777" w:rsidTr="002813A9">
        <w:tc>
          <w:tcPr>
            <w:tcW w:w="2794" w:type="pct"/>
          </w:tcPr>
          <w:p w14:paraId="78577ED5" w14:textId="4BC6007E" w:rsidR="002813A9" w:rsidRPr="000B72FA" w:rsidRDefault="002813A9" w:rsidP="002813A9">
            <w:pPr>
              <w:pStyle w:val="BodyTextIndent3"/>
              <w:tabs>
                <w:tab w:val="left" w:pos="177"/>
                <w:tab w:val="left" w:pos="319"/>
              </w:tabs>
              <w:spacing w:after="0"/>
              <w:ind w:left="36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r w:rsidRPr="000B72FA">
              <w:rPr>
                <w:sz w:val="26"/>
                <w:szCs w:val="26"/>
              </w:rPr>
              <w:t>Затраты на материалы</w:t>
            </w:r>
            <w:r>
              <w:rPr>
                <w:sz w:val="26"/>
                <w:szCs w:val="26"/>
              </w:rPr>
              <w:t xml:space="preserve"> и оборудование</w:t>
            </w:r>
          </w:p>
        </w:tc>
        <w:tc>
          <w:tcPr>
            <w:tcW w:w="2206" w:type="pct"/>
          </w:tcPr>
          <w:p w14:paraId="4FA9BAA6" w14:textId="791ABE7C" w:rsidR="002813A9" w:rsidRPr="000B72FA" w:rsidRDefault="002813A9" w:rsidP="007749FB">
            <w:pPr>
              <w:pStyle w:val="BodyTextIndent3"/>
              <w:tabs>
                <w:tab w:val="num" w:pos="0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38594,1</w:t>
            </w:r>
          </w:p>
        </w:tc>
      </w:tr>
      <w:tr w:rsidR="002813A9" w:rsidRPr="000B72FA" w14:paraId="778B84D7" w14:textId="77777777" w:rsidTr="002813A9">
        <w:tc>
          <w:tcPr>
            <w:tcW w:w="2794" w:type="pct"/>
            <w:tcBorders>
              <w:bottom w:val="single" w:sz="4" w:space="0" w:color="auto"/>
            </w:tcBorders>
          </w:tcPr>
          <w:p w14:paraId="75FD8546" w14:textId="562F22B0" w:rsidR="002813A9" w:rsidRPr="000B72FA" w:rsidRDefault="00F27922" w:rsidP="002813A9">
            <w:pPr>
              <w:pStyle w:val="BodyTextIndent3"/>
              <w:tabs>
                <w:tab w:val="left" w:pos="177"/>
                <w:tab w:val="left" w:pos="319"/>
              </w:tabs>
              <w:spacing w:after="0"/>
              <w:ind w:left="36"/>
              <w:jc w:val="both"/>
              <w:rPr>
                <w:spacing w:val="-6"/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2813A9">
              <w:rPr>
                <w:sz w:val="26"/>
                <w:szCs w:val="26"/>
              </w:rPr>
              <w:t xml:space="preserve">. </w:t>
            </w:r>
            <w:r w:rsidR="002813A9" w:rsidRPr="000B72FA">
              <w:rPr>
                <w:spacing w:val="-6"/>
                <w:sz w:val="26"/>
                <w:szCs w:val="26"/>
              </w:rPr>
              <w:t xml:space="preserve">Основная заработная плата, всего </w:t>
            </w:r>
            <m:oMath>
              <m:r>
                <w:rPr>
                  <w:rFonts w:ascii="Cambria Math" w:hAnsi="Cambria Math"/>
                  <w:spacing w:val="-6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-6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6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pacing w:val="-6"/>
                      <w:sz w:val="28"/>
                      <w:szCs w:val="28"/>
                    </w:rPr>
                    <m:t xml:space="preserve">о </m:t>
                  </m:r>
                </m:sub>
              </m:sSub>
              <m:r>
                <w:rPr>
                  <w:rFonts w:ascii="Cambria Math" w:hAnsi="Cambria Math"/>
                  <w:spacing w:val="-6"/>
                  <w:sz w:val="28"/>
                  <w:szCs w:val="28"/>
                </w:rPr>
                <m:t>)</m:t>
              </m:r>
            </m:oMath>
            <w:r w:rsidR="002813A9" w:rsidRPr="000B72FA">
              <w:rPr>
                <w:spacing w:val="-6"/>
                <w:sz w:val="26"/>
                <w:szCs w:val="26"/>
              </w:rPr>
              <w:t xml:space="preserve"> </w:t>
            </w:r>
          </w:p>
        </w:tc>
        <w:tc>
          <w:tcPr>
            <w:tcW w:w="2206" w:type="pct"/>
            <w:tcBorders>
              <w:bottom w:val="single" w:sz="4" w:space="0" w:color="auto"/>
            </w:tcBorders>
          </w:tcPr>
          <w:p w14:paraId="19EEC1BF" w14:textId="1576E6E8" w:rsidR="002813A9" w:rsidRPr="000B72FA" w:rsidRDefault="002813A9" w:rsidP="007749FB">
            <w:pPr>
              <w:pStyle w:val="BodyTextIndent3"/>
              <w:tabs>
                <w:tab w:val="num" w:pos="0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5140,0</w:t>
            </w:r>
          </w:p>
        </w:tc>
      </w:tr>
      <w:tr w:rsidR="002813A9" w:rsidRPr="000B72FA" w14:paraId="4B409ED0" w14:textId="77777777" w:rsidTr="002813A9">
        <w:tc>
          <w:tcPr>
            <w:tcW w:w="2794" w:type="pct"/>
            <w:tcBorders>
              <w:bottom w:val="nil"/>
            </w:tcBorders>
          </w:tcPr>
          <w:p w14:paraId="3E741EBF" w14:textId="77777777" w:rsidR="002813A9" w:rsidRPr="000B72FA" w:rsidRDefault="002813A9" w:rsidP="007749FB">
            <w:pPr>
              <w:pStyle w:val="BodyTextIndent3"/>
              <w:tabs>
                <w:tab w:val="left" w:pos="319"/>
              </w:tabs>
              <w:spacing w:after="0"/>
              <w:ind w:left="36"/>
              <w:rPr>
                <w:sz w:val="26"/>
                <w:szCs w:val="26"/>
              </w:rPr>
            </w:pPr>
            <w:r w:rsidRPr="000B72FA">
              <w:rPr>
                <w:sz w:val="26"/>
                <w:szCs w:val="26"/>
              </w:rPr>
              <w:t>В том числе:</w:t>
            </w:r>
          </w:p>
          <w:p w14:paraId="07CC5BEF" w14:textId="21C7F646" w:rsidR="002813A9" w:rsidRPr="000B72FA" w:rsidRDefault="00F27922" w:rsidP="007749FB">
            <w:pPr>
              <w:pStyle w:val="BodyTextIndent3"/>
              <w:tabs>
                <w:tab w:val="left" w:pos="319"/>
              </w:tabs>
              <w:spacing w:after="0"/>
              <w:ind w:left="3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2813A9" w:rsidRPr="000B72FA">
              <w:rPr>
                <w:sz w:val="26"/>
                <w:szCs w:val="26"/>
              </w:rPr>
              <w:t>.1 Основная заработная плата на проектирование</w:t>
            </w:r>
          </w:p>
        </w:tc>
        <w:tc>
          <w:tcPr>
            <w:tcW w:w="2206" w:type="pct"/>
            <w:tcBorders>
              <w:bottom w:val="nil"/>
            </w:tcBorders>
            <w:vAlign w:val="center"/>
          </w:tcPr>
          <w:p w14:paraId="11C4F03A" w14:textId="6DC0A569" w:rsidR="002813A9" w:rsidRPr="000B72FA" w:rsidRDefault="002813A9" w:rsidP="002813A9">
            <w:pPr>
              <w:pStyle w:val="BodyTextIndent3"/>
              <w:tabs>
                <w:tab w:val="num" w:pos="0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2100,0</w:t>
            </w:r>
          </w:p>
        </w:tc>
      </w:tr>
      <w:tr w:rsidR="002813A9" w:rsidRPr="000B72FA" w14:paraId="05B86E1E" w14:textId="77777777" w:rsidTr="002813A9">
        <w:tc>
          <w:tcPr>
            <w:tcW w:w="2794" w:type="pct"/>
            <w:tcBorders>
              <w:top w:val="nil"/>
            </w:tcBorders>
          </w:tcPr>
          <w:p w14:paraId="09195ED1" w14:textId="27939A00" w:rsidR="002813A9" w:rsidRPr="00F27922" w:rsidRDefault="00F27922" w:rsidP="00F27922">
            <w:pPr>
              <w:pStyle w:val="DBASE"/>
              <w:ind w:firstLine="32"/>
              <w:rPr>
                <w:sz w:val="26"/>
                <w:szCs w:val="26"/>
              </w:rPr>
            </w:pPr>
            <w:r w:rsidRPr="00F27922">
              <w:rPr>
                <w:sz w:val="26"/>
                <w:szCs w:val="26"/>
              </w:rPr>
              <w:t xml:space="preserve">2.2 </w:t>
            </w:r>
            <w:r w:rsidR="002813A9" w:rsidRPr="00F27922">
              <w:rPr>
                <w:sz w:val="26"/>
                <w:szCs w:val="26"/>
              </w:rPr>
              <w:t>Основная заработная плата на монтаж</w:t>
            </w:r>
          </w:p>
        </w:tc>
        <w:tc>
          <w:tcPr>
            <w:tcW w:w="2206" w:type="pct"/>
            <w:tcBorders>
              <w:top w:val="nil"/>
            </w:tcBorders>
            <w:vAlign w:val="center"/>
          </w:tcPr>
          <w:p w14:paraId="2D5735D1" w14:textId="3A3DC3B6" w:rsidR="002813A9" w:rsidRPr="000B72FA" w:rsidRDefault="002813A9" w:rsidP="002813A9">
            <w:pPr>
              <w:pStyle w:val="BodyTextIndent3"/>
              <w:tabs>
                <w:tab w:val="num" w:pos="0"/>
              </w:tabs>
              <w:spacing w:after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2940,0</w:t>
            </w:r>
          </w:p>
        </w:tc>
      </w:tr>
      <w:tr w:rsidR="002813A9" w:rsidRPr="000B72FA" w14:paraId="18AA1F15" w14:textId="77777777" w:rsidTr="002813A9">
        <w:tc>
          <w:tcPr>
            <w:tcW w:w="2794" w:type="pct"/>
          </w:tcPr>
          <w:p w14:paraId="0F652A8D" w14:textId="7298EA5C" w:rsidR="002813A9" w:rsidRPr="000B72FA" w:rsidRDefault="00F27922" w:rsidP="002813A9">
            <w:pPr>
              <w:pStyle w:val="BodyTextIndent3"/>
              <w:tabs>
                <w:tab w:val="left" w:pos="319"/>
              </w:tabs>
              <w:spacing w:after="0"/>
              <w:ind w:left="3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  <w:r w:rsidR="002813A9" w:rsidRPr="000B72FA">
              <w:rPr>
                <w:sz w:val="26"/>
                <w:szCs w:val="26"/>
              </w:rPr>
              <w:t>Дополнительная заработная плата</w:t>
            </w:r>
          </w:p>
        </w:tc>
        <w:tc>
          <w:tcPr>
            <w:tcW w:w="2206" w:type="pct"/>
          </w:tcPr>
          <w:p w14:paraId="371E18CC" w14:textId="7239B3B6" w:rsidR="002813A9" w:rsidRPr="000B72FA" w:rsidRDefault="002813A9" w:rsidP="007749FB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210,0</w:t>
            </w:r>
          </w:p>
        </w:tc>
      </w:tr>
      <w:tr w:rsidR="002813A9" w:rsidRPr="000B72FA" w14:paraId="6C7E6A2A" w14:textId="77777777" w:rsidTr="002813A9">
        <w:trPr>
          <w:trHeight w:val="254"/>
        </w:trPr>
        <w:tc>
          <w:tcPr>
            <w:tcW w:w="2794" w:type="pct"/>
          </w:tcPr>
          <w:p w14:paraId="51771B5B" w14:textId="28F34B54" w:rsidR="002813A9" w:rsidRPr="000B72FA" w:rsidRDefault="00F27922" w:rsidP="002813A9">
            <w:pPr>
              <w:pStyle w:val="BodyTextIndent3"/>
              <w:tabs>
                <w:tab w:val="left" w:pos="319"/>
              </w:tabs>
              <w:spacing w:after="0"/>
              <w:ind w:left="3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4. </w:t>
            </w:r>
            <w:r w:rsidR="002813A9" w:rsidRPr="000B72FA">
              <w:rPr>
                <w:sz w:val="26"/>
                <w:szCs w:val="26"/>
              </w:rPr>
              <w:t>Отчисления на социальные нужды</w:t>
            </w:r>
          </w:p>
        </w:tc>
        <w:tc>
          <w:tcPr>
            <w:tcW w:w="2206" w:type="pct"/>
          </w:tcPr>
          <w:p w14:paraId="61614AC6" w14:textId="2CAFD74A" w:rsidR="002813A9" w:rsidRPr="000B72FA" w:rsidRDefault="00F27922" w:rsidP="007749F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1851</w:t>
            </w:r>
            <w:r>
              <w:rPr>
                <w:rFonts w:ascii="Times New Roman" w:hAnsi="Times New Roman"/>
                <w:sz w:val="26"/>
                <w:szCs w:val="26"/>
              </w:rPr>
              <w:t>,</w:t>
            </w: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2813A9" w:rsidRPr="000B72FA" w14:paraId="130F091F" w14:textId="77777777" w:rsidTr="002813A9">
        <w:tc>
          <w:tcPr>
            <w:tcW w:w="2794" w:type="pct"/>
          </w:tcPr>
          <w:p w14:paraId="48BBBE1A" w14:textId="55B5D1ED" w:rsidR="002813A9" w:rsidRPr="000B72FA" w:rsidRDefault="00F27922" w:rsidP="002813A9">
            <w:pPr>
              <w:pStyle w:val="BodyTextIndent3"/>
              <w:tabs>
                <w:tab w:val="left" w:pos="319"/>
              </w:tabs>
              <w:spacing w:after="0"/>
              <w:ind w:left="3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5. </w:t>
            </w:r>
            <w:r w:rsidR="002813A9" w:rsidRPr="000B72FA">
              <w:rPr>
                <w:sz w:val="26"/>
                <w:szCs w:val="26"/>
              </w:rPr>
              <w:t>Накладные затраты</w:t>
            </w:r>
          </w:p>
        </w:tc>
        <w:tc>
          <w:tcPr>
            <w:tcW w:w="2206" w:type="pct"/>
          </w:tcPr>
          <w:p w14:paraId="62A5F0AD" w14:textId="23B9A259" w:rsidR="002813A9" w:rsidRPr="000B72FA" w:rsidRDefault="00F27922" w:rsidP="00F27922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2570,0</w:t>
            </w:r>
          </w:p>
        </w:tc>
      </w:tr>
      <w:tr w:rsidR="002813A9" w:rsidRPr="000B72FA" w14:paraId="24969EEC" w14:textId="77777777" w:rsidTr="002813A9">
        <w:tc>
          <w:tcPr>
            <w:tcW w:w="2794" w:type="pct"/>
          </w:tcPr>
          <w:p w14:paraId="42DDAFCC" w14:textId="28590438" w:rsidR="002813A9" w:rsidRPr="000B72FA" w:rsidRDefault="00F27922" w:rsidP="00F27922">
            <w:pPr>
              <w:pStyle w:val="BodyTextIndent3"/>
              <w:tabs>
                <w:tab w:val="left" w:pos="319"/>
              </w:tabs>
              <w:spacing w:after="0"/>
              <w:ind w:left="142" w:hanging="1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6. </w:t>
            </w:r>
            <w:r w:rsidR="002813A9" w:rsidRPr="000B72FA">
              <w:rPr>
                <w:sz w:val="26"/>
                <w:szCs w:val="26"/>
              </w:rPr>
              <w:t>Всего затрат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сб</m:t>
                  </m:r>
                </m:sub>
              </m:sSub>
            </m:oMath>
            <w:r w:rsidR="002813A9" w:rsidRPr="000B72FA">
              <w:rPr>
                <w:sz w:val="26"/>
                <w:szCs w:val="26"/>
              </w:rPr>
              <w:t>)</w:t>
            </w:r>
          </w:p>
        </w:tc>
        <w:tc>
          <w:tcPr>
            <w:tcW w:w="2206" w:type="pct"/>
          </w:tcPr>
          <w:p w14:paraId="4DADEE2A" w14:textId="6EEC2C8B" w:rsidR="002813A9" w:rsidRPr="00F27922" w:rsidRDefault="00F27922" w:rsidP="007749FB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53405,2</w:t>
            </w:r>
          </w:p>
        </w:tc>
      </w:tr>
      <w:tr w:rsidR="002813A9" w:rsidRPr="000B72FA" w14:paraId="315AE501" w14:textId="77777777" w:rsidTr="002813A9">
        <w:tc>
          <w:tcPr>
            <w:tcW w:w="2794" w:type="pct"/>
          </w:tcPr>
          <w:p w14:paraId="415B7929" w14:textId="4F67B3F1" w:rsidR="002813A9" w:rsidRPr="000B72FA" w:rsidRDefault="00F27922" w:rsidP="00F27922">
            <w:pPr>
              <w:pStyle w:val="BodyTextIndent3"/>
              <w:tabs>
                <w:tab w:val="left" w:pos="319"/>
              </w:tabs>
              <w:spacing w:after="0"/>
              <w:ind w:left="36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7. </w:t>
            </w:r>
            <w:r w:rsidR="002813A9" w:rsidRPr="000B72FA">
              <w:rPr>
                <w:sz w:val="26"/>
                <w:szCs w:val="26"/>
              </w:rPr>
              <w:t>Плановая прибыль</w:t>
            </w:r>
            <w:r w:rsidR="002813A9" w:rsidRPr="000B72FA">
              <w:rPr>
                <w:sz w:val="26"/>
                <w:szCs w:val="26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</m:oMath>
            <w:r w:rsidR="002813A9" w:rsidRPr="000B72FA">
              <w:rPr>
                <w:sz w:val="26"/>
                <w:szCs w:val="26"/>
                <w:lang w:val="en-US"/>
              </w:rPr>
              <w:t>)</w:t>
            </w:r>
          </w:p>
        </w:tc>
        <w:tc>
          <w:tcPr>
            <w:tcW w:w="2206" w:type="pct"/>
          </w:tcPr>
          <w:p w14:paraId="6018C56E" w14:textId="01399E5E" w:rsidR="002813A9" w:rsidRPr="00F27922" w:rsidRDefault="00F27922" w:rsidP="00F27922">
            <w:pPr>
              <w:pStyle w:val="DBASE"/>
              <w:ind w:firstLin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21362</w:t>
            </w:r>
            <w:r w:rsidR="00EC3432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  <w:lang w:val="en-US"/>
              </w:rPr>
              <w:t>08</w:t>
            </w:r>
          </w:p>
        </w:tc>
      </w:tr>
      <w:tr w:rsidR="002813A9" w:rsidRPr="000B72FA" w14:paraId="591360BD" w14:textId="77777777" w:rsidTr="002813A9">
        <w:tc>
          <w:tcPr>
            <w:tcW w:w="2794" w:type="pct"/>
          </w:tcPr>
          <w:p w14:paraId="07101B41" w14:textId="14A364C7" w:rsidR="002813A9" w:rsidRPr="000B72FA" w:rsidRDefault="00F27922" w:rsidP="00F27922">
            <w:pPr>
              <w:pStyle w:val="BodyTextIndent3"/>
              <w:tabs>
                <w:tab w:val="left" w:pos="319"/>
              </w:tabs>
              <w:spacing w:after="0"/>
              <w:ind w:left="0" w:firstLine="32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8. </w:t>
            </w:r>
            <w:r w:rsidR="002813A9" w:rsidRPr="000B72FA">
              <w:rPr>
                <w:sz w:val="26"/>
                <w:szCs w:val="26"/>
              </w:rPr>
              <w:t>Сметная стоимость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сб</m:t>
                  </m:r>
                </m:sub>
              </m:sSub>
            </m:oMath>
            <w:r w:rsidR="002813A9" w:rsidRPr="000B72FA">
              <w:rPr>
                <w:sz w:val="26"/>
                <w:szCs w:val="26"/>
              </w:rPr>
              <w:t>)</w:t>
            </w:r>
          </w:p>
        </w:tc>
        <w:tc>
          <w:tcPr>
            <w:tcW w:w="2206" w:type="pct"/>
          </w:tcPr>
          <w:p w14:paraId="0FF22F75" w14:textId="456297FF" w:rsidR="002813A9" w:rsidRPr="00F27922" w:rsidRDefault="00F27922" w:rsidP="007749FB">
            <w:pPr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74767</w:t>
            </w:r>
            <w:r w:rsidR="00EC3432">
              <w:rPr>
                <w:rFonts w:ascii="Times New Roman" w:hAnsi="Times New Roman"/>
                <w:sz w:val="26"/>
                <w:szCs w:val="26"/>
                <w:lang w:val="en-US"/>
              </w:rPr>
              <w:t>,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28</w:t>
            </w:r>
          </w:p>
        </w:tc>
      </w:tr>
    </w:tbl>
    <w:p w14:paraId="5E6A9FD6" w14:textId="0A45D95C" w:rsidR="00EC3432" w:rsidRDefault="00EC3432" w:rsidP="00F27922">
      <w:pPr>
        <w:pStyle w:val="DBASE"/>
      </w:pPr>
    </w:p>
    <w:p w14:paraId="34B044DC" w14:textId="77777777" w:rsidR="00EC3432" w:rsidRDefault="00EC3432" w:rsidP="00F27922">
      <w:pPr>
        <w:pStyle w:val="DBASE"/>
      </w:pPr>
    </w:p>
    <w:p w14:paraId="35C57CE6" w14:textId="77777777" w:rsidR="006C7B46" w:rsidRDefault="00EC3432" w:rsidP="00F27922">
      <w:pPr>
        <w:pStyle w:val="DBASE"/>
      </w:pPr>
      <w:r>
        <w:br w:type="column"/>
      </w:r>
    </w:p>
    <w:p w14:paraId="50EB0AF8" w14:textId="0D25809E" w:rsidR="00EC3432" w:rsidRDefault="00EC3432" w:rsidP="00EC3432">
      <w:pPr>
        <w:pStyle w:val="DTITLE2"/>
      </w:pPr>
      <w:r>
        <w:t>5.</w:t>
      </w:r>
      <w:r w:rsidRPr="00EC3432">
        <w:t>3</w:t>
      </w:r>
      <w:r>
        <w:t xml:space="preserve"> Расчет экономического эффекта от проектирования и внедрения</w:t>
      </w:r>
      <w:r w:rsidRPr="00EC3432">
        <w:t xml:space="preserve"> </w:t>
      </w:r>
      <w:r>
        <w:t>в эксплуатацию</w:t>
      </w:r>
    </w:p>
    <w:p w14:paraId="72C3E0DF" w14:textId="694E8CBA" w:rsidR="00EC3432" w:rsidRDefault="00EC3432" w:rsidP="00EC3432">
      <w:pPr>
        <w:pStyle w:val="DBASE"/>
      </w:pPr>
    </w:p>
    <w:p w14:paraId="396F4445" w14:textId="2D482821" w:rsidR="00EC3432" w:rsidRPr="00EC3432" w:rsidRDefault="00EC3432" w:rsidP="00EC3432">
      <w:pPr>
        <w:pStyle w:val="DBASE"/>
      </w:pPr>
      <w:r>
        <w:t>Экономическим эффектом для организации разработчика является прирост чистой прибыли. Исходя из специфики внедряемой системы, каждый случай внедрения является уникальным, и цена устанавливается в процессе переговоров между разработчиком и заказчиком и рассчитывается по формуле</w:t>
      </w:r>
    </w:p>
    <w:p w14:paraId="7C9ACE59" w14:textId="77777777" w:rsidR="00EC3432" w:rsidRPr="00012327" w:rsidRDefault="00EC3432" w:rsidP="00EC3432">
      <w:pPr>
        <w:pStyle w:val="DBASE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7"/>
        <w:gridCol w:w="1177"/>
      </w:tblGrid>
      <w:tr w:rsidR="00EC3432" w14:paraId="728986F7" w14:textId="77777777" w:rsidTr="007749FB">
        <w:tc>
          <w:tcPr>
            <w:tcW w:w="8167" w:type="dxa"/>
          </w:tcPr>
          <w:p w14:paraId="59EB30E1" w14:textId="0DFF525A" w:rsidR="00EC3432" w:rsidRDefault="00EC3432" w:rsidP="007749FB">
            <w:pPr>
              <w:tabs>
                <w:tab w:val="left" w:pos="8789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∆П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‒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сб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</m:oMath>
            </m:oMathPara>
          </w:p>
        </w:tc>
        <w:tc>
          <w:tcPr>
            <w:tcW w:w="1177" w:type="dxa"/>
            <w:vAlign w:val="center"/>
          </w:tcPr>
          <w:p w14:paraId="2EBF0E04" w14:textId="5A496804" w:rsidR="00EC3432" w:rsidRDefault="00EC3432" w:rsidP="007749FB">
            <w:pPr>
              <w:tabs>
                <w:tab w:val="left" w:pos="8789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(5.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.1)</w:t>
            </w:r>
          </w:p>
        </w:tc>
      </w:tr>
    </w:tbl>
    <w:p w14:paraId="4CCBF315" w14:textId="443839FA" w:rsidR="00EC3432" w:rsidRDefault="00EC3432" w:rsidP="00EC3432">
      <w:pPr>
        <w:pStyle w:val="DBASE"/>
      </w:pPr>
    </w:p>
    <w:p w14:paraId="51C8CC79" w14:textId="28C94746" w:rsidR="00EC3432" w:rsidRDefault="00EC3432" w:rsidP="00EC3432">
      <w:pPr>
        <w:pStyle w:val="DBASE"/>
        <w:rPr>
          <w:szCs w:val="28"/>
        </w:rPr>
      </w:pPr>
      <w:r w:rsidRPr="000B72FA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Pr="000B72FA">
        <w:t xml:space="preserve"> ‒ договорная цена системы обеспечения безопасности (без НДС), р.;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сб</m:t>
            </m:r>
          </m:sub>
        </m:sSub>
      </m:oMath>
      <w:r w:rsidRPr="000B72FA">
        <w:t xml:space="preserve"> ‒ общая сумма затрат на проектирование и монтаж системы обеспечения безопасности организацией-разработчиком, р</w:t>
      </w:r>
      <w:r w:rsidRPr="000B72FA">
        <w:rPr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Pr="000B72FA">
        <w:rPr>
          <w:szCs w:val="28"/>
        </w:rPr>
        <w:t xml:space="preserve"> ‒ ставка налога на прибыль согласно действующему законодательству, %</w:t>
      </w:r>
      <w:r>
        <w:rPr>
          <w:szCs w:val="28"/>
        </w:rPr>
        <w:t>.</w:t>
      </w:r>
    </w:p>
    <w:p w14:paraId="4CC001E6" w14:textId="31CB313C" w:rsidR="006D4279" w:rsidRDefault="006D4279" w:rsidP="00EC3432">
      <w:pPr>
        <w:pStyle w:val="DBASE"/>
        <w:rPr>
          <w:szCs w:val="28"/>
        </w:rPr>
      </w:pPr>
      <w:r>
        <w:rPr>
          <w:szCs w:val="28"/>
        </w:rPr>
        <w:t>В случае если договорная цена равна сумме затрат на проектирование, внедрение системы для организации разработчика будет равна</w:t>
      </w:r>
    </w:p>
    <w:p w14:paraId="5B2C96C6" w14:textId="77777777" w:rsidR="00F84BB7" w:rsidRDefault="00F84BB7" w:rsidP="00EC3432">
      <w:pPr>
        <w:pStyle w:val="DBASE"/>
        <w:rPr>
          <w:szCs w:val="28"/>
        </w:rPr>
      </w:pPr>
    </w:p>
    <w:p w14:paraId="6072308C" w14:textId="69A8A981" w:rsidR="006D4279" w:rsidRPr="00F84BB7" w:rsidRDefault="006D4279" w:rsidP="00EC3432">
      <w:pPr>
        <w:pStyle w:val="DBASE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74767,28</m:t>
              </m:r>
              <m:r>
                <w:rPr>
                  <w:rFonts w:ascii="Cambria Math" w:hAnsi="Cambria Math"/>
                  <w:szCs w:val="28"/>
                </w:rPr>
                <m:t xml:space="preserve"> ‒ 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53405,2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=18798,63 р.</m:t>
          </m:r>
        </m:oMath>
      </m:oMathPara>
    </w:p>
    <w:p w14:paraId="33ED4DB7" w14:textId="77777777" w:rsidR="00F84BB7" w:rsidRPr="000B72FA" w:rsidRDefault="00F84BB7" w:rsidP="00EC3432">
      <w:pPr>
        <w:pStyle w:val="DBASE"/>
      </w:pPr>
    </w:p>
    <w:p w14:paraId="4E35EC46" w14:textId="7A6D4924" w:rsidR="00C7439E" w:rsidRDefault="00C7439E" w:rsidP="00EC3432">
      <w:pPr>
        <w:pStyle w:val="DBASE"/>
      </w:pPr>
      <w:r>
        <w:t>Экономический эффект для заказчика является строго индивидуальным и может рассчитываться по различным методикам оценки рисков информационной безопасности.</w:t>
      </w:r>
      <w:r w:rsidR="00F84BB7">
        <w:t xml:space="preserve"> Внедрение системы не ведет к увеличению чистой прибыли, а только влияет на вероятность кризисной ситуации и затрат в случае реализации угрозы.</w:t>
      </w:r>
    </w:p>
    <w:p w14:paraId="644F8071" w14:textId="39995A91" w:rsidR="00C7439E" w:rsidRDefault="00C7439E" w:rsidP="00EC3432">
      <w:pPr>
        <w:pStyle w:val="DBASE"/>
      </w:pPr>
      <w:r>
        <w:t>Так как внедряемая система исключает ряд угроз и сводит вероятность реализации некоторых к минимуму, заказчик может оценить потенциальную эффективность внедрения системы использу</w:t>
      </w:r>
      <w:r w:rsidRPr="00C7439E">
        <w:t xml:space="preserve">я методики </w:t>
      </w:r>
      <w:r w:rsidR="00F84BB7">
        <w:t>управления рисками</w:t>
      </w:r>
      <w:r w:rsidRPr="00C7439E">
        <w:t xml:space="preserve">. </w:t>
      </w:r>
      <w:r>
        <w:t>После внедрения</w:t>
      </w:r>
      <w:r w:rsidR="00583C45">
        <w:t xml:space="preserve"> системы,</w:t>
      </w:r>
      <w:r>
        <w:t xml:space="preserve"> у</w:t>
      </w:r>
      <w:r w:rsidRPr="00C7439E">
        <w:t>грозы типа «утечка данных» и «несанкционированный дос</w:t>
      </w:r>
      <w:r>
        <w:t>туп во внутреннюю сеть через сеть интернет</w:t>
      </w:r>
      <w:r w:rsidRPr="00C7439E">
        <w:t>»</w:t>
      </w:r>
      <w:r>
        <w:t xml:space="preserve"> можно исключить из рисков информационной безопасности</w:t>
      </w:r>
      <w:r w:rsidR="00583C45">
        <w:t xml:space="preserve"> и рассчитать эффективность внедрения данной системы</w:t>
      </w:r>
      <w:r>
        <w:t>.</w:t>
      </w:r>
    </w:p>
    <w:p w14:paraId="1782AB3D" w14:textId="5D2D56FF" w:rsidR="00F84BB7" w:rsidRDefault="00F84BB7" w:rsidP="00EC3432">
      <w:pPr>
        <w:pStyle w:val="DBASE"/>
      </w:pPr>
      <w:r>
        <w:t xml:space="preserve">Так как значительная часть расходов заказчика – это закупка оборудования, </w:t>
      </w:r>
      <w:r w:rsidR="00417D75">
        <w:t xml:space="preserve">стоимость внедрения значительно варьируется в зависимости от наличия существующей инфраструктуры. </w:t>
      </w:r>
    </w:p>
    <w:p w14:paraId="0235C538" w14:textId="156C4A95" w:rsidR="00F84BB7" w:rsidRDefault="00F84BB7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14:paraId="44E94C99" w14:textId="3C77917F" w:rsidR="00F84BB7" w:rsidRDefault="00F84BB7" w:rsidP="00F84BB7">
      <w:pPr>
        <w:pStyle w:val="DTITLE2"/>
      </w:pPr>
      <w:r>
        <w:lastRenderedPageBreak/>
        <w:t>5.</w:t>
      </w:r>
      <w:r>
        <w:t>4</w:t>
      </w:r>
      <w:r>
        <w:t xml:space="preserve"> </w:t>
      </w:r>
      <w:r>
        <w:t>Вывод</w:t>
      </w:r>
    </w:p>
    <w:p w14:paraId="52158BD4" w14:textId="77777777" w:rsidR="00F84BB7" w:rsidRDefault="00F84BB7" w:rsidP="00F84BB7">
      <w:pPr>
        <w:pStyle w:val="DBASE"/>
      </w:pPr>
    </w:p>
    <w:p w14:paraId="2E1DB659" w14:textId="71BABBE8" w:rsidR="00F84BB7" w:rsidRDefault="00F84BB7" w:rsidP="00881E8F">
      <w:pPr>
        <w:pStyle w:val="DBASE"/>
        <w:rPr>
          <w:sz w:val="26"/>
          <w:szCs w:val="26"/>
        </w:rPr>
      </w:pPr>
      <w:r w:rsidRPr="00881E8F">
        <w:t>В результате обоснования разработки системы однонаправленной ведомственной сети, была получена себестоимость разработки решения для заказчика.</w:t>
      </w:r>
      <w:r w:rsidR="00881E8F" w:rsidRPr="00881E8F">
        <w:t xml:space="preserve"> В результате оценки расходов на заработную плату организации разработчика, получена стоимость разработки полной сети, которая составила </w:t>
      </w:r>
      <w:r w:rsidR="00881E8F" w:rsidRPr="00881E8F">
        <w:t>2200</w:t>
      </w:r>
      <w:r w:rsidR="00881E8F" w:rsidRPr="00881E8F">
        <w:t xml:space="preserve"> рублей. </w:t>
      </w:r>
      <w:r w:rsidR="00881E8F">
        <w:t xml:space="preserve">Расходы на зарплаты сотрудников при </w:t>
      </w:r>
      <w:r w:rsidR="00881E8F" w:rsidRPr="00881E8F">
        <w:t>монтаж</w:t>
      </w:r>
      <w:r w:rsidR="00881E8F">
        <w:t xml:space="preserve">е </w:t>
      </w:r>
      <w:r w:rsidR="00881E8F" w:rsidRPr="00881E8F">
        <w:t xml:space="preserve">оборудования </w:t>
      </w:r>
      <w:r w:rsidR="00881E8F">
        <w:t xml:space="preserve">составили </w:t>
      </w:r>
      <w:r w:rsidR="00881E8F">
        <w:rPr>
          <w:sz w:val="26"/>
          <w:szCs w:val="26"/>
        </w:rPr>
        <w:t>2940</w:t>
      </w:r>
      <w:r w:rsidR="00881E8F">
        <w:rPr>
          <w:sz w:val="26"/>
          <w:szCs w:val="26"/>
        </w:rPr>
        <w:t xml:space="preserve"> рублей. Таким образом, наибольшую часть расходов составляет оборудование, покупаемое заказчиком которое составило </w:t>
      </w:r>
      <w:r w:rsidR="00881E8F" w:rsidRPr="00881E8F">
        <w:rPr>
          <w:sz w:val="26"/>
          <w:szCs w:val="26"/>
        </w:rPr>
        <w:t>38594</w:t>
      </w:r>
      <w:r w:rsidR="00881E8F">
        <w:rPr>
          <w:sz w:val="26"/>
          <w:szCs w:val="26"/>
        </w:rPr>
        <w:t xml:space="preserve"> рублей 10 копеек. Исходя из того, что организации, которые работают с данными утечку которых нельзя допустить, зачастую имеют свое оборудование и в случае, если однонаправленная сеть внедряется в уже существующую, можно избежать значительной части расходов.</w:t>
      </w:r>
    </w:p>
    <w:p w14:paraId="1E27C602" w14:textId="77777777" w:rsidR="00881E8F" w:rsidRDefault="00881E8F" w:rsidP="00881E8F">
      <w:pPr>
        <w:pStyle w:val="DBASE"/>
      </w:pPr>
      <w:r>
        <w:t>Экономический эффект для организации разработчика напрямую зависит от договорной цены. Наибольшую прибыль в случаях, когда заказчик согласен с ценой по смете, приносят новые проекты, а не модернизация уже существующих.</w:t>
      </w:r>
    </w:p>
    <w:p w14:paraId="72E02A42" w14:textId="1CC225E2" w:rsidR="00417D75" w:rsidRPr="00881E8F" w:rsidRDefault="00417D75" w:rsidP="00881E8F">
      <w:pPr>
        <w:pStyle w:val="DBASE"/>
      </w:pPr>
      <w:r>
        <w:t>Для организации заказчика, нет прямого экономического эффекта, так как утечка персональных данных не несет прямого ущерба. Однако, потенциальное уменьшение рисков позволяет сделать вывод о целесообразности внедрения системы.</w:t>
      </w:r>
    </w:p>
    <w:sectPr w:rsidR="00417D75" w:rsidRPr="00881E8F" w:rsidSect="005B64C6">
      <w:footerReference w:type="default" r:id="rId7"/>
      <w:pgSz w:w="11906" w:h="16838"/>
      <w:pgMar w:top="1134" w:right="851" w:bottom="1531" w:left="1701" w:header="567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A4740" w14:textId="77777777" w:rsidR="008B4D28" w:rsidRDefault="008B4D28" w:rsidP="005B64C6">
      <w:pPr>
        <w:spacing w:after="0" w:line="240" w:lineRule="auto"/>
      </w:pPr>
      <w:r>
        <w:separator/>
      </w:r>
    </w:p>
  </w:endnote>
  <w:endnote w:type="continuationSeparator" w:id="0">
    <w:p w14:paraId="7BDE696F" w14:textId="77777777" w:rsidR="008B4D28" w:rsidRDefault="008B4D28" w:rsidP="005B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4264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5CA251" w14:textId="65D2429E" w:rsidR="005B64C6" w:rsidRDefault="005B64C6" w:rsidP="005B64C6">
        <w:pPr>
          <w:pStyle w:val="DPAGEN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F9CE5" w14:textId="77777777" w:rsidR="005B64C6" w:rsidRDefault="005B6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13FB8" w14:textId="77777777" w:rsidR="008B4D28" w:rsidRDefault="008B4D28" w:rsidP="005B64C6">
      <w:pPr>
        <w:spacing w:after="0" w:line="240" w:lineRule="auto"/>
      </w:pPr>
      <w:r>
        <w:separator/>
      </w:r>
    </w:p>
  </w:footnote>
  <w:footnote w:type="continuationSeparator" w:id="0">
    <w:p w14:paraId="7A0990AA" w14:textId="77777777" w:rsidR="008B4D28" w:rsidRDefault="008B4D28" w:rsidP="005B6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27672"/>
    <w:multiLevelType w:val="multilevel"/>
    <w:tmpl w:val="B33205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D"/>
    <w:rsid w:val="00012327"/>
    <w:rsid w:val="00042CE7"/>
    <w:rsid w:val="00070D64"/>
    <w:rsid w:val="000958BD"/>
    <w:rsid w:val="000A265A"/>
    <w:rsid w:val="000B7D36"/>
    <w:rsid w:val="000D0FB9"/>
    <w:rsid w:val="000D4C34"/>
    <w:rsid w:val="00114EDA"/>
    <w:rsid w:val="00136BE6"/>
    <w:rsid w:val="00141141"/>
    <w:rsid w:val="0015414B"/>
    <w:rsid w:val="001775F6"/>
    <w:rsid w:val="001B6D48"/>
    <w:rsid w:val="001C3359"/>
    <w:rsid w:val="001C5279"/>
    <w:rsid w:val="001C6BA6"/>
    <w:rsid w:val="001D04AE"/>
    <w:rsid w:val="00201141"/>
    <w:rsid w:val="00205396"/>
    <w:rsid w:val="0022569C"/>
    <w:rsid w:val="002813A9"/>
    <w:rsid w:val="0029232B"/>
    <w:rsid w:val="002E04B5"/>
    <w:rsid w:val="002F1E05"/>
    <w:rsid w:val="00316B78"/>
    <w:rsid w:val="003300DB"/>
    <w:rsid w:val="00332FDD"/>
    <w:rsid w:val="003624FE"/>
    <w:rsid w:val="00380D39"/>
    <w:rsid w:val="00384706"/>
    <w:rsid w:val="003879EE"/>
    <w:rsid w:val="00390AA2"/>
    <w:rsid w:val="003C753D"/>
    <w:rsid w:val="004010CA"/>
    <w:rsid w:val="00417D75"/>
    <w:rsid w:val="00420576"/>
    <w:rsid w:val="00436700"/>
    <w:rsid w:val="00444EE5"/>
    <w:rsid w:val="00461B23"/>
    <w:rsid w:val="004B0B14"/>
    <w:rsid w:val="004C77DB"/>
    <w:rsid w:val="00510FB5"/>
    <w:rsid w:val="0057504B"/>
    <w:rsid w:val="00577227"/>
    <w:rsid w:val="00583C45"/>
    <w:rsid w:val="00592293"/>
    <w:rsid w:val="00593FF6"/>
    <w:rsid w:val="005A22E6"/>
    <w:rsid w:val="005A63E6"/>
    <w:rsid w:val="005B64C6"/>
    <w:rsid w:val="005C1BC7"/>
    <w:rsid w:val="005C2ACA"/>
    <w:rsid w:val="005C43EF"/>
    <w:rsid w:val="005F5E93"/>
    <w:rsid w:val="0060179C"/>
    <w:rsid w:val="006307DF"/>
    <w:rsid w:val="006354C7"/>
    <w:rsid w:val="00637EA5"/>
    <w:rsid w:val="006561CA"/>
    <w:rsid w:val="006818F3"/>
    <w:rsid w:val="006B515D"/>
    <w:rsid w:val="006C720D"/>
    <w:rsid w:val="006C7B46"/>
    <w:rsid w:val="006D4279"/>
    <w:rsid w:val="00766E17"/>
    <w:rsid w:val="00771FA4"/>
    <w:rsid w:val="007751EA"/>
    <w:rsid w:val="007B002C"/>
    <w:rsid w:val="007B3CF8"/>
    <w:rsid w:val="008008F2"/>
    <w:rsid w:val="008476E3"/>
    <w:rsid w:val="00881E8F"/>
    <w:rsid w:val="008828B9"/>
    <w:rsid w:val="008B4D28"/>
    <w:rsid w:val="008D0CF1"/>
    <w:rsid w:val="008D7109"/>
    <w:rsid w:val="008E0DA4"/>
    <w:rsid w:val="008E5617"/>
    <w:rsid w:val="00912FEB"/>
    <w:rsid w:val="00920387"/>
    <w:rsid w:val="00922699"/>
    <w:rsid w:val="009749AA"/>
    <w:rsid w:val="009C4B15"/>
    <w:rsid w:val="009C7461"/>
    <w:rsid w:val="009D3AEB"/>
    <w:rsid w:val="009E4053"/>
    <w:rsid w:val="00A1373B"/>
    <w:rsid w:val="00A377DA"/>
    <w:rsid w:val="00A43C9A"/>
    <w:rsid w:val="00A63FDC"/>
    <w:rsid w:val="00A74276"/>
    <w:rsid w:val="00A93ECB"/>
    <w:rsid w:val="00AA5EE4"/>
    <w:rsid w:val="00AC500B"/>
    <w:rsid w:val="00B1243C"/>
    <w:rsid w:val="00B13B01"/>
    <w:rsid w:val="00B15AE3"/>
    <w:rsid w:val="00B2671D"/>
    <w:rsid w:val="00B268B1"/>
    <w:rsid w:val="00B5507D"/>
    <w:rsid w:val="00C17887"/>
    <w:rsid w:val="00C36171"/>
    <w:rsid w:val="00C7439E"/>
    <w:rsid w:val="00C9450A"/>
    <w:rsid w:val="00CB612B"/>
    <w:rsid w:val="00CD77D8"/>
    <w:rsid w:val="00CE2CB0"/>
    <w:rsid w:val="00CF18EA"/>
    <w:rsid w:val="00D12983"/>
    <w:rsid w:val="00D1754A"/>
    <w:rsid w:val="00D70CE4"/>
    <w:rsid w:val="00D85B80"/>
    <w:rsid w:val="00DA2A0E"/>
    <w:rsid w:val="00DB06D1"/>
    <w:rsid w:val="00DC0E54"/>
    <w:rsid w:val="00DD1A18"/>
    <w:rsid w:val="00DD5D40"/>
    <w:rsid w:val="00DE224D"/>
    <w:rsid w:val="00E0243F"/>
    <w:rsid w:val="00E02C80"/>
    <w:rsid w:val="00E2658E"/>
    <w:rsid w:val="00E57B30"/>
    <w:rsid w:val="00E9154A"/>
    <w:rsid w:val="00EA6B76"/>
    <w:rsid w:val="00EB20FE"/>
    <w:rsid w:val="00EB5593"/>
    <w:rsid w:val="00EC3432"/>
    <w:rsid w:val="00EE5101"/>
    <w:rsid w:val="00EE656B"/>
    <w:rsid w:val="00EF62C8"/>
    <w:rsid w:val="00F03201"/>
    <w:rsid w:val="00F27922"/>
    <w:rsid w:val="00F63077"/>
    <w:rsid w:val="00F8034A"/>
    <w:rsid w:val="00F81F1B"/>
    <w:rsid w:val="00F84BB7"/>
    <w:rsid w:val="00F85836"/>
    <w:rsid w:val="00FA5C4B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ABCD"/>
  <w15:chartTrackingRefBased/>
  <w15:docId w15:val="{D28BBCF3-32F3-441D-BB60-9668EE48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A6B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text">
    <w:name w:val="_def_text"/>
    <w:basedOn w:val="Normal"/>
    <w:link w:val="deftextChar"/>
    <w:rsid w:val="00C36171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eftextChar">
    <w:name w:val="_def_text Char"/>
    <w:basedOn w:val="DefaultParagraphFont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Normal"/>
    <w:rsid w:val="00C36171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rlow">
    <w:name w:val="_hdr_low"/>
    <w:basedOn w:val="Normal"/>
    <w:rsid w:val="00C36171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">
    <w:name w:val="_img"/>
    <w:basedOn w:val="deftext"/>
    <w:link w:val="imgChar"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NormalWeb"/>
    <w:rsid w:val="00C36171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36171"/>
    <w:rPr>
      <w:rFonts w:ascii="Times New Roman" w:hAnsi="Times New Roman" w:cs="Times New Roman"/>
      <w:sz w:val="24"/>
      <w:szCs w:val="24"/>
    </w:rPr>
  </w:style>
  <w:style w:type="paragraph" w:customStyle="1" w:styleId="tbldata">
    <w:name w:val="_tbl_data"/>
    <w:basedOn w:val="NoSpacing"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rsid w:val="00A74276"/>
    <w:pPr>
      <w:spacing w:after="0" w:line="240" w:lineRule="auto"/>
    </w:pPr>
  </w:style>
  <w:style w:type="paragraph" w:customStyle="1" w:styleId="tblhdr">
    <w:name w:val="_tbl_hdr"/>
    <w:basedOn w:val="Normal"/>
    <w:rsid w:val="00C36171"/>
    <w:pPr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BASE">
    <w:name w:val="D.BASE"/>
    <w:link w:val="DBASEChar"/>
    <w:qFormat/>
    <w:rsid w:val="008828B9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4C6"/>
  </w:style>
  <w:style w:type="paragraph" w:styleId="Footer">
    <w:name w:val="footer"/>
    <w:basedOn w:val="Normal"/>
    <w:link w:val="Foot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4C6"/>
  </w:style>
  <w:style w:type="paragraph" w:customStyle="1" w:styleId="DPAGENR">
    <w:name w:val="D.PAGE_NR"/>
    <w:basedOn w:val="DBASE"/>
    <w:link w:val="DPAGENRChar"/>
    <w:qFormat/>
    <w:rsid w:val="005B64C6"/>
    <w:pPr>
      <w:jc w:val="right"/>
    </w:pPr>
  </w:style>
  <w:style w:type="character" w:customStyle="1" w:styleId="DBASEChar">
    <w:name w:val="D.BASE Char"/>
    <w:basedOn w:val="DefaultParagraphFont"/>
    <w:link w:val="DBASE"/>
    <w:rsid w:val="008828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PAGENRChar">
    <w:name w:val="D.PAGE_NR Char"/>
    <w:basedOn w:val="DBASEChar"/>
    <w:link w:val="DPAGENR"/>
    <w:rsid w:val="005B64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ITLE1">
    <w:name w:val="D.TITLE_1"/>
    <w:basedOn w:val="DBASE"/>
    <w:qFormat/>
    <w:rsid w:val="0022569C"/>
    <w:pPr>
      <w:ind w:left="964" w:hanging="255"/>
      <w:jc w:val="left"/>
      <w:outlineLvl w:val="0"/>
    </w:pPr>
    <w:rPr>
      <w:b/>
      <w:sz w:val="32"/>
    </w:rPr>
  </w:style>
  <w:style w:type="paragraph" w:customStyle="1" w:styleId="DTITLE2">
    <w:name w:val="D.TITLE_2"/>
    <w:basedOn w:val="DTITLE1"/>
    <w:qFormat/>
    <w:rsid w:val="00CD77D8"/>
    <w:pPr>
      <w:ind w:left="1219" w:hanging="510"/>
      <w:outlineLvl w:val="1"/>
    </w:pPr>
  </w:style>
  <w:style w:type="paragraph" w:customStyle="1" w:styleId="DPIC">
    <w:name w:val="D.PIC"/>
    <w:basedOn w:val="DBASE"/>
    <w:qFormat/>
    <w:rsid w:val="00CF18EA"/>
    <w:pPr>
      <w:ind w:firstLine="0"/>
      <w:jc w:val="center"/>
    </w:pPr>
  </w:style>
  <w:style w:type="paragraph" w:customStyle="1" w:styleId="Style1">
    <w:name w:val="Style1"/>
    <w:basedOn w:val="DPIC"/>
    <w:rsid w:val="00AC500B"/>
  </w:style>
  <w:style w:type="paragraph" w:customStyle="1" w:styleId="DPICNAME">
    <w:name w:val="D.PIC_NAME"/>
    <w:basedOn w:val="DBASE"/>
    <w:rsid w:val="00CE2CB0"/>
    <w:pPr>
      <w:jc w:val="center"/>
    </w:pPr>
  </w:style>
  <w:style w:type="table" w:styleId="TableGrid">
    <w:name w:val="Table Grid"/>
    <w:basedOn w:val="TableNormal"/>
    <w:rsid w:val="001C5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TABLEN">
    <w:name w:val="D.TABLEN"/>
    <w:basedOn w:val="DBASE"/>
    <w:link w:val="DTABLENChar"/>
    <w:qFormat/>
    <w:rsid w:val="000D0FB9"/>
    <w:pPr>
      <w:ind w:firstLine="0"/>
    </w:pPr>
  </w:style>
  <w:style w:type="character" w:customStyle="1" w:styleId="fontstyle01">
    <w:name w:val="fontstyle01"/>
    <w:basedOn w:val="DefaultParagraphFont"/>
    <w:rsid w:val="000D0FB9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DTABLENChar">
    <w:name w:val="D.TABLEN Char"/>
    <w:basedOn w:val="DBASEChar"/>
    <w:link w:val="DTABLEN"/>
    <w:rsid w:val="000D0F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ABLED">
    <w:name w:val="D.TABLED"/>
    <w:basedOn w:val="DBASE"/>
    <w:qFormat/>
    <w:rsid w:val="000D0FB9"/>
    <w:pPr>
      <w:ind w:firstLine="0"/>
      <w:jc w:val="center"/>
    </w:pPr>
  </w:style>
  <w:style w:type="paragraph" w:styleId="PlainText">
    <w:name w:val="Plain Text"/>
    <w:basedOn w:val="Normal"/>
    <w:link w:val="PlainTextChar"/>
    <w:rsid w:val="00012327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0123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odyTextIndent3">
    <w:name w:val="Body Text Indent 3"/>
    <w:basedOn w:val="Normal"/>
    <w:link w:val="BodyTextIndent3Char"/>
    <w:rsid w:val="0060179C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60179C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F279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1364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2022-05-29T21:57:00Z</dcterms:created>
  <dcterms:modified xsi:type="dcterms:W3CDTF">2022-05-30T01:06:00Z</dcterms:modified>
</cp:coreProperties>
</file>