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Arial" w:cs="Arial" w:eastAsia="Arial" w:hAnsi="Arial"/>
          <w:b/>
          <w:bCs/>
          <w:color w:val="1a1612"/>
          <w:sz w:val="72"/>
          <w:szCs w:val="72"/>
        </w:rPr>
        <w:t xml:space="preserve">GetWebPage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6358"/>
          <w:sz w:val="36"/>
          <w:szCs w:val="36"/>
        </w:rPr>
        <w:t xml:space="preserve">Technical Architecture &amp; Site Documentation</w:t>
      </w:r>
    </w:p>
    <w:p>
      <w:pPr>
        <w:pBdr>
          <w:top w:val="single" w:color="a04020" w:sz="4" w:space="1"/>
        </w:pBdr>
        <w:spacing w:after="80" w:before="240"/>
        <w:jc w:val="center"/>
      </w:pPr>
      <w:r>
        <w:rPr>
          <w:rFonts w:ascii="Arial" w:cs="Arial" w:eastAsia="Arial" w:hAnsi="Arial"/>
          <w:color w:val="9a9188"/>
          <w:sz w:val="22"/>
          <w:szCs w:val="22"/>
        </w:rPr>
        <w:t xml:space="preserve">Version 1.0 — May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04020"/>
          <w:sz w:val="22"/>
          <w:szCs w:val="22"/>
        </w:rPr>
        <w:t xml:space="preserve">Live: https://getwebpage.vercel.app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a9188"/>
          <w:sz w:val="22"/>
          <w:szCs w:val="22"/>
        </w:rPr>
        <w:t xml:space="preserve">Dashboard: https://vercel.com/isaevsaf-bytes-projects/getwebpage</w:t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GetWebPage is a marketing website for a UK web studio serving small businesses — salons, studios, hospitality, trades. Built on Next.js 16 (App Router), TypeScript, Tailwind CSS v4, and Framer Motion. Every page is statically prerendered and served from Vercel's global CDN edge network.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2.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58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Layer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16.2 (App Router)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v4 + inline CSS design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Animations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 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next/font/google — Cormorant, DM Sans, DM Mono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(all pages statically prerendered)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3. Directory Structure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getwebpage/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├── app/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layout.tsx                ← Root layout: fonts, metadata, &lt;html&gt;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globals.css               ← Global reset + body background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page.tsx                  ← Homepage /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work/page.tsx             ← /work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process/page.tsx          ← /process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pricing/page.tsx          ← /pricing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about/page.tsx            ← /about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└── contact/page.tsx          ← /contact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├── components/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Nav.tsx                   ← Sticky nav bar (client component)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Footer.tsx                ← Site footer (client component)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ButtonLink.tsx            ← Reusable CTA link (client component)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└── sections/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    ├── Hero.tsx              ← Full-viewport hero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    ├── ProcessSection.tsx    ← 3-step how it works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    ├── WorkSection.tsx       ← Portfolio grid (shared: / and /work)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    ├── PricingSection.tsx    ← 4 pricing cards (shared: / and /pricing)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    ├── OwnershipSection.tsx  ← Your site. Your rules. ink section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    ├── TestimonialsSection.tsx ← 3 quote cards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    └── ContactSection.tsx   ← Brief form with success state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├── tailwind.config.ts            ← Design token extensions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├── next.config.ts                ← Turbopack root + image formats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└── package.json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4. Root Layout — app/layout.tsx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root layout is the single shell that wraps every page. It runs once, server-side.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Loads all three fonts from Google via next/font/google and injects CSS custom properties: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--font-cormorant — Cormorant (display serif, weights 300/400/500, italic variants)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--font-dm-sans — DM Sans (body sans-serif, weights 300/400/500/600)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--font-dm-mono — DM Mono (monospace, weights 400/500)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Sets the root html element lang="en-GB" and applies all three font variables as classes on the html element so they cascade to all children.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Sets global Metadata — site title, description, and Open Graph tags used by Google and social sharing previews.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body has fontFamily: var(--font-dm-sans) as the baseline. Only headings opt into Cormorant via inline styles at the component level.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5. Design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5a. Colour Palette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Hex Value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#f7f3ec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background — warm off-white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#f0ece4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Pricing cards, slightly darker than paper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surface-alt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#efeae0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Testimonials section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#e8e3d8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dividers, card borders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#1a1612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text — deep warm black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#6b6358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Body copy, supporting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#9a9188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Labels, captions, dim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eyebrow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#c87850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labels, lighter terracotta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#a04020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CTAs, highlights — terracotta/rust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accent-hover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#b84a28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Button hover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ink-bg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#1a1612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Ownership section dark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ink-text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#f0ece4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on dark ink background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5b. Typography Scale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font sizes use fluid clamp() values — text scales smoothly between mobile and desktop without breakpoint jumps.</w:t>
      </w:r>
    </w:p>
    <w:p>
      <w:pPr>
        <w:spacing w:after="80" w:before="80"/>
      </w:pPr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9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Clamp Range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text-hero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clamp(3.4rem, 8vw, 7.5rem)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Homepage H1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text-display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clamp(2.2rem, 5vw, 3.8rem)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Major section headings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text-display-md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clamp(2rem, 4.5vw, 3.2rem)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Mid-weight headings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text-display-sm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clamp(1.8rem, 4vw, 3rem)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Smaller headings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text-display-xs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clamp(1.5rem, 2.5vw, 2.25rem)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Footer manifest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5c. Font Roles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var(--font-cormorant) — all h1, h2, h3, stat numerals, testimonial quotes, nav wordmark. Weight 300 for headings, 400 for subheadings.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var(--font-dm-sans) — all body copy, labels, buttons, nav links, form fields, pricing descriptions, footer legal 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var(--font-dm-mono) — placeholder labels inside portfolio card thumbnails only.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5d. Spacing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sections: padding 120px 40px. Max-width container: 1200px centred. CTA/footer strips: 80px vertical. Page headers: 140px top padding to clear the fixed nav.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6. Rendering Model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route is statically prerendered at build time. No SSR, no runtime data fetching. Pages are HTML+CSS+JS bundles served from Vercel CDN edge globally.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Build output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Route (app)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o /          (Static)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o /about     (Static)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o /contact   (Static)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o /pricing   (Static)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o /process   (Static)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o /work      (Static)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Server Components (no "use client")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six page files export metadata objects — Next.js injects title and meta tags at build time. They compose Client Components freely.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Client Components ("use client")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Nav.tsx — useState for scroll/menu, usePathname for active link.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Footer.tsx — onMouseEnter/onMouseLeave hover handlers on nav links.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ButtonLink.tsx — interactive hover colour transitions on CTA links.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sections/*.tsx — Framer Motion (useInView, motion.*), useState, useRef.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7. Page-by-Page Breakdown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7a. Homepage (/)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primary landing page. All eight sections in a single scrolling document.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Component tree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app/page.tsx (Server Component)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├── &lt;Nav /&gt;                 Client — fixed header, z-index 100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├── &lt;main&gt;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&lt;Hero /&gt;            Client — full viewport hero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&lt;ProcessSection /&gt;  Client — how it works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&lt;WorkSection       Client — 4 portfolio cards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│      showAll=false /&gt;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&lt;PricingSection /&gt;  Client — 4 pricing cards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&lt;OwnershipSection/&gt; Client — dark ink section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├── &lt;TestimonialsSection/&gt; Client — 3 quotes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│   └── &lt;ContactSection /&gt;  Client — contact form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└── &lt;Footer /&gt;              Client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order: Hero → How it works → Portfolio → Pricing → Your site. Your rules. → Testimonials → Contact → Footer.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section separated by 1px solid #e8e3d8 border and 120px vertical padding.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7b. /work — Portfolio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Static page header + WorkSection with showAll={true}. The showAll prop controls the "View all" link and the coming-soon card.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Portfolio projects: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safarisaev.ai — B2B Consulting / AI strategy &amp; consulting presence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beautasy.co.uk — Lingerie &amp; Atelier / Luxury lingerie brand &amp; bespoke atelier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bektothefuture.com — DJ &amp; Artist / DJ artist portfolio &amp;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silkbees.co.uk — Honey Import / Premium honey import from Central Asia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Coming soon — placeholder at 45% opacity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card links externally (target="_blank") to the live site.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7c. /process — How It Works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Expanded 4-step process page. Fully static Server Component. 3-column grid: muted step number | title + body | checklist.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Brief — Day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— Days 2-3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Revisions — Day 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— Days 5-7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strip at bottom links to /contact and /pricing.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7d. /pricing — Pricing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header + PricingSection (reused) + OwnershipSection (reused) + FAQ + CTA.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Starter — £500, 5 days, single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 — £800, 7 days, up to 5 pages (Most popular — terracotta top border)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Identity — £1,200, 7 days, full brand + site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 — £1,500+, TBC, bespoke builds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7e. /about — Studio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Split header. "What we do" section with 2-column industries grid (12 sectors). "Four things we believe in" values section on surface-alt background. CTA strip to /contact and /work.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Industries: beauty salons &amp; spas, hair &amp; lash studios, cafes &amp; restaurants, hotels &amp; B&amp;Bs, joiners &amp; builders, electricians &amp; plumbers, personal trainers, photographers, DJs &amp; musicians, consultants, retailers, importers &amp; distributors.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7f. /contact — Contact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header + ContactSection (reused). Fields: name, email, business type, brief. On submit: success message shown. Front-end only — no API route.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8. Shared Components in Detail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8a. Nav.tsx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Mounted position: fixed, top: 0, z-index: 100 across every page.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detection: passive scroll listener. At scrollY &gt; 40px: background rgba(247,243,236,0.94), backdrop-filter blur(14px), border-bottom appears. Transition: 380ms custom ease.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link: usePathname() returns current route. Matching link renders ink (#1a1612), others muted (#6b6358).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menu: useState(menuOpen) toggles dropdown. Hamburger swaps to x SVG. Auto-closes on route change.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 links: Work /work | Process /process | Pricing /pricing | About /about | Get a quote /contact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8b. Footer.tsx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Manifest: "A real website, built with care, delivered in a week. That's the whole idea."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Legal: "GetWebPage is a trading name of OPTIFLOW LABS LTD, Registered in England and Wales. © 2026 OPTIFLOW LABS LTD."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Background: always #1a1612 (ink dark), regardless of the page it sits 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8c. ButtonLink.tsx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component wrapping Next.js Link with hover state management. Required because server component pages cannot contain event handler props.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— terracotta fill (#a04020), white text. Hover: #b84a28.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outline — transparent, ink text, 1px border #c8c0b6. Hover: border darkens.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ghost — no background, borderBottom only. Hover: border turns accent colour.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Used on: /about CTA, /process CTA, /pricing CTA.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8d. WorkSection.tsx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showAll=false (homepage): 4 cards + "View all" link to /work.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showAll=true (/work): all 4 cards + coming-soon placeholder. "View all" hidden.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data colocated as exported array for future reuse.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Cards: motion.a elements, external links. Hover: box-shadow 0 1px 4px to 0 8px 32px.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structure: 4:3 colour fill → category label → site name (Cormorant) → subtitle (DM Sans).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8e. PricingSection.tsx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 tier popular: true triggers 3px terracotta top border + "Most popular" italic label + terracotta CTA.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CTA buttons link to /contact.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Reused on both / and /pricing.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8f. OwnershipSection.tsx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ink background (#1a1612). Three columns: No monthly fees | No lock-in | Full ownership.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Heading italic Cormorant: "Your site. Your rules." with "Your rules." in eyebrow colour #c87850.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Columns divided by 1px vertical borders. Reused on both / and /pricing.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8g. ContactSection.tsx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useState(sent) manages form vs. success state.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Fields: Your name, Email address, Type of business, Your brief (textarea).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Inputs: bottom-border only, Cormorant italic, focus darkens border to ink.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Submit: e.preventDefault() + setSent(true). Front-end only — no email API.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9. Navigation 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Homepage (/)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 links → /work, /process, /pricing, /about, /contact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"Get a quote" CTA → /contact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"See our work" → /work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WorkSection "View all" → /work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pricing tier CTAs → /contact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 → /work, /process, /pricing, /about, /contact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/work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 + Footer (shared all pages)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cards → external: safarisaev.ai, beautasy.co.uk, bektothefuture.com, silkbees.co.uk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/process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"Get a quote" → /contact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"See pricing" → /pricing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 + Footer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/pricing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pricing CTAs → /contact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"Get a free quote" → /contact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 + Footer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/about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"Get a quote" → /contact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"See our work" → /work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 + Footer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a2420"/>
          <w:sz w:val="28"/>
          <w:szCs w:val="28"/>
        </w:rPr>
        <w:t xml:space="preserve">/contact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 + Footer only. Form submits locally.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10. Animation System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section animations use Framer Motion with useInView — animate once when first entering the viewport (once: true, margin: "-80px").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Standard scroll-trigger pattern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const ref = useRef(null);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const inView = useInView(ref, { once: true, margin: "-80px" });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&lt;motion.div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ref={ref}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initial={{ opacity: 0, y: 24 }}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animate={inView ? { opacity: 1, y: 0 } : {}}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transition={{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duration: 0.6,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delay: i * 0.12,        // stagger per item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  ease: [0.16, 1, 0.3, 1] // fast-start / long-tail cubic-bezier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  }}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/&gt;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Hero mount animation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Runs on mount (not scroll) with cascading delays: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Eyebrow: 0s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 line 1: 0.1s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 line 2: 0.18s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Subtitle: 0.28s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CTAs: 0.38s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Stats row: 0.48s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Grid staggering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Cards (pricing, portfolio, testimonials) stagger with delay i * 0.08s or i * 0.12s — appear left-to-right, not all at once.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11. Vercel Deployment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6 routes output as static HTML at build time. No serverless functions.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command: npm run 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CDN: Vercel global edge network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Production: https://getwebpage.vercel.app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Dashboard: https://vercel.com/isaevsaf-bytes-projects/getwebpage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Connect GitHub for auto-deploy on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dashboard → Settings →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"Connect Git Repository"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 the GitHub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push to main now triggers a new production deployment automatically.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Add custom domain (getwebpage.co.uk)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dashboard → Settings →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getwebpage.co.uk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DNS registrar: add CNAME record pointing to cname.vercel-dns.com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12. What Is Not Wired Yet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1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c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612"/>
                <w:sz w:val="20"/>
                <w:szCs w:val="20"/>
              </w:rPr>
              <w:t xml:space="preserve">How to Implement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form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Front-end only (no emails sent)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/app/api/contact/route.ts using Resend or Formspree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Portfolio screenshots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Colour placeholders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Capture screenshots, use next/image with 4:3 aspect ratio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configured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getwebpage.co.uk in Vercel → Domains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installed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Vercel Analytics or Google Tag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 share image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Generic meta only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/app/opengraph-image.tsx with ImageResponse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Sitemap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generated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/app/sitemap.ts returning all 6 routes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robots.txt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/app/robots.ts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612"/>
          <w:sz w:val="36"/>
          <w:szCs w:val="36"/>
        </w:rPr>
        <w:t xml:space="preserve">13. How to Run Locally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# Clone the repo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git clone &lt;your-github-repo-url&gt;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cd getwebpage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# Install dependencies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npm install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# Start development server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npm run dev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# Opens at http://localhost:3000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# Production build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npm run build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npm run start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/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# Deploy to Vercel</w:t>
      </w:r>
    </w:p>
    <w:p>
      <w:pPr>
        <w:shd w:fill="f4f4f0" w:val="clear"/>
        <w:spacing w:after="0" w:before="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npx vercel deploy</w:t>
      </w:r>
    </w:p>
    <w:p>
      <w:pPr>
        <w:spacing w:after="80" w:before="80"/>
      </w:pPr>
      <w:r>
        <w:t xml:space="preserve"/>
      </w:r>
    </w:p>
    <w:p>
      <w:pPr>
        <w:pBdr>
          <w:bottom w:val="single" w:color="e8e3d8" w:sz="4" w:space="1"/>
        </w:pBdr>
        <w:spacing w:after="200" w:before="200"/>
      </w:pPr>
      <w:r>
        <w:t xml:space="preserve"/>
      </w:r>
    </w:p>
    <w:p>
      <w:pPr>
        <w:spacing w:after="40" w:before="160"/>
        <w:jc w:val="center"/>
      </w:pPr>
      <w:r>
        <w:rPr>
          <w:rFonts w:ascii="Arial" w:cs="Arial" w:eastAsia="Arial" w:hAnsi="Arial"/>
          <w:color w:val="9a9188"/>
          <w:sz w:val="18"/>
          <w:szCs w:val="18"/>
        </w:rPr>
        <w:t xml:space="preserve">GetWebPage is a trading name of OPTIFLOW LABS LTD, Registered in England and Wales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a9188"/>
          <w:sz w:val="18"/>
          <w:szCs w:val="18"/>
        </w:rPr>
        <w:t xml:space="preserve">© 2026 OPTIFLOW LABS LTD. All rights reserved.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GetWebPage — Technical Architecture   | 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61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a24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2026-05-03T12:22:24.221Z</dcterms:created>
  <dcterms:modified xsi:type="dcterms:W3CDTF">2026-05-03T12:22:24.222Z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