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BAFF" w14:textId="5AFF7199" w:rsidR="00CA5C63" w:rsidRDefault="00934738">
      <w:r>
        <w:t xml:space="preserve">A API </w:t>
      </w:r>
      <w:proofErr w:type="spellStart"/>
      <w:r w:rsidR="00FF2279" w:rsidRPr="00934738">
        <w:rPr>
          <w:b/>
          <w:bCs/>
          <w:color w:val="0070C0"/>
        </w:rPr>
        <w:t>IE_Monta_Landing_Page</w:t>
      </w:r>
      <w:proofErr w:type="spellEnd"/>
      <w:r w:rsidRPr="00934738">
        <w:rPr>
          <w:color w:val="0070C0"/>
        </w:rPr>
        <w:t xml:space="preserve"> </w:t>
      </w:r>
      <w:r>
        <w:t>precisa ser modificada para:</w:t>
      </w:r>
    </w:p>
    <w:p w14:paraId="58A9F344" w14:textId="77777777" w:rsidR="00FF2279" w:rsidRDefault="00FF2279"/>
    <w:p w14:paraId="416B6C50" w14:textId="75E344FD" w:rsidR="00FF2279" w:rsidRDefault="00FF2279" w:rsidP="008149AC">
      <w:pPr>
        <w:ind w:left="708"/>
      </w:pPr>
      <w:r>
        <w:t>Verifica</w:t>
      </w:r>
      <w:r w:rsidR="00934738">
        <w:t>r</w:t>
      </w:r>
      <w:r>
        <w:t xml:space="preserve"> se existe programa fidelidade ativo para o CNPJ. Se sim, envia </w:t>
      </w:r>
      <w:r w:rsidR="00344F53">
        <w:t xml:space="preserve">para o </w:t>
      </w:r>
      <w:proofErr w:type="spellStart"/>
      <w:r w:rsidR="00344F53">
        <w:t>frontend</w:t>
      </w:r>
      <w:proofErr w:type="spellEnd"/>
      <w:r w:rsidR="00344F53">
        <w:t xml:space="preserve"> </w:t>
      </w:r>
      <w:r>
        <w:t>link com a imagem do programa para montagem do carrossel</w:t>
      </w:r>
      <w:r w:rsidR="00585290">
        <w:t xml:space="preserve"> inicial</w:t>
      </w:r>
      <w:r w:rsidR="009A45D8">
        <w:t>, juntamente com as campanhas ativas para o CNPJ</w:t>
      </w:r>
      <w:r w:rsidR="00585290">
        <w:t>.</w:t>
      </w:r>
    </w:p>
    <w:p w14:paraId="52B42B7A" w14:textId="77777777" w:rsidR="008149AC" w:rsidRDefault="008149AC" w:rsidP="008149AC">
      <w:pPr>
        <w:ind w:left="708"/>
      </w:pPr>
    </w:p>
    <w:p w14:paraId="0CAEFC0F" w14:textId="52200983" w:rsidR="008149AC" w:rsidRPr="008149AC" w:rsidRDefault="008149AC" w:rsidP="008149AC">
      <w:pPr>
        <w:ind w:left="708"/>
        <w:rPr>
          <w:color w:val="4C94D8" w:themeColor="text2" w:themeTint="80"/>
        </w:rPr>
      </w:pPr>
      <w:r w:rsidRPr="008149AC">
        <w:rPr>
          <w:color w:val="4C94D8" w:themeColor="text2" w:themeTint="80"/>
        </w:rPr>
        <w:t xml:space="preserve">Para verificar a existência de programa ativo, verificar os campos </w:t>
      </w:r>
      <w:proofErr w:type="spellStart"/>
      <w:r w:rsidRPr="00664506">
        <w:rPr>
          <w:color w:val="00B050"/>
        </w:rPr>
        <w:t>id_Rede</w:t>
      </w:r>
      <w:proofErr w:type="spellEnd"/>
      <w:r w:rsidRPr="00664506">
        <w:rPr>
          <w:color w:val="00B050"/>
        </w:rPr>
        <w:t xml:space="preserve"> </w:t>
      </w:r>
      <w:r w:rsidRPr="008149AC">
        <w:rPr>
          <w:color w:val="4C94D8" w:themeColor="text2" w:themeTint="80"/>
        </w:rPr>
        <w:t xml:space="preserve">e </w:t>
      </w:r>
      <w:r w:rsidRPr="00664506">
        <w:rPr>
          <w:color w:val="00B050"/>
        </w:rPr>
        <w:t>Status</w:t>
      </w:r>
      <w:r w:rsidRPr="008149AC">
        <w:rPr>
          <w:color w:val="4C94D8" w:themeColor="text2" w:themeTint="80"/>
        </w:rPr>
        <w:t xml:space="preserve"> na tabela </w:t>
      </w:r>
      <w:proofErr w:type="spellStart"/>
      <w:r w:rsidRPr="008149AC">
        <w:rPr>
          <w:color w:val="4C94D8" w:themeColor="text2" w:themeTint="80"/>
        </w:rPr>
        <w:t>TB_Cartela</w:t>
      </w:r>
      <w:proofErr w:type="spellEnd"/>
      <w:r w:rsidRPr="008149AC">
        <w:rPr>
          <w:color w:val="4C94D8" w:themeColor="text2" w:themeTint="80"/>
        </w:rPr>
        <w:t>.</w:t>
      </w:r>
      <w:r w:rsidRPr="008149AC">
        <w:rPr>
          <w:color w:val="4C94D8" w:themeColor="text2" w:themeTint="80"/>
        </w:rPr>
        <w:br/>
        <w:t xml:space="preserve">O link com a imagem da cartela </w:t>
      </w:r>
      <w:r>
        <w:rPr>
          <w:color w:val="4C94D8" w:themeColor="text2" w:themeTint="80"/>
        </w:rPr>
        <w:t>(estát</w:t>
      </w:r>
      <w:r w:rsidR="00812EC1">
        <w:rPr>
          <w:color w:val="4C94D8" w:themeColor="text2" w:themeTint="80"/>
        </w:rPr>
        <w:t>i</w:t>
      </w:r>
      <w:r>
        <w:rPr>
          <w:color w:val="4C94D8" w:themeColor="text2" w:themeTint="80"/>
        </w:rPr>
        <w:t xml:space="preserve">co) </w:t>
      </w:r>
      <w:r w:rsidRPr="008149AC">
        <w:rPr>
          <w:color w:val="4C94D8" w:themeColor="text2" w:themeTint="80"/>
        </w:rPr>
        <w:t xml:space="preserve">para apresentação no carrossel está no campo </w:t>
      </w:r>
      <w:proofErr w:type="spellStart"/>
      <w:r w:rsidRPr="00664506">
        <w:rPr>
          <w:color w:val="00B050"/>
        </w:rPr>
        <w:t>PathImg</w:t>
      </w:r>
      <w:proofErr w:type="spellEnd"/>
      <w:r w:rsidRPr="008149AC">
        <w:rPr>
          <w:color w:val="4C94D8" w:themeColor="text2" w:themeTint="80"/>
        </w:rPr>
        <w:t xml:space="preserve"> da </w:t>
      </w:r>
      <w:proofErr w:type="spellStart"/>
      <w:r w:rsidRPr="008149AC">
        <w:rPr>
          <w:color w:val="4C94D8" w:themeColor="text2" w:themeTint="80"/>
        </w:rPr>
        <w:t>TB_Cartela</w:t>
      </w:r>
      <w:proofErr w:type="spellEnd"/>
      <w:r>
        <w:rPr>
          <w:color w:val="4C94D8" w:themeColor="text2" w:themeTint="80"/>
        </w:rPr>
        <w:t xml:space="preserve"> e é retornado </w:t>
      </w:r>
      <w:r w:rsidR="00664506">
        <w:rPr>
          <w:color w:val="4C94D8" w:themeColor="text2" w:themeTint="80"/>
        </w:rPr>
        <w:t xml:space="preserve">para o </w:t>
      </w:r>
      <w:proofErr w:type="spellStart"/>
      <w:r w:rsidR="00664506">
        <w:rPr>
          <w:color w:val="4C94D8" w:themeColor="text2" w:themeTint="80"/>
        </w:rPr>
        <w:t>frontend</w:t>
      </w:r>
      <w:proofErr w:type="spellEnd"/>
      <w:r w:rsidR="00664506">
        <w:rPr>
          <w:color w:val="4C94D8" w:themeColor="text2" w:themeTint="80"/>
        </w:rPr>
        <w:t xml:space="preserve"> </w:t>
      </w:r>
      <w:r>
        <w:rPr>
          <w:color w:val="4C94D8" w:themeColor="text2" w:themeTint="80"/>
        </w:rPr>
        <w:t xml:space="preserve">no </w:t>
      </w:r>
      <w:proofErr w:type="spellStart"/>
      <w:r>
        <w:rPr>
          <w:color w:val="4C94D8" w:themeColor="text2" w:themeTint="80"/>
        </w:rPr>
        <w:t>array</w:t>
      </w:r>
      <w:proofErr w:type="spellEnd"/>
      <w:r>
        <w:rPr>
          <w:color w:val="4C94D8" w:themeColor="text2" w:themeTint="80"/>
        </w:rPr>
        <w:t xml:space="preserve"> </w:t>
      </w:r>
      <w:proofErr w:type="spellStart"/>
      <w:r w:rsidRPr="00664506">
        <w:rPr>
          <w:color w:val="00B050"/>
        </w:rPr>
        <w:t>Campanhas</w:t>
      </w:r>
      <w:proofErr w:type="gramStart"/>
      <w:r w:rsidRPr="00664506">
        <w:rPr>
          <w:color w:val="00B050"/>
        </w:rPr>
        <w:t>_Ativas</w:t>
      </w:r>
      <w:proofErr w:type="spellEnd"/>
      <w:proofErr w:type="gramEnd"/>
      <w:r w:rsidR="00812EC1">
        <w:rPr>
          <w:color w:val="4C94D8" w:themeColor="text2" w:themeTint="80"/>
        </w:rPr>
        <w:t xml:space="preserve">. É necessário retornar o </w:t>
      </w:r>
      <w:r w:rsidR="00812EC1" w:rsidRPr="00664506">
        <w:rPr>
          <w:color w:val="00B050"/>
        </w:rPr>
        <w:t xml:space="preserve">id </w:t>
      </w:r>
      <w:r w:rsidR="00812EC1">
        <w:rPr>
          <w:color w:val="4C94D8" w:themeColor="text2" w:themeTint="80"/>
        </w:rPr>
        <w:t>da cartela</w:t>
      </w:r>
      <w:r>
        <w:rPr>
          <w:color w:val="4C94D8" w:themeColor="text2" w:themeTint="80"/>
        </w:rPr>
        <w:t xml:space="preserve"> </w:t>
      </w:r>
    </w:p>
    <w:p w14:paraId="6D8808E3" w14:textId="77777777" w:rsidR="00344F53" w:rsidRDefault="00344F53"/>
    <w:p w14:paraId="568A077E" w14:textId="7AE2F11A" w:rsidR="00344F53" w:rsidRDefault="009A45D8">
      <w:r>
        <w:t>Quando</w:t>
      </w:r>
      <w:r w:rsidR="00344F53">
        <w:t xml:space="preserve"> o </w:t>
      </w:r>
      <w:r>
        <w:t>usuário/</w:t>
      </w:r>
      <w:r w:rsidR="00344F53">
        <w:t xml:space="preserve">consumidor selecionar o card fidelidade no carrossel, executa processo como se tivesse sido selecionado um outro card qualquer de campanha (consumidor cadastrado pede 4 dígitos CPF e não cadastrado, 11 dígitos e aciona o </w:t>
      </w:r>
      <w:proofErr w:type="spellStart"/>
      <w:r w:rsidR="00344F53">
        <w:t>bot</w:t>
      </w:r>
      <w:proofErr w:type="spellEnd"/>
      <w:r w:rsidR="00344F53">
        <w:t>)</w:t>
      </w:r>
      <w:r w:rsidR="00585290">
        <w:t xml:space="preserve">. </w:t>
      </w:r>
    </w:p>
    <w:p w14:paraId="6D460624" w14:textId="77777777" w:rsidR="00344F53" w:rsidRDefault="00344F53"/>
    <w:p w14:paraId="649DEF6B" w14:textId="46DF0CA9" w:rsidR="00812EC1" w:rsidRDefault="00FF2279" w:rsidP="009A45D8">
      <w:r>
        <w:t xml:space="preserve">Após </w:t>
      </w:r>
      <w:r w:rsidR="009A45D8">
        <w:t xml:space="preserve">cadastramento </w:t>
      </w:r>
      <w:r w:rsidR="00585290">
        <w:t xml:space="preserve">(novo participante) </w:t>
      </w:r>
      <w:r w:rsidR="009A45D8">
        <w:t xml:space="preserve">ou </w:t>
      </w:r>
      <w:r>
        <w:t>login do consumidor</w:t>
      </w:r>
      <w:r w:rsidR="00585290">
        <w:t xml:space="preserve"> que já participa do programa Fidelidade</w:t>
      </w:r>
      <w:r w:rsidR="009A45D8">
        <w:t xml:space="preserve">, </w:t>
      </w:r>
      <w:proofErr w:type="spellStart"/>
      <w:r w:rsidR="00585290">
        <w:t>frontend</w:t>
      </w:r>
      <w:proofErr w:type="spellEnd"/>
      <w:r w:rsidR="00585290">
        <w:t xml:space="preserve"> </w:t>
      </w:r>
      <w:r w:rsidR="009A45D8">
        <w:t xml:space="preserve">apresenta card do programa fidelidade atualizado com pontuação, na seção “Meus </w:t>
      </w:r>
      <w:r w:rsidR="00664506">
        <w:t>P</w:t>
      </w:r>
      <w:r w:rsidR="009A45D8">
        <w:t xml:space="preserve">rogramas </w:t>
      </w:r>
      <w:r w:rsidR="00585290">
        <w:t>Fi</w:t>
      </w:r>
      <w:r w:rsidR="009A45D8">
        <w:t>delidade”</w:t>
      </w:r>
      <w:r w:rsidR="009032CC">
        <w:t>,</w:t>
      </w:r>
      <w:r w:rsidR="009A45D8">
        <w:t xml:space="preserve"> antes da seção “Não deixa de utilizar”</w:t>
      </w:r>
      <w:r w:rsidR="00585290">
        <w:t xml:space="preserve">. A nova API </w:t>
      </w:r>
      <w:proofErr w:type="spellStart"/>
      <w:r w:rsidR="00585290" w:rsidRPr="00DE0BFF">
        <w:rPr>
          <w:b/>
          <w:bCs/>
          <w:color w:val="0070C0"/>
        </w:rPr>
        <w:t>IE_Pesquisa</w:t>
      </w:r>
      <w:proofErr w:type="gramStart"/>
      <w:r w:rsidR="00585290" w:rsidRPr="00DE0BFF">
        <w:rPr>
          <w:b/>
          <w:bCs/>
          <w:color w:val="0070C0"/>
        </w:rPr>
        <w:t>_Participante</w:t>
      </w:r>
      <w:proofErr w:type="gramEnd"/>
      <w:r w:rsidR="00585290" w:rsidRPr="00DE0BFF">
        <w:rPr>
          <w:b/>
          <w:bCs/>
          <w:color w:val="0070C0"/>
        </w:rPr>
        <w:t>_Fidelidade</w:t>
      </w:r>
      <w:proofErr w:type="spellEnd"/>
      <w:r w:rsidR="00585290" w:rsidRPr="00585290">
        <w:rPr>
          <w:color w:val="4C94D8" w:themeColor="text2" w:themeTint="80"/>
        </w:rPr>
        <w:t xml:space="preserve"> </w:t>
      </w:r>
      <w:r w:rsidR="00585290">
        <w:t xml:space="preserve">retorna para o </w:t>
      </w:r>
      <w:proofErr w:type="spellStart"/>
      <w:r w:rsidR="00585290">
        <w:t>frontend</w:t>
      </w:r>
      <w:proofErr w:type="spellEnd"/>
      <w:r w:rsidR="00585290">
        <w:t xml:space="preserve"> os dados para a montagem do card dinâmico na seção “Meus programas Fidelidade” (nome do programa, prêmios</w:t>
      </w:r>
      <w:r w:rsidR="009032CC">
        <w:t xml:space="preserve"> elegíveis</w:t>
      </w:r>
      <w:r w:rsidR="00585290">
        <w:t xml:space="preserve">, pontuação atual). </w:t>
      </w:r>
    </w:p>
    <w:p w14:paraId="7E87A8FD" w14:textId="77777777" w:rsidR="00812EC1" w:rsidRDefault="00812EC1" w:rsidP="009A45D8"/>
    <w:p w14:paraId="072ED8B9" w14:textId="00B38E6D" w:rsidR="002F2B4A" w:rsidRPr="00B518CB" w:rsidRDefault="00812EC1" w:rsidP="00682514">
      <w:pPr>
        <w:ind w:left="708"/>
        <w:rPr>
          <w:color w:val="4C94D8" w:themeColor="text2" w:themeTint="80"/>
        </w:rPr>
      </w:pPr>
      <w:r w:rsidRPr="00B518CB">
        <w:rPr>
          <w:color w:val="4C94D8" w:themeColor="text2" w:themeTint="80"/>
        </w:rPr>
        <w:t xml:space="preserve">A chamada da </w:t>
      </w:r>
      <w:proofErr w:type="spellStart"/>
      <w:r w:rsidRPr="00DE0BFF">
        <w:rPr>
          <w:b/>
          <w:bCs/>
          <w:color w:val="0070C0"/>
        </w:rPr>
        <w:t>IE_Pesquisa</w:t>
      </w:r>
      <w:proofErr w:type="gramStart"/>
      <w:r w:rsidRPr="00DE0BFF">
        <w:rPr>
          <w:b/>
          <w:bCs/>
          <w:color w:val="0070C0"/>
        </w:rPr>
        <w:t>_Participante</w:t>
      </w:r>
      <w:proofErr w:type="gramEnd"/>
      <w:r w:rsidRPr="00DE0BFF">
        <w:rPr>
          <w:b/>
          <w:bCs/>
          <w:color w:val="0070C0"/>
        </w:rPr>
        <w:t>_Fidelidade</w:t>
      </w:r>
      <w:proofErr w:type="spellEnd"/>
      <w:r w:rsidRPr="00B518CB">
        <w:rPr>
          <w:color w:val="4C94D8" w:themeColor="text2" w:themeTint="80"/>
        </w:rPr>
        <w:t xml:space="preserve"> passa para o </w:t>
      </w:r>
      <w:proofErr w:type="spellStart"/>
      <w:r w:rsidRPr="00B518CB">
        <w:rPr>
          <w:color w:val="4C94D8" w:themeColor="text2" w:themeTint="80"/>
        </w:rPr>
        <w:t>backend</w:t>
      </w:r>
      <w:proofErr w:type="spellEnd"/>
      <w:r w:rsidRPr="00B518CB">
        <w:rPr>
          <w:color w:val="4C94D8" w:themeColor="text2" w:themeTint="80"/>
        </w:rPr>
        <w:t xml:space="preserve"> o </w:t>
      </w:r>
      <w:proofErr w:type="spellStart"/>
      <w:r w:rsidR="000C503C" w:rsidRPr="00664506">
        <w:rPr>
          <w:color w:val="00B050"/>
        </w:rPr>
        <w:t>Token_de_Acesso</w:t>
      </w:r>
      <w:proofErr w:type="spellEnd"/>
      <w:r w:rsidR="000C503C" w:rsidRPr="00B518CB">
        <w:rPr>
          <w:color w:val="4C94D8" w:themeColor="text2" w:themeTint="80"/>
        </w:rPr>
        <w:t xml:space="preserve">, o </w:t>
      </w:r>
      <w:r w:rsidRPr="00664506">
        <w:rPr>
          <w:color w:val="00B050"/>
        </w:rPr>
        <w:t xml:space="preserve">id </w:t>
      </w:r>
      <w:r w:rsidRPr="00B518CB">
        <w:rPr>
          <w:color w:val="4C94D8" w:themeColor="text2" w:themeTint="80"/>
        </w:rPr>
        <w:t xml:space="preserve">da cartela, </w:t>
      </w:r>
      <w:r w:rsidR="000C503C" w:rsidRPr="00B518CB">
        <w:rPr>
          <w:color w:val="4C94D8" w:themeColor="text2" w:themeTint="80"/>
        </w:rPr>
        <w:t xml:space="preserve">o token </w:t>
      </w:r>
      <w:proofErr w:type="spellStart"/>
      <w:r w:rsidR="000C503C" w:rsidRPr="00664506">
        <w:rPr>
          <w:color w:val="00B050"/>
        </w:rPr>
        <w:t>Token_Autenticacao</w:t>
      </w:r>
      <w:proofErr w:type="spellEnd"/>
      <w:r w:rsidR="000C503C" w:rsidRPr="00B518CB">
        <w:rPr>
          <w:color w:val="4C94D8" w:themeColor="text2" w:themeTint="80"/>
        </w:rPr>
        <w:t xml:space="preserve">, e </w:t>
      </w:r>
      <w:proofErr w:type="spellStart"/>
      <w:r w:rsidR="000C503C" w:rsidRPr="00664506">
        <w:rPr>
          <w:color w:val="00B050"/>
        </w:rPr>
        <w:t>Tipo_Card:Fidelidade</w:t>
      </w:r>
      <w:proofErr w:type="spellEnd"/>
      <w:r w:rsidR="000C503C" w:rsidRPr="00B518CB">
        <w:rPr>
          <w:color w:val="4C94D8" w:themeColor="text2" w:themeTint="80"/>
        </w:rPr>
        <w:t xml:space="preserve">. Se esse consumidor não estiver na </w:t>
      </w:r>
      <w:proofErr w:type="spellStart"/>
      <w:r w:rsidR="000C503C" w:rsidRPr="00B518CB">
        <w:rPr>
          <w:color w:val="4C94D8" w:themeColor="text2" w:themeTint="80"/>
        </w:rPr>
        <w:t>TB</w:t>
      </w:r>
      <w:proofErr w:type="gramStart"/>
      <w:r w:rsidR="000C503C" w:rsidRPr="00B518CB">
        <w:rPr>
          <w:color w:val="4C94D8" w:themeColor="text2" w:themeTint="80"/>
        </w:rPr>
        <w:t>_Publico</w:t>
      </w:r>
      <w:proofErr w:type="gramEnd"/>
      <w:r w:rsidR="000C503C" w:rsidRPr="00B518CB">
        <w:rPr>
          <w:color w:val="4C94D8" w:themeColor="text2" w:themeTint="80"/>
        </w:rPr>
        <w:t>_Cartela</w:t>
      </w:r>
      <w:proofErr w:type="spellEnd"/>
      <w:r w:rsidR="002F2B4A" w:rsidRPr="00B518CB">
        <w:rPr>
          <w:color w:val="4C94D8" w:themeColor="text2" w:themeTint="80"/>
        </w:rPr>
        <w:t>,</w:t>
      </w:r>
      <w:r w:rsidR="00664506">
        <w:rPr>
          <w:color w:val="4C94D8" w:themeColor="text2" w:themeTint="80"/>
        </w:rPr>
        <w:t xml:space="preserve"> </w:t>
      </w:r>
      <w:r w:rsidR="002F2B4A" w:rsidRPr="00B518CB">
        <w:rPr>
          <w:color w:val="4C94D8" w:themeColor="text2" w:themeTint="80"/>
        </w:rPr>
        <w:t xml:space="preserve">a primeira ação do </w:t>
      </w:r>
      <w:proofErr w:type="spellStart"/>
      <w:r w:rsidR="002F2B4A" w:rsidRPr="00B518CB">
        <w:rPr>
          <w:color w:val="4C94D8" w:themeColor="text2" w:themeTint="80"/>
        </w:rPr>
        <w:t>backend</w:t>
      </w:r>
      <w:proofErr w:type="spellEnd"/>
      <w:r w:rsidR="002F2B4A" w:rsidRPr="00B518CB">
        <w:rPr>
          <w:color w:val="4C94D8" w:themeColor="text2" w:themeTint="80"/>
        </w:rPr>
        <w:t xml:space="preserve"> é incluí-lo</w:t>
      </w:r>
      <w:r w:rsidR="00664506">
        <w:rPr>
          <w:color w:val="4C94D8" w:themeColor="text2" w:themeTint="80"/>
        </w:rPr>
        <w:t xml:space="preserve"> na tabela</w:t>
      </w:r>
      <w:r w:rsidR="002F2B4A" w:rsidRPr="00B518CB">
        <w:rPr>
          <w:color w:val="4C94D8" w:themeColor="text2" w:themeTint="80"/>
        </w:rPr>
        <w:t xml:space="preserve">, zerando os campos </w:t>
      </w:r>
      <w:proofErr w:type="spellStart"/>
      <w:r w:rsidR="002F2B4A" w:rsidRPr="00664506">
        <w:rPr>
          <w:color w:val="00B050"/>
        </w:rPr>
        <w:t>Num_Ordem</w:t>
      </w:r>
      <w:proofErr w:type="spellEnd"/>
      <w:r w:rsidR="002F2B4A" w:rsidRPr="00B518CB">
        <w:rPr>
          <w:color w:val="4C94D8" w:themeColor="text2" w:themeTint="80"/>
        </w:rPr>
        <w:t xml:space="preserve">, </w:t>
      </w:r>
      <w:r w:rsidR="002F2B4A" w:rsidRPr="00664506">
        <w:rPr>
          <w:color w:val="00B050"/>
        </w:rPr>
        <w:t xml:space="preserve">Carimbos </w:t>
      </w:r>
      <w:r w:rsidR="002F2B4A" w:rsidRPr="00B518CB">
        <w:rPr>
          <w:color w:val="4C94D8" w:themeColor="text2" w:themeTint="80"/>
        </w:rPr>
        <w:t xml:space="preserve">e </w:t>
      </w:r>
      <w:proofErr w:type="spellStart"/>
      <w:r w:rsidR="002F2B4A" w:rsidRPr="00664506">
        <w:rPr>
          <w:color w:val="00B050"/>
        </w:rPr>
        <w:t>Residuo</w:t>
      </w:r>
      <w:proofErr w:type="spellEnd"/>
      <w:r w:rsidR="002F2B4A" w:rsidRPr="00664506">
        <w:rPr>
          <w:color w:val="00B050"/>
        </w:rPr>
        <w:t>.</w:t>
      </w:r>
      <w:r w:rsidR="002F2B4A" w:rsidRPr="00B518CB">
        <w:rPr>
          <w:color w:val="4C94D8" w:themeColor="text2" w:themeTint="80"/>
        </w:rPr>
        <w:t xml:space="preserve"> </w:t>
      </w:r>
    </w:p>
    <w:p w14:paraId="55C4AD89" w14:textId="75AB3206" w:rsidR="00664506" w:rsidRDefault="002F2B4A" w:rsidP="00682514">
      <w:pPr>
        <w:ind w:left="708"/>
        <w:rPr>
          <w:color w:val="FF0000"/>
        </w:rPr>
      </w:pPr>
      <w:r w:rsidRPr="00B518CB">
        <w:rPr>
          <w:color w:val="4C94D8" w:themeColor="text2" w:themeTint="80"/>
        </w:rPr>
        <w:t xml:space="preserve">Em seguida, a API monta o retorno para o </w:t>
      </w:r>
      <w:proofErr w:type="spellStart"/>
      <w:r w:rsidRPr="00B518CB">
        <w:rPr>
          <w:color w:val="4C94D8" w:themeColor="text2" w:themeTint="80"/>
        </w:rPr>
        <w:t>frontend</w:t>
      </w:r>
      <w:proofErr w:type="spellEnd"/>
      <w:r w:rsidRPr="00B518CB">
        <w:rPr>
          <w:color w:val="4C94D8" w:themeColor="text2" w:themeTint="80"/>
        </w:rPr>
        <w:t xml:space="preserve"> passando os campos </w:t>
      </w:r>
      <w:r w:rsidRPr="00664506">
        <w:rPr>
          <w:color w:val="00B050"/>
        </w:rPr>
        <w:t>Nome</w:t>
      </w:r>
      <w:r w:rsidRPr="00B518CB">
        <w:rPr>
          <w:color w:val="4C94D8" w:themeColor="text2" w:themeTint="80"/>
        </w:rPr>
        <w:t xml:space="preserve"> e </w:t>
      </w:r>
      <w:proofErr w:type="spellStart"/>
      <w:r w:rsidRPr="00664506">
        <w:rPr>
          <w:color w:val="00B050"/>
        </w:rPr>
        <w:t>Descricao</w:t>
      </w:r>
      <w:proofErr w:type="spellEnd"/>
      <w:r w:rsidRPr="00B518CB">
        <w:rPr>
          <w:color w:val="4C94D8" w:themeColor="text2" w:themeTint="80"/>
        </w:rPr>
        <w:t xml:space="preserve"> que estão na </w:t>
      </w:r>
      <w:proofErr w:type="spellStart"/>
      <w:r w:rsidRPr="00B518CB">
        <w:rPr>
          <w:color w:val="4C94D8" w:themeColor="text2" w:themeTint="80"/>
        </w:rPr>
        <w:t>TB_Cartela</w:t>
      </w:r>
      <w:proofErr w:type="spellEnd"/>
      <w:r w:rsidRPr="00B518CB">
        <w:rPr>
          <w:color w:val="4C94D8" w:themeColor="text2" w:themeTint="80"/>
        </w:rPr>
        <w:t xml:space="preserve">, o campo </w:t>
      </w:r>
      <w:r w:rsidRPr="00664506">
        <w:rPr>
          <w:color w:val="00B050"/>
        </w:rPr>
        <w:t>Carimbos</w:t>
      </w:r>
      <w:r w:rsidRPr="00B518CB">
        <w:rPr>
          <w:color w:val="4C94D8" w:themeColor="text2" w:themeTint="80"/>
        </w:rPr>
        <w:t xml:space="preserve"> que está na </w:t>
      </w:r>
      <w:proofErr w:type="spellStart"/>
      <w:r w:rsidRPr="00B518CB">
        <w:rPr>
          <w:color w:val="4C94D8" w:themeColor="text2" w:themeTint="80"/>
        </w:rPr>
        <w:t>TB</w:t>
      </w:r>
      <w:proofErr w:type="gramStart"/>
      <w:r w:rsidRPr="00B518CB">
        <w:rPr>
          <w:color w:val="4C94D8" w:themeColor="text2" w:themeTint="80"/>
        </w:rPr>
        <w:t>_Publico</w:t>
      </w:r>
      <w:proofErr w:type="gramEnd"/>
      <w:r w:rsidRPr="00B518CB">
        <w:rPr>
          <w:color w:val="4C94D8" w:themeColor="text2" w:themeTint="80"/>
        </w:rPr>
        <w:t>_Cartela</w:t>
      </w:r>
      <w:proofErr w:type="spellEnd"/>
      <w:r w:rsidRPr="00B518CB">
        <w:rPr>
          <w:color w:val="4C94D8" w:themeColor="text2" w:themeTint="80"/>
        </w:rPr>
        <w:t xml:space="preserve">, e </w:t>
      </w:r>
      <w:r w:rsidR="00791FA1" w:rsidRPr="00DE0BFF">
        <w:rPr>
          <w:color w:val="4C94D8" w:themeColor="text2" w:themeTint="80"/>
        </w:rPr>
        <w:t xml:space="preserve">patamares de atingimento e prêmios correspondentes que estão nos campos </w:t>
      </w:r>
      <w:proofErr w:type="spellStart"/>
      <w:r w:rsidR="00DE0BFF">
        <w:rPr>
          <w:color w:val="4C94D8" w:themeColor="text2" w:themeTint="80"/>
        </w:rPr>
        <w:t>Seq_Premio</w:t>
      </w:r>
      <w:proofErr w:type="spellEnd"/>
      <w:r w:rsidR="00DE0BFF">
        <w:rPr>
          <w:color w:val="4C94D8" w:themeColor="text2" w:themeTint="80"/>
        </w:rPr>
        <w:t xml:space="preserve"> e </w:t>
      </w:r>
      <w:proofErr w:type="spellStart"/>
      <w:r w:rsidR="00DE0BFF">
        <w:rPr>
          <w:color w:val="4C94D8" w:themeColor="text2" w:themeTint="80"/>
        </w:rPr>
        <w:t>id_Premio</w:t>
      </w:r>
      <w:proofErr w:type="spellEnd"/>
      <w:r w:rsidR="00DE0BFF">
        <w:rPr>
          <w:color w:val="4C94D8" w:themeColor="text2" w:themeTint="80"/>
        </w:rPr>
        <w:t xml:space="preserve"> </w:t>
      </w:r>
      <w:r w:rsidR="00791FA1" w:rsidRPr="00DE0BFF">
        <w:rPr>
          <w:color w:val="4C94D8" w:themeColor="text2" w:themeTint="80"/>
        </w:rPr>
        <w:t xml:space="preserve">da </w:t>
      </w:r>
      <w:proofErr w:type="spellStart"/>
      <w:r w:rsidR="00791FA1" w:rsidRPr="00DE0BFF">
        <w:rPr>
          <w:color w:val="4C94D8" w:themeColor="text2" w:themeTint="80"/>
        </w:rPr>
        <w:t>TB_Cartela_Premios</w:t>
      </w:r>
      <w:proofErr w:type="spellEnd"/>
      <w:r w:rsidR="00664506" w:rsidRPr="00DE0BFF">
        <w:rPr>
          <w:color w:val="4C94D8" w:themeColor="text2" w:themeTint="80"/>
        </w:rPr>
        <w:t xml:space="preserve">. </w:t>
      </w:r>
    </w:p>
    <w:p w14:paraId="62139D13" w14:textId="2C5F6526" w:rsidR="00812EC1" w:rsidRPr="00664506" w:rsidRDefault="00664506" w:rsidP="00682514">
      <w:pPr>
        <w:ind w:left="708"/>
        <w:rPr>
          <w:color w:val="4C94D8" w:themeColor="text2" w:themeTint="80"/>
        </w:rPr>
      </w:pPr>
      <w:r w:rsidRPr="00664506">
        <w:rPr>
          <w:color w:val="4C94D8" w:themeColor="text2" w:themeTint="80"/>
        </w:rPr>
        <w:t xml:space="preserve">O </w:t>
      </w:r>
      <w:proofErr w:type="spellStart"/>
      <w:r w:rsidRPr="00664506">
        <w:rPr>
          <w:color w:val="4C94D8" w:themeColor="text2" w:themeTint="80"/>
        </w:rPr>
        <w:t>frontend</w:t>
      </w:r>
      <w:proofErr w:type="spellEnd"/>
      <w:r w:rsidRPr="00664506">
        <w:rPr>
          <w:color w:val="4C94D8" w:themeColor="text2" w:themeTint="80"/>
        </w:rPr>
        <w:t xml:space="preserve"> monta o card dinâmico </w:t>
      </w:r>
      <w:r w:rsidR="00791FA1">
        <w:rPr>
          <w:color w:val="4C94D8" w:themeColor="text2" w:themeTint="80"/>
        </w:rPr>
        <w:t xml:space="preserve">e apresenta </w:t>
      </w:r>
      <w:r w:rsidRPr="00664506">
        <w:rPr>
          <w:color w:val="4C94D8" w:themeColor="text2" w:themeTint="80"/>
        </w:rPr>
        <w:t xml:space="preserve">na seção </w:t>
      </w:r>
      <w:r>
        <w:rPr>
          <w:color w:val="4C94D8" w:themeColor="text2" w:themeTint="80"/>
        </w:rPr>
        <w:t>“Meus Programas Fidelidade”</w:t>
      </w:r>
    </w:p>
    <w:p w14:paraId="28D9C453" w14:textId="77777777" w:rsidR="00812EC1" w:rsidRDefault="00812EC1" w:rsidP="009A45D8"/>
    <w:p w14:paraId="43DF84E2" w14:textId="77777777" w:rsidR="00812EC1" w:rsidRDefault="00812EC1" w:rsidP="009A45D8"/>
    <w:p w14:paraId="7EC72CB1" w14:textId="3F671095" w:rsidR="00E51763" w:rsidRDefault="00585290" w:rsidP="009A45D8">
      <w:r>
        <w:t xml:space="preserve">Caso o participante tenha pontuação suficiente para redimir </w:t>
      </w:r>
      <w:r w:rsidR="00C03B12">
        <w:t xml:space="preserve">um prêmio, </w:t>
      </w:r>
      <w:r w:rsidR="00664506">
        <w:t xml:space="preserve">o </w:t>
      </w:r>
      <w:proofErr w:type="spellStart"/>
      <w:proofErr w:type="gramStart"/>
      <w:r w:rsidR="00664506">
        <w:t>frontend</w:t>
      </w:r>
      <w:proofErr w:type="spellEnd"/>
      <w:r w:rsidR="00664506">
        <w:t xml:space="preserve"> </w:t>
      </w:r>
      <w:r w:rsidR="00C03B12">
        <w:t xml:space="preserve"> </w:t>
      </w:r>
      <w:r w:rsidR="009032CC">
        <w:t>acende</w:t>
      </w:r>
      <w:proofErr w:type="gramEnd"/>
      <w:r w:rsidR="009032CC">
        <w:t xml:space="preserve">  o </w:t>
      </w:r>
      <w:r w:rsidR="00C03B12">
        <w:t>botão “Você ganhou”, que ao ser clicado/selecionado abre uma lista com os prêmios já elegíveis</w:t>
      </w:r>
      <w:r w:rsidR="00664506">
        <w:t xml:space="preserve">. </w:t>
      </w:r>
    </w:p>
    <w:p w14:paraId="368E2895" w14:textId="77777777" w:rsidR="00682514" w:rsidRDefault="00682514" w:rsidP="009A45D8">
      <w:pPr>
        <w:rPr>
          <w:color w:val="4C94D8" w:themeColor="text2" w:themeTint="80"/>
        </w:rPr>
      </w:pPr>
    </w:p>
    <w:p w14:paraId="6065B356" w14:textId="61D153F1" w:rsidR="009A45D8" w:rsidRDefault="00664506" w:rsidP="00682514">
      <w:pPr>
        <w:ind w:left="708"/>
        <w:rPr>
          <w:color w:val="00B050"/>
        </w:rPr>
      </w:pPr>
      <w:r w:rsidRPr="00E51763">
        <w:rPr>
          <w:color w:val="4C94D8" w:themeColor="text2" w:themeTint="80"/>
        </w:rPr>
        <w:t xml:space="preserve">Para essa ação, o </w:t>
      </w:r>
      <w:proofErr w:type="spellStart"/>
      <w:r w:rsidRPr="00E51763">
        <w:rPr>
          <w:color w:val="4C94D8" w:themeColor="text2" w:themeTint="80"/>
        </w:rPr>
        <w:t>frontend</w:t>
      </w:r>
      <w:proofErr w:type="spellEnd"/>
      <w:r w:rsidRPr="00E51763">
        <w:rPr>
          <w:color w:val="4C94D8" w:themeColor="text2" w:themeTint="80"/>
        </w:rPr>
        <w:t xml:space="preserve"> utiliza os dados retornados na </w:t>
      </w:r>
      <w:proofErr w:type="spellStart"/>
      <w:r w:rsidRPr="00DE0BFF">
        <w:rPr>
          <w:b/>
          <w:bCs/>
          <w:color w:val="0070C0"/>
        </w:rPr>
        <w:t>IE_Pesquisa</w:t>
      </w:r>
      <w:proofErr w:type="gramStart"/>
      <w:r w:rsidRPr="00DE0BFF">
        <w:rPr>
          <w:b/>
          <w:bCs/>
          <w:color w:val="0070C0"/>
        </w:rPr>
        <w:t>_Participante</w:t>
      </w:r>
      <w:proofErr w:type="gramEnd"/>
      <w:r w:rsidRPr="00DE0BFF">
        <w:rPr>
          <w:b/>
          <w:bCs/>
          <w:color w:val="0070C0"/>
        </w:rPr>
        <w:t>_Fidelidade</w:t>
      </w:r>
      <w:proofErr w:type="spellEnd"/>
      <w:r w:rsidR="00E51763" w:rsidRPr="00E51763">
        <w:rPr>
          <w:b/>
          <w:bCs/>
          <w:color w:val="4C94D8" w:themeColor="text2" w:themeTint="80"/>
        </w:rPr>
        <w:t xml:space="preserve">, </w:t>
      </w:r>
      <w:r w:rsidR="00E51763" w:rsidRPr="00E51763">
        <w:rPr>
          <w:color w:val="4C94D8" w:themeColor="text2" w:themeTint="80"/>
        </w:rPr>
        <w:t xml:space="preserve">e verifica se </w:t>
      </w:r>
      <w:r w:rsidR="00E51763" w:rsidRPr="00E51763">
        <w:rPr>
          <w:color w:val="00B050"/>
        </w:rPr>
        <w:t xml:space="preserve">TB_Publico_Cartela_Usos.Tipo_Transacão:2 </w:t>
      </w:r>
      <w:r w:rsidR="00E51763" w:rsidRPr="00E51763">
        <w:rPr>
          <w:color w:val="4C94D8" w:themeColor="text2" w:themeTint="80"/>
        </w:rPr>
        <w:t xml:space="preserve">e </w:t>
      </w:r>
      <w:proofErr w:type="spellStart"/>
      <w:r w:rsidR="00E51763" w:rsidRPr="00E51763">
        <w:rPr>
          <w:color w:val="00B050"/>
        </w:rPr>
        <w:t>TB_Publico_Cartela_Usos.Pendente:true</w:t>
      </w:r>
      <w:proofErr w:type="spellEnd"/>
    </w:p>
    <w:p w14:paraId="4FAB06BE" w14:textId="77777777" w:rsidR="00791FA1" w:rsidRDefault="00791FA1" w:rsidP="00682514">
      <w:pPr>
        <w:ind w:left="708"/>
        <w:rPr>
          <w:color w:val="00B050"/>
        </w:rPr>
      </w:pPr>
    </w:p>
    <w:p w14:paraId="6945AB19" w14:textId="7E11E0B3" w:rsidR="00791FA1" w:rsidRPr="00E51763" w:rsidRDefault="00791FA1" w:rsidP="00682514">
      <w:pPr>
        <w:ind w:left="708"/>
        <w:rPr>
          <w:color w:val="4C94D8" w:themeColor="text2" w:themeTint="80"/>
        </w:rPr>
      </w:pPr>
      <w:r w:rsidRPr="00791FA1">
        <w:rPr>
          <w:color w:val="4C94D8" w:themeColor="text2" w:themeTint="80"/>
        </w:rPr>
        <w:t xml:space="preserve">A chamada da </w:t>
      </w:r>
      <w:proofErr w:type="spellStart"/>
      <w:r w:rsidRPr="00DE0BFF">
        <w:rPr>
          <w:b/>
          <w:bCs/>
          <w:color w:val="0070C0"/>
        </w:rPr>
        <w:t>IE_Pesquisa</w:t>
      </w:r>
      <w:proofErr w:type="gramStart"/>
      <w:r w:rsidRPr="00DE0BFF">
        <w:rPr>
          <w:b/>
          <w:bCs/>
          <w:color w:val="0070C0"/>
        </w:rPr>
        <w:t>_Participante</w:t>
      </w:r>
      <w:proofErr w:type="gramEnd"/>
      <w:r w:rsidRPr="00DE0BFF">
        <w:rPr>
          <w:b/>
          <w:bCs/>
          <w:color w:val="0070C0"/>
        </w:rPr>
        <w:t>_Fidelidade</w:t>
      </w:r>
      <w:proofErr w:type="spellEnd"/>
      <w:r w:rsidRPr="00791FA1">
        <w:rPr>
          <w:color w:val="4C94D8" w:themeColor="text2" w:themeTint="80"/>
        </w:rPr>
        <w:t xml:space="preserve"> passa para o </w:t>
      </w:r>
      <w:proofErr w:type="spellStart"/>
      <w:r w:rsidRPr="00791FA1">
        <w:rPr>
          <w:color w:val="4C94D8" w:themeColor="text2" w:themeTint="80"/>
        </w:rPr>
        <w:t>backend</w:t>
      </w:r>
      <w:proofErr w:type="spellEnd"/>
      <w:r w:rsidRPr="00791FA1">
        <w:rPr>
          <w:color w:val="4C94D8" w:themeColor="text2" w:themeTint="80"/>
        </w:rPr>
        <w:t xml:space="preserve"> </w:t>
      </w:r>
      <w:proofErr w:type="spellStart"/>
      <w:r>
        <w:rPr>
          <w:color w:val="00B050"/>
        </w:rPr>
        <w:t>Token_Acesso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Token_Validacao</w:t>
      </w:r>
      <w:proofErr w:type="spellEnd"/>
      <w:r>
        <w:rPr>
          <w:color w:val="00B050"/>
        </w:rPr>
        <w:t xml:space="preserve"> </w:t>
      </w:r>
      <w:r w:rsidRPr="00791FA1">
        <w:rPr>
          <w:color w:val="4C94D8" w:themeColor="text2" w:themeTint="80"/>
        </w:rPr>
        <w:t>e</w:t>
      </w:r>
      <w:r>
        <w:rPr>
          <w:color w:val="00B050"/>
        </w:rPr>
        <w:t xml:space="preserve"> </w:t>
      </w:r>
      <w:r w:rsidRPr="00651C87">
        <w:rPr>
          <w:color w:val="00B050"/>
        </w:rPr>
        <w:t xml:space="preserve">id </w:t>
      </w:r>
      <w:r w:rsidRPr="00791FA1">
        <w:rPr>
          <w:color w:val="4C94D8" w:themeColor="text2" w:themeTint="80"/>
        </w:rPr>
        <w:t>da cartela</w:t>
      </w:r>
    </w:p>
    <w:p w14:paraId="3A7B624B" w14:textId="77777777" w:rsidR="009A45D8" w:rsidRDefault="009A45D8" w:rsidP="009A45D8"/>
    <w:p w14:paraId="697CA259" w14:textId="64319925" w:rsidR="00E51763" w:rsidRDefault="00664506" w:rsidP="009A45D8">
      <w:pPr>
        <w:rPr>
          <w:color w:val="000000" w:themeColor="text1"/>
        </w:rPr>
      </w:pPr>
      <w:r>
        <w:t xml:space="preserve">Caso o participante </w:t>
      </w:r>
      <w:r w:rsidR="00651C87">
        <w:t>selecione</w:t>
      </w:r>
      <w:r>
        <w:t xml:space="preserve"> a opção “Nenhum ainda”, </w:t>
      </w:r>
      <w:proofErr w:type="spellStart"/>
      <w:r w:rsidR="00E51763">
        <w:t>frontend</w:t>
      </w:r>
      <w:proofErr w:type="spellEnd"/>
      <w:r w:rsidR="00E51763">
        <w:t xml:space="preserve"> executa a API </w:t>
      </w:r>
      <w:proofErr w:type="spellStart"/>
      <w:r w:rsidR="00E51763" w:rsidRPr="00DE0BFF">
        <w:rPr>
          <w:b/>
          <w:bCs/>
          <w:color w:val="0070C0"/>
        </w:rPr>
        <w:t>IE_Informa_Campanhas_Ativas_CPF</w:t>
      </w:r>
      <w:proofErr w:type="spellEnd"/>
      <w:r w:rsidR="00E51763">
        <w:rPr>
          <w:b/>
          <w:bCs/>
          <w:color w:val="0070C0"/>
        </w:rPr>
        <w:t xml:space="preserve"> </w:t>
      </w:r>
      <w:r w:rsidR="00E51763" w:rsidRPr="00E51763">
        <w:rPr>
          <w:color w:val="000000" w:themeColor="text1"/>
        </w:rPr>
        <w:t>(fluxo atual da LP)</w:t>
      </w:r>
      <w:r w:rsidR="00E51763">
        <w:rPr>
          <w:color w:val="000000" w:themeColor="text1"/>
        </w:rPr>
        <w:t xml:space="preserve">. </w:t>
      </w:r>
    </w:p>
    <w:p w14:paraId="171696D6" w14:textId="77777777" w:rsidR="00F36A44" w:rsidRDefault="00F36A44" w:rsidP="009A45D8">
      <w:pPr>
        <w:rPr>
          <w:color w:val="000000" w:themeColor="text1"/>
        </w:rPr>
      </w:pPr>
    </w:p>
    <w:p w14:paraId="49F6B276" w14:textId="74B3216F" w:rsidR="00791FA1" w:rsidRPr="00651C87" w:rsidRDefault="00E51763" w:rsidP="009A45D8">
      <w:pPr>
        <w:rPr>
          <w:b/>
          <w:bCs/>
          <w:color w:val="4C94D8" w:themeColor="text2" w:themeTint="80"/>
        </w:rPr>
      </w:pPr>
      <w:r>
        <w:rPr>
          <w:color w:val="000000" w:themeColor="text1"/>
        </w:rPr>
        <w:t>Se o consumidor selecionar resgate d</w:t>
      </w:r>
      <w:r w:rsidR="00651C87">
        <w:rPr>
          <w:color w:val="000000" w:themeColor="text1"/>
        </w:rPr>
        <w:t>e algum</w:t>
      </w:r>
      <w:r>
        <w:rPr>
          <w:color w:val="000000" w:themeColor="text1"/>
        </w:rPr>
        <w:t xml:space="preserve"> prêmio, </w:t>
      </w:r>
      <w:proofErr w:type="spellStart"/>
      <w:r>
        <w:rPr>
          <w:color w:val="000000" w:themeColor="text1"/>
        </w:rPr>
        <w:t>frontend</w:t>
      </w:r>
      <w:proofErr w:type="spellEnd"/>
      <w:r>
        <w:rPr>
          <w:color w:val="000000" w:themeColor="text1"/>
        </w:rPr>
        <w:t xml:space="preserve"> executa a </w:t>
      </w:r>
      <w:proofErr w:type="gramStart"/>
      <w:r>
        <w:rPr>
          <w:color w:val="000000" w:themeColor="text1"/>
        </w:rPr>
        <w:t xml:space="preserve">API </w:t>
      </w:r>
      <w:r w:rsidRPr="00E51763">
        <w:rPr>
          <w:b/>
          <w:bCs/>
          <w:color w:val="000000" w:themeColor="text1"/>
        </w:rPr>
        <w:t xml:space="preserve"> </w:t>
      </w:r>
      <w:proofErr w:type="spellStart"/>
      <w:r w:rsidR="009A45D8" w:rsidRPr="00DE0BFF">
        <w:rPr>
          <w:b/>
          <w:bCs/>
          <w:color w:val="0070C0"/>
        </w:rPr>
        <w:t>IE</w:t>
      </w:r>
      <w:proofErr w:type="gramEnd"/>
      <w:r w:rsidR="009A45D8" w:rsidRPr="00DE0BFF">
        <w:rPr>
          <w:b/>
          <w:bCs/>
          <w:color w:val="0070C0"/>
        </w:rPr>
        <w:t>_Gera_Cupom_</w:t>
      </w:r>
      <w:r w:rsidR="00C03B12" w:rsidRPr="00DE0BFF">
        <w:rPr>
          <w:b/>
          <w:bCs/>
          <w:color w:val="0070C0"/>
        </w:rPr>
        <w:t>Premio</w:t>
      </w:r>
      <w:proofErr w:type="spellEnd"/>
      <w:r w:rsidR="00791FA1" w:rsidRPr="00651C87">
        <w:rPr>
          <w:b/>
          <w:bCs/>
          <w:color w:val="4C94D8" w:themeColor="text2" w:themeTint="80"/>
        </w:rPr>
        <w:t>.</w:t>
      </w:r>
    </w:p>
    <w:p w14:paraId="7FB6397B" w14:textId="77777777" w:rsidR="00791FA1" w:rsidRDefault="00791FA1" w:rsidP="009A45D8"/>
    <w:p w14:paraId="0D6E7D70" w14:textId="0CAB79D1" w:rsidR="004D47CE" w:rsidRPr="00C640E2" w:rsidRDefault="00791FA1" w:rsidP="00791FA1">
      <w:pPr>
        <w:ind w:left="708"/>
        <w:rPr>
          <w:b/>
          <w:bCs/>
          <w:color w:val="FF0000"/>
        </w:rPr>
      </w:pPr>
      <w:r w:rsidRPr="00791FA1">
        <w:rPr>
          <w:color w:val="4C94D8" w:themeColor="text2" w:themeTint="80"/>
        </w:rPr>
        <w:t xml:space="preserve">A API </w:t>
      </w:r>
      <w:proofErr w:type="spellStart"/>
      <w:r w:rsidRPr="00DE0BFF">
        <w:rPr>
          <w:b/>
          <w:bCs/>
          <w:color w:val="0070C0"/>
        </w:rPr>
        <w:t>IE_Gera_Cupom_Premio</w:t>
      </w:r>
      <w:proofErr w:type="spellEnd"/>
      <w:r w:rsidRPr="00DE0BFF">
        <w:rPr>
          <w:b/>
          <w:bCs/>
          <w:color w:val="0070C0"/>
        </w:rPr>
        <w:t>,</w:t>
      </w:r>
      <w:r w:rsidRPr="00791FA1">
        <w:rPr>
          <w:color w:val="4C94D8" w:themeColor="text2" w:themeTint="80"/>
        </w:rPr>
        <w:t xml:space="preserve"> </w:t>
      </w:r>
      <w:r w:rsidR="00E51763" w:rsidRPr="00791FA1">
        <w:rPr>
          <w:color w:val="4C94D8" w:themeColor="text2" w:themeTint="80"/>
        </w:rPr>
        <w:t xml:space="preserve">subtrai </w:t>
      </w:r>
      <w:r w:rsidR="009A45D8" w:rsidRPr="00791FA1">
        <w:rPr>
          <w:color w:val="4C94D8" w:themeColor="text2" w:themeTint="80"/>
        </w:rPr>
        <w:t xml:space="preserve">a pontuação </w:t>
      </w:r>
      <w:r w:rsidR="00E51763" w:rsidRPr="00791FA1">
        <w:rPr>
          <w:color w:val="4C94D8" w:themeColor="text2" w:themeTint="80"/>
        </w:rPr>
        <w:t>referente ao</w:t>
      </w:r>
      <w:r w:rsidR="009A45D8" w:rsidRPr="00791FA1">
        <w:rPr>
          <w:color w:val="4C94D8" w:themeColor="text2" w:themeTint="80"/>
        </w:rPr>
        <w:t xml:space="preserve"> </w:t>
      </w:r>
      <w:r w:rsidR="005D6E92" w:rsidRPr="00791FA1">
        <w:rPr>
          <w:color w:val="4C94D8" w:themeColor="text2" w:themeTint="80"/>
        </w:rPr>
        <w:t xml:space="preserve">prêmio </w:t>
      </w:r>
      <w:r w:rsidR="009032CC">
        <w:rPr>
          <w:color w:val="4C94D8" w:themeColor="text2" w:themeTint="80"/>
        </w:rPr>
        <w:t xml:space="preserve">selecionado </w:t>
      </w:r>
      <w:r w:rsidR="00E51763" w:rsidRPr="00791FA1">
        <w:rPr>
          <w:color w:val="4C94D8" w:themeColor="text2" w:themeTint="80"/>
        </w:rPr>
        <w:t xml:space="preserve">no campo </w:t>
      </w:r>
      <w:r w:rsidR="00E51763" w:rsidRPr="00791FA1">
        <w:rPr>
          <w:color w:val="00B050"/>
        </w:rPr>
        <w:t>Carimbos</w:t>
      </w:r>
      <w:r w:rsidR="00E51763" w:rsidRPr="00791FA1">
        <w:rPr>
          <w:color w:val="4C94D8" w:themeColor="text2" w:themeTint="80"/>
        </w:rPr>
        <w:t xml:space="preserve"> da </w:t>
      </w:r>
      <w:proofErr w:type="spellStart"/>
      <w:r w:rsidR="00E51763" w:rsidRPr="00791FA1">
        <w:rPr>
          <w:color w:val="4C94D8" w:themeColor="text2" w:themeTint="80"/>
        </w:rPr>
        <w:t>TB_Publico_Cartela</w:t>
      </w:r>
      <w:proofErr w:type="spellEnd"/>
      <w:r w:rsidR="00682514" w:rsidRPr="00791FA1">
        <w:rPr>
          <w:color w:val="4C94D8" w:themeColor="text2" w:themeTint="80"/>
        </w:rPr>
        <w:t xml:space="preserve">, seta </w:t>
      </w:r>
      <w:proofErr w:type="spellStart"/>
      <w:r w:rsidR="00682514" w:rsidRPr="00791FA1">
        <w:rPr>
          <w:color w:val="00B050"/>
        </w:rPr>
        <w:t>TB_Publico_Cartela_Usos.Confirmado:true</w:t>
      </w:r>
      <w:proofErr w:type="spellEnd"/>
      <w:r w:rsidR="00682514" w:rsidRPr="00791FA1">
        <w:rPr>
          <w:color w:val="4C94D8" w:themeColor="text2" w:themeTint="80"/>
        </w:rPr>
        <w:t xml:space="preserve">, </w:t>
      </w:r>
      <w:proofErr w:type="spellStart"/>
      <w:r w:rsidR="00682514" w:rsidRPr="00791FA1">
        <w:rPr>
          <w:color w:val="00B050"/>
        </w:rPr>
        <w:t>TB_Publico_Cartela_Usos.Pendente:false</w:t>
      </w:r>
      <w:proofErr w:type="spellEnd"/>
      <w:r w:rsidR="00682514" w:rsidRPr="00791FA1">
        <w:rPr>
          <w:color w:val="00B050"/>
        </w:rPr>
        <w:t xml:space="preserve"> </w:t>
      </w:r>
      <w:r w:rsidR="005D6E92" w:rsidRPr="00791FA1">
        <w:rPr>
          <w:color w:val="4C94D8" w:themeColor="text2" w:themeTint="80"/>
        </w:rPr>
        <w:t>e</w:t>
      </w:r>
      <w:r w:rsidR="00C71483">
        <w:rPr>
          <w:color w:val="4C94D8" w:themeColor="text2" w:themeTint="80"/>
        </w:rPr>
        <w:t xml:space="preserve"> </w:t>
      </w:r>
      <w:r w:rsidR="00C71483" w:rsidRPr="00C640E2">
        <w:rPr>
          <w:b/>
          <w:bCs/>
          <w:color w:val="FF0000"/>
        </w:rPr>
        <w:t xml:space="preserve">passa o controle para o método </w:t>
      </w:r>
      <w:proofErr w:type="spellStart"/>
      <w:r w:rsidR="00C71483" w:rsidRPr="00C640E2">
        <w:rPr>
          <w:b/>
          <w:bCs/>
          <w:color w:val="FF0000"/>
        </w:rPr>
        <w:t>xxxxx</w:t>
      </w:r>
      <w:proofErr w:type="spellEnd"/>
      <w:r w:rsidR="00C71483" w:rsidRPr="00C640E2">
        <w:rPr>
          <w:b/>
          <w:bCs/>
          <w:color w:val="FF0000"/>
        </w:rPr>
        <w:t xml:space="preserve"> (BRUNO), que</w:t>
      </w:r>
      <w:r w:rsidR="005D6E92" w:rsidRPr="00C640E2">
        <w:rPr>
          <w:b/>
          <w:bCs/>
          <w:color w:val="FF0000"/>
        </w:rPr>
        <w:t xml:space="preserve"> </w:t>
      </w:r>
      <w:r w:rsidRPr="00C640E2">
        <w:rPr>
          <w:b/>
          <w:bCs/>
          <w:color w:val="FF0000"/>
        </w:rPr>
        <w:t xml:space="preserve">retorna para o </w:t>
      </w:r>
      <w:proofErr w:type="spellStart"/>
      <w:r w:rsidRPr="00C640E2">
        <w:rPr>
          <w:b/>
          <w:bCs/>
          <w:color w:val="FF0000"/>
        </w:rPr>
        <w:t>frontend</w:t>
      </w:r>
      <w:proofErr w:type="spellEnd"/>
      <w:r w:rsidRPr="00C640E2">
        <w:rPr>
          <w:b/>
          <w:bCs/>
          <w:color w:val="FF0000"/>
        </w:rPr>
        <w:t xml:space="preserve"> </w:t>
      </w:r>
      <w:r w:rsidR="00651C87" w:rsidRPr="00C640E2">
        <w:rPr>
          <w:b/>
          <w:bCs/>
          <w:color w:val="FF0000"/>
        </w:rPr>
        <w:t>na variáve</w:t>
      </w:r>
      <w:r w:rsidR="00651C87" w:rsidRPr="00651C87">
        <w:rPr>
          <w:color w:val="4C94D8" w:themeColor="text2" w:themeTint="80"/>
        </w:rPr>
        <w:t xml:space="preserve">l </w:t>
      </w:r>
      <w:proofErr w:type="spellStart"/>
      <w:r w:rsidR="00651C87" w:rsidRPr="004D47CE">
        <w:rPr>
          <w:color w:val="00B050"/>
        </w:rPr>
        <w:t>Path_Img_Premio</w:t>
      </w:r>
      <w:proofErr w:type="spellEnd"/>
      <w:r w:rsidR="00651C87" w:rsidRPr="004D47CE">
        <w:rPr>
          <w:color w:val="00B050"/>
        </w:rPr>
        <w:t xml:space="preserve"> </w:t>
      </w:r>
      <w:r w:rsidRPr="00C640E2">
        <w:rPr>
          <w:b/>
          <w:bCs/>
          <w:color w:val="FF0000"/>
        </w:rPr>
        <w:t xml:space="preserve">o link do </w:t>
      </w:r>
      <w:proofErr w:type="gramStart"/>
      <w:r w:rsidRPr="00C640E2">
        <w:rPr>
          <w:b/>
          <w:bCs/>
          <w:color w:val="FF0000"/>
        </w:rPr>
        <w:t>c</w:t>
      </w:r>
      <w:r w:rsidR="004D47CE" w:rsidRPr="00C640E2">
        <w:rPr>
          <w:b/>
          <w:bCs/>
          <w:color w:val="FF0000"/>
        </w:rPr>
        <w:t>ard</w:t>
      </w:r>
      <w:r w:rsidRPr="00C640E2">
        <w:rPr>
          <w:b/>
          <w:bCs/>
          <w:color w:val="FF0000"/>
        </w:rPr>
        <w:t xml:space="preserve"> </w:t>
      </w:r>
      <w:r w:rsidR="005D6E92" w:rsidRPr="00C640E2">
        <w:rPr>
          <w:b/>
          <w:bCs/>
          <w:color w:val="FF0000"/>
        </w:rPr>
        <w:t xml:space="preserve"> “</w:t>
      </w:r>
      <w:proofErr w:type="gramEnd"/>
      <w:r w:rsidR="005D6E92" w:rsidRPr="00C640E2">
        <w:rPr>
          <w:b/>
          <w:bCs/>
          <w:color w:val="FF0000"/>
        </w:rPr>
        <w:t>vale prêmio”</w:t>
      </w:r>
      <w:r w:rsidRPr="00C640E2">
        <w:rPr>
          <w:b/>
          <w:bCs/>
          <w:color w:val="FF0000"/>
        </w:rPr>
        <w:t xml:space="preserve"> a ser apresentado </w:t>
      </w:r>
      <w:r w:rsidR="005D6E92" w:rsidRPr="00C640E2">
        <w:rPr>
          <w:b/>
          <w:bCs/>
          <w:color w:val="FF0000"/>
        </w:rPr>
        <w:t>na seção “Não deixe de utilizar”.</w:t>
      </w:r>
    </w:p>
    <w:p w14:paraId="1113E3C8" w14:textId="77777777" w:rsidR="00682514" w:rsidRDefault="00682514" w:rsidP="009A45D8"/>
    <w:p w14:paraId="431DC339" w14:textId="77777777" w:rsidR="00682514" w:rsidRDefault="00682514" w:rsidP="009A45D8"/>
    <w:p w14:paraId="2612AF10" w14:textId="431621DC" w:rsidR="009A45D8" w:rsidRDefault="005D6E92" w:rsidP="009A45D8">
      <w:r>
        <w:t xml:space="preserve">Caso contrário, a contabilização </w:t>
      </w:r>
      <w:r w:rsidR="009A45D8">
        <w:t xml:space="preserve">continua </w:t>
      </w:r>
      <w:r>
        <w:t>e o card com a pontuação é atualizado a cada nova interação com o participante (toda vez que o consumidor entra no perfil do estabelecimento – D+1)</w:t>
      </w:r>
    </w:p>
    <w:p w14:paraId="3D465087" w14:textId="77777777" w:rsidR="00D05579" w:rsidRDefault="00D05579" w:rsidP="009A45D8"/>
    <w:p w14:paraId="15BD34C6" w14:textId="3F7A3B59" w:rsidR="00D05579" w:rsidRDefault="00D05579" w:rsidP="009A45D8"/>
    <w:p w14:paraId="389DE2BA" w14:textId="77777777" w:rsidR="009A45D8" w:rsidRDefault="009A45D8" w:rsidP="009A45D8"/>
    <w:p w14:paraId="68575FBD" w14:textId="0BFBD5E0" w:rsidR="00FF2279" w:rsidRDefault="00FF2279" w:rsidP="00934738">
      <w:r>
        <w:t xml:space="preserve"> </w:t>
      </w:r>
    </w:p>
    <w:sectPr w:rsidR="00FF2279" w:rsidSect="00C824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1C40"/>
    <w:multiLevelType w:val="hybridMultilevel"/>
    <w:tmpl w:val="D82E09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2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79"/>
    <w:rsid w:val="000C503C"/>
    <w:rsid w:val="001128A9"/>
    <w:rsid w:val="00177321"/>
    <w:rsid w:val="002F2B4A"/>
    <w:rsid w:val="00344F53"/>
    <w:rsid w:val="00380BB2"/>
    <w:rsid w:val="00432A63"/>
    <w:rsid w:val="004D47CE"/>
    <w:rsid w:val="00504156"/>
    <w:rsid w:val="00585290"/>
    <w:rsid w:val="005D6E92"/>
    <w:rsid w:val="00651C87"/>
    <w:rsid w:val="00664506"/>
    <w:rsid w:val="00682514"/>
    <w:rsid w:val="00791FA1"/>
    <w:rsid w:val="00812EC1"/>
    <w:rsid w:val="008149AC"/>
    <w:rsid w:val="0088054D"/>
    <w:rsid w:val="00891220"/>
    <w:rsid w:val="0089495F"/>
    <w:rsid w:val="009032CC"/>
    <w:rsid w:val="00925FC9"/>
    <w:rsid w:val="00934738"/>
    <w:rsid w:val="009A45D8"/>
    <w:rsid w:val="00B450B6"/>
    <w:rsid w:val="00B518CB"/>
    <w:rsid w:val="00C03B12"/>
    <w:rsid w:val="00C640E2"/>
    <w:rsid w:val="00C71483"/>
    <w:rsid w:val="00C824B1"/>
    <w:rsid w:val="00CA5C63"/>
    <w:rsid w:val="00D05579"/>
    <w:rsid w:val="00DE0BFF"/>
    <w:rsid w:val="00E51763"/>
    <w:rsid w:val="00E928C1"/>
    <w:rsid w:val="00F36A44"/>
    <w:rsid w:val="00F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04592"/>
  <w15:chartTrackingRefBased/>
  <w15:docId w15:val="{FD22398C-3F02-6742-95B9-D084E06F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2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2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2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2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22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22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22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22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2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2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2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22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22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22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22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22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22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22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2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22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2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22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22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22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22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2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22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2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Milano</dc:creator>
  <cp:keywords/>
  <dc:description/>
  <cp:lastModifiedBy>Jose Milano</cp:lastModifiedBy>
  <cp:revision>6</cp:revision>
  <dcterms:created xsi:type="dcterms:W3CDTF">2024-06-21T02:08:00Z</dcterms:created>
  <dcterms:modified xsi:type="dcterms:W3CDTF">2024-06-23T22:25:00Z</dcterms:modified>
</cp:coreProperties>
</file>