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ADCC" w14:textId="595A41E1" w:rsidR="00934BB9" w:rsidRDefault="00934BB9">
      <w:pPr>
        <w:pStyle w:val="Heading1"/>
      </w:pPr>
      <w:r>
        <w:t>Isaiah R. Ehlert</w:t>
      </w:r>
    </w:p>
    <w:p w14:paraId="682C06B9" w14:textId="30992A47" w:rsidR="008E392E" w:rsidRDefault="00000000">
      <w:pPr>
        <w:pStyle w:val="Heading1"/>
      </w:pPr>
      <w:r>
        <w:t>Printer Types, Comparison, and Maintenance Guide</w:t>
      </w:r>
    </w:p>
    <w:p w14:paraId="7C0ADE1D" w14:textId="77777777" w:rsidR="008E392E" w:rsidRDefault="00000000">
      <w:pPr>
        <w:pStyle w:val="Heading2"/>
      </w:pPr>
      <w:r>
        <w:t>Printer Comparison Table</w:t>
      </w:r>
    </w:p>
    <w:tbl>
      <w:tblPr>
        <w:tblW w:w="0" w:type="auto"/>
        <w:tblLook w:val="04A0" w:firstRow="1" w:lastRow="0" w:firstColumn="1" w:lastColumn="0" w:noHBand="0" w:noVBand="1"/>
      </w:tblPr>
      <w:tblGrid>
        <w:gridCol w:w="1728"/>
        <w:gridCol w:w="1728"/>
        <w:gridCol w:w="1728"/>
        <w:gridCol w:w="1728"/>
        <w:gridCol w:w="1728"/>
      </w:tblGrid>
      <w:tr w:rsidR="008E392E" w14:paraId="6C68DE58" w14:textId="77777777">
        <w:tc>
          <w:tcPr>
            <w:tcW w:w="1728" w:type="dxa"/>
          </w:tcPr>
          <w:p w14:paraId="47F808DA" w14:textId="77777777" w:rsidR="008E392E" w:rsidRPr="00934BB9" w:rsidRDefault="00000000">
            <w:pPr>
              <w:rPr>
                <w:u w:val="single"/>
              </w:rPr>
            </w:pPr>
            <w:r w:rsidRPr="00934BB9">
              <w:rPr>
                <w:u w:val="single"/>
              </w:rPr>
              <w:t>Printer Type</w:t>
            </w:r>
          </w:p>
        </w:tc>
        <w:tc>
          <w:tcPr>
            <w:tcW w:w="1728" w:type="dxa"/>
          </w:tcPr>
          <w:p w14:paraId="117878E0" w14:textId="77777777" w:rsidR="008E392E" w:rsidRPr="00934BB9" w:rsidRDefault="00000000">
            <w:pPr>
              <w:rPr>
                <w:u w:val="single"/>
              </w:rPr>
            </w:pPr>
            <w:r w:rsidRPr="00934BB9">
              <w:rPr>
                <w:u w:val="single"/>
              </w:rPr>
              <w:t>Description</w:t>
            </w:r>
          </w:p>
        </w:tc>
        <w:tc>
          <w:tcPr>
            <w:tcW w:w="1728" w:type="dxa"/>
          </w:tcPr>
          <w:p w14:paraId="55C1EF82" w14:textId="77777777" w:rsidR="008E392E" w:rsidRPr="00934BB9" w:rsidRDefault="00000000">
            <w:pPr>
              <w:rPr>
                <w:u w:val="single"/>
              </w:rPr>
            </w:pPr>
            <w:r w:rsidRPr="00934BB9">
              <w:rPr>
                <w:u w:val="single"/>
              </w:rPr>
              <w:t>Common Use</w:t>
            </w:r>
          </w:p>
        </w:tc>
        <w:tc>
          <w:tcPr>
            <w:tcW w:w="1728" w:type="dxa"/>
          </w:tcPr>
          <w:p w14:paraId="0C0E28AB" w14:textId="77777777" w:rsidR="008E392E" w:rsidRPr="00934BB9" w:rsidRDefault="00000000">
            <w:pPr>
              <w:rPr>
                <w:u w:val="single"/>
              </w:rPr>
            </w:pPr>
            <w:r w:rsidRPr="00934BB9">
              <w:rPr>
                <w:u w:val="single"/>
              </w:rPr>
              <w:t>Advantage</w:t>
            </w:r>
          </w:p>
        </w:tc>
        <w:tc>
          <w:tcPr>
            <w:tcW w:w="1728" w:type="dxa"/>
          </w:tcPr>
          <w:p w14:paraId="163AE4D1" w14:textId="77777777" w:rsidR="008E392E" w:rsidRPr="00934BB9" w:rsidRDefault="00000000">
            <w:pPr>
              <w:rPr>
                <w:u w:val="single"/>
              </w:rPr>
            </w:pPr>
            <w:r w:rsidRPr="00934BB9">
              <w:rPr>
                <w:u w:val="single"/>
              </w:rPr>
              <w:t>Disadvantage</w:t>
            </w:r>
          </w:p>
        </w:tc>
      </w:tr>
      <w:tr w:rsidR="008E392E" w14:paraId="364849B6" w14:textId="77777777">
        <w:tc>
          <w:tcPr>
            <w:tcW w:w="1728" w:type="dxa"/>
          </w:tcPr>
          <w:p w14:paraId="0E26CD8F" w14:textId="77777777" w:rsidR="008E392E" w:rsidRPr="00934BB9" w:rsidRDefault="00000000">
            <w:pPr>
              <w:rPr>
                <w:b/>
                <w:bCs/>
              </w:rPr>
            </w:pPr>
            <w:r w:rsidRPr="00934BB9">
              <w:rPr>
                <w:b/>
                <w:bCs/>
              </w:rPr>
              <w:t>Inkjet</w:t>
            </w:r>
          </w:p>
        </w:tc>
        <w:tc>
          <w:tcPr>
            <w:tcW w:w="1728" w:type="dxa"/>
          </w:tcPr>
          <w:p w14:paraId="01A89688" w14:textId="77777777" w:rsidR="008E392E" w:rsidRDefault="00000000">
            <w:r>
              <w:t>Uses liquid ink sprayed through microscopic nozzles onto paper.</w:t>
            </w:r>
          </w:p>
        </w:tc>
        <w:tc>
          <w:tcPr>
            <w:tcW w:w="1728" w:type="dxa"/>
          </w:tcPr>
          <w:p w14:paraId="3BA39FFF" w14:textId="77777777" w:rsidR="008E392E" w:rsidRDefault="00000000">
            <w:r>
              <w:t>Homes, small offices, photo printing.</w:t>
            </w:r>
          </w:p>
        </w:tc>
        <w:tc>
          <w:tcPr>
            <w:tcW w:w="1728" w:type="dxa"/>
          </w:tcPr>
          <w:p w14:paraId="0F3DC325" w14:textId="77777777" w:rsidR="008E392E" w:rsidRDefault="00000000">
            <w:r>
              <w:t>High-quality color output; inexpensive hardware.</w:t>
            </w:r>
          </w:p>
        </w:tc>
        <w:tc>
          <w:tcPr>
            <w:tcW w:w="1728" w:type="dxa"/>
          </w:tcPr>
          <w:p w14:paraId="4F7428A6" w14:textId="77777777" w:rsidR="008E392E" w:rsidRDefault="00000000">
            <w:r>
              <w:t>Ink can dry/clog; slower; higher long-term ink cost.</w:t>
            </w:r>
          </w:p>
        </w:tc>
      </w:tr>
      <w:tr w:rsidR="008E392E" w14:paraId="17085D89" w14:textId="77777777">
        <w:tc>
          <w:tcPr>
            <w:tcW w:w="1728" w:type="dxa"/>
          </w:tcPr>
          <w:p w14:paraId="0E40AA0E" w14:textId="77777777" w:rsidR="008E392E" w:rsidRPr="00934BB9" w:rsidRDefault="00000000">
            <w:pPr>
              <w:rPr>
                <w:b/>
                <w:bCs/>
              </w:rPr>
            </w:pPr>
            <w:r w:rsidRPr="00934BB9">
              <w:rPr>
                <w:b/>
                <w:bCs/>
              </w:rPr>
              <w:t>Laser</w:t>
            </w:r>
          </w:p>
        </w:tc>
        <w:tc>
          <w:tcPr>
            <w:tcW w:w="1728" w:type="dxa"/>
          </w:tcPr>
          <w:p w14:paraId="61C893E1" w14:textId="77777777" w:rsidR="008E392E" w:rsidRDefault="00000000">
            <w:r>
              <w:t>Uses laser and toner to fuse powdered ink onto paper.</w:t>
            </w:r>
          </w:p>
        </w:tc>
        <w:tc>
          <w:tcPr>
            <w:tcW w:w="1728" w:type="dxa"/>
          </w:tcPr>
          <w:p w14:paraId="66DE12CD" w14:textId="77777777" w:rsidR="008E392E" w:rsidRDefault="00000000">
            <w:r>
              <w:t>Business environments, high-volume printing.</w:t>
            </w:r>
          </w:p>
        </w:tc>
        <w:tc>
          <w:tcPr>
            <w:tcW w:w="1728" w:type="dxa"/>
          </w:tcPr>
          <w:p w14:paraId="70842A2C" w14:textId="77777777" w:rsidR="008E392E" w:rsidRDefault="00000000">
            <w:r>
              <w:t>Fast, cost‑effective per page, sharp text.</w:t>
            </w:r>
          </w:p>
        </w:tc>
        <w:tc>
          <w:tcPr>
            <w:tcW w:w="1728" w:type="dxa"/>
          </w:tcPr>
          <w:p w14:paraId="1952C2D0" w14:textId="77777777" w:rsidR="008E392E" w:rsidRDefault="00000000">
            <w:r>
              <w:t>Higher upfront cost; toner and drums eventually wear out.</w:t>
            </w:r>
          </w:p>
        </w:tc>
      </w:tr>
      <w:tr w:rsidR="008E392E" w14:paraId="470DC36F" w14:textId="77777777">
        <w:tc>
          <w:tcPr>
            <w:tcW w:w="1728" w:type="dxa"/>
          </w:tcPr>
          <w:p w14:paraId="36F91E8C" w14:textId="77777777" w:rsidR="008E392E" w:rsidRPr="00934BB9" w:rsidRDefault="00000000">
            <w:pPr>
              <w:rPr>
                <w:b/>
                <w:bCs/>
              </w:rPr>
            </w:pPr>
            <w:r w:rsidRPr="00934BB9">
              <w:rPr>
                <w:b/>
                <w:bCs/>
              </w:rPr>
              <w:t>Thermal</w:t>
            </w:r>
          </w:p>
        </w:tc>
        <w:tc>
          <w:tcPr>
            <w:tcW w:w="1728" w:type="dxa"/>
          </w:tcPr>
          <w:p w14:paraId="0E15A92B" w14:textId="77777777" w:rsidR="008E392E" w:rsidRDefault="00000000">
            <w:r>
              <w:t>Uses heat to react with heat‑sensitive paper or melt ribbon material.</w:t>
            </w:r>
          </w:p>
        </w:tc>
        <w:tc>
          <w:tcPr>
            <w:tcW w:w="1728" w:type="dxa"/>
          </w:tcPr>
          <w:p w14:paraId="700794F5" w14:textId="77777777" w:rsidR="008E392E" w:rsidRDefault="00000000">
            <w:r>
              <w:t>Receipts, labels, shipping, POS systems.</w:t>
            </w:r>
          </w:p>
        </w:tc>
        <w:tc>
          <w:tcPr>
            <w:tcW w:w="1728" w:type="dxa"/>
          </w:tcPr>
          <w:p w14:paraId="6DEA8000" w14:textId="77777777" w:rsidR="008E392E" w:rsidRDefault="00000000">
            <w:r>
              <w:t>Low maintenance; fast; quiet.</w:t>
            </w:r>
          </w:p>
        </w:tc>
        <w:tc>
          <w:tcPr>
            <w:tcW w:w="1728" w:type="dxa"/>
          </w:tcPr>
          <w:p w14:paraId="583D69B9" w14:textId="77777777" w:rsidR="008E392E" w:rsidRDefault="00000000">
            <w:r>
              <w:t>Thermal paper degrades; limited color; media‑specific.</w:t>
            </w:r>
          </w:p>
        </w:tc>
      </w:tr>
      <w:tr w:rsidR="008E392E" w14:paraId="078E291A" w14:textId="77777777">
        <w:tc>
          <w:tcPr>
            <w:tcW w:w="1728" w:type="dxa"/>
          </w:tcPr>
          <w:p w14:paraId="760F625F" w14:textId="77777777" w:rsidR="008E392E" w:rsidRPr="00934BB9" w:rsidRDefault="00000000">
            <w:pPr>
              <w:rPr>
                <w:b/>
                <w:bCs/>
              </w:rPr>
            </w:pPr>
            <w:r w:rsidRPr="00934BB9">
              <w:rPr>
                <w:b/>
                <w:bCs/>
              </w:rPr>
              <w:t>Dot Matrix</w:t>
            </w:r>
          </w:p>
        </w:tc>
        <w:tc>
          <w:tcPr>
            <w:tcW w:w="1728" w:type="dxa"/>
          </w:tcPr>
          <w:p w14:paraId="473DC9AD" w14:textId="77777777" w:rsidR="008E392E" w:rsidRDefault="00000000">
            <w:r>
              <w:t>Impact pins strike an ink ribbon to print characters.</w:t>
            </w:r>
          </w:p>
        </w:tc>
        <w:tc>
          <w:tcPr>
            <w:tcW w:w="1728" w:type="dxa"/>
          </w:tcPr>
          <w:p w14:paraId="286ED2BB" w14:textId="77777777" w:rsidR="008E392E" w:rsidRDefault="00000000">
            <w:r>
              <w:t>Industrial settings, multipart forms.</w:t>
            </w:r>
          </w:p>
        </w:tc>
        <w:tc>
          <w:tcPr>
            <w:tcW w:w="1728" w:type="dxa"/>
          </w:tcPr>
          <w:p w14:paraId="3E972474" w14:textId="77777777" w:rsidR="008E392E" w:rsidRDefault="00000000">
            <w:r>
              <w:t>Durable; can print carbon copies.</w:t>
            </w:r>
          </w:p>
        </w:tc>
        <w:tc>
          <w:tcPr>
            <w:tcW w:w="1728" w:type="dxa"/>
          </w:tcPr>
          <w:p w14:paraId="475E4BC9" w14:textId="77777777" w:rsidR="008E392E" w:rsidRDefault="00000000">
            <w:r>
              <w:t>Noisy; low resolution; limited graphics.</w:t>
            </w:r>
          </w:p>
        </w:tc>
      </w:tr>
    </w:tbl>
    <w:p w14:paraId="73CB7E11" w14:textId="77777777" w:rsidR="008E392E" w:rsidRDefault="00000000">
      <w:pPr>
        <w:pStyle w:val="Heading2"/>
      </w:pPr>
      <w:r>
        <w:t>Printer Maintenance Checklist</w:t>
      </w:r>
    </w:p>
    <w:p w14:paraId="60B05825" w14:textId="77777777" w:rsidR="008E392E" w:rsidRDefault="00000000">
      <w:r>
        <w:t>• Clean printheads, rollers, and feed assemblies regularly to prevent clogs and jams.</w:t>
      </w:r>
    </w:p>
    <w:p w14:paraId="68327AF3" w14:textId="77777777" w:rsidR="008E392E" w:rsidRDefault="00000000">
      <w:r>
        <w:t>• Replace ink, toner, ribbons, and thermal paper according to manufacturer guidance.</w:t>
      </w:r>
    </w:p>
    <w:p w14:paraId="73A3B19D" w14:textId="77777777" w:rsidR="008E392E" w:rsidRDefault="00000000">
      <w:r>
        <w:t>• Update printer firmware to ensure compatibility, security, and improved functionality.</w:t>
      </w:r>
    </w:p>
    <w:p w14:paraId="69E1BF1B" w14:textId="77777777" w:rsidR="008E392E" w:rsidRDefault="00000000">
      <w:r>
        <w:t>• Use high‑quality paper and consumables to reduce wear and reduce debris buildup.</w:t>
      </w:r>
    </w:p>
    <w:p w14:paraId="146D5E61" w14:textId="77777777" w:rsidR="008E392E" w:rsidRDefault="00000000">
      <w:r>
        <w:t>• Perform calibration routines (printhead alignment, color calibration) as needed.</w:t>
      </w:r>
    </w:p>
    <w:p w14:paraId="42CA7479" w14:textId="77777777" w:rsidR="008E392E" w:rsidRDefault="00000000">
      <w:r>
        <w:lastRenderedPageBreak/>
        <w:t>• Keep the printer in a dust‑free environment with proper ventilation.</w:t>
      </w:r>
    </w:p>
    <w:p w14:paraId="6BE31980" w14:textId="77777777" w:rsidR="008E392E" w:rsidRDefault="00000000">
      <w:r>
        <w:t>• Check for worn rollers and replace as needed to avoid feeding issues.</w:t>
      </w:r>
    </w:p>
    <w:p w14:paraId="025631A6" w14:textId="77777777" w:rsidR="008E392E" w:rsidRDefault="00000000">
      <w:r>
        <w:t>• Clear print queues and reboot the printer when encountering persistent errors.</w:t>
      </w:r>
    </w:p>
    <w:p w14:paraId="3FBB613B" w14:textId="77777777" w:rsidR="008E392E" w:rsidRDefault="00000000">
      <w:pPr>
        <w:pStyle w:val="Heading2"/>
      </w:pPr>
      <w:r>
        <w:t>Recommended Printer Type for a Small Business</w:t>
      </w:r>
    </w:p>
    <w:p w14:paraId="128DE98F" w14:textId="77777777" w:rsidR="008E392E" w:rsidRDefault="00000000">
      <w:r>
        <w:t>A laser printer is the strongest choice for a small business. It offers fast print speeds, low cost per page, high text quality, and better long‑term durability compared to inkjet models.</w:t>
      </w:r>
    </w:p>
    <w:p w14:paraId="6945C440" w14:textId="77777777" w:rsidR="008E392E" w:rsidRDefault="00000000">
      <w:pPr>
        <w:pStyle w:val="Heading2"/>
      </w:pPr>
      <w:r>
        <w:t>Most Important Maintenance Practice</w:t>
      </w:r>
    </w:p>
    <w:p w14:paraId="3486B905" w14:textId="77777777" w:rsidR="008E392E" w:rsidRDefault="00000000">
      <w:r>
        <w:t>Keeping printheads and rollers clean is the most important maintenance practice. These components directly affect print clarity and paper movement, and debris buildup is one of the most common causes of print failures, jams, and poor output quality.</w:t>
      </w:r>
    </w:p>
    <w:p w14:paraId="2F74D2A1" w14:textId="77777777" w:rsidR="008E392E" w:rsidRDefault="00000000">
      <w:pPr>
        <w:pStyle w:val="Heading2"/>
      </w:pPr>
      <w:r>
        <w:t>Real‑World Application</w:t>
      </w:r>
    </w:p>
    <w:p w14:paraId="2FC12DDA" w14:textId="77777777" w:rsidR="008E392E" w:rsidRDefault="00000000">
      <w:r>
        <w:t>Understanding printer types and maintenance enables better troubleshooting, such as diagnosing streaks from dirty rollers or faded output from low toner. It also helps in advising users on the right printer for their workflow and ensuring devices remain reliable through proper upkeep.</w:t>
      </w:r>
    </w:p>
    <w:sectPr w:rsidR="008E39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873417">
    <w:abstractNumId w:val="8"/>
  </w:num>
  <w:num w:numId="2" w16cid:durableId="782654690">
    <w:abstractNumId w:val="6"/>
  </w:num>
  <w:num w:numId="3" w16cid:durableId="644241503">
    <w:abstractNumId w:val="5"/>
  </w:num>
  <w:num w:numId="4" w16cid:durableId="223563427">
    <w:abstractNumId w:val="4"/>
  </w:num>
  <w:num w:numId="5" w16cid:durableId="744109102">
    <w:abstractNumId w:val="7"/>
  </w:num>
  <w:num w:numId="6" w16cid:durableId="371854728">
    <w:abstractNumId w:val="3"/>
  </w:num>
  <w:num w:numId="7" w16cid:durableId="1212500611">
    <w:abstractNumId w:val="2"/>
  </w:num>
  <w:num w:numId="8" w16cid:durableId="2037536168">
    <w:abstractNumId w:val="1"/>
  </w:num>
  <w:num w:numId="9" w16cid:durableId="123832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392E"/>
    <w:rsid w:val="00934BB9"/>
    <w:rsid w:val="00971C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E8094"/>
  <w14:defaultImageDpi w14:val="300"/>
  <w15:docId w15:val="{D679DD06-3B09-774D-88A5-344A98766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Isaiah Ryan</cp:lastModifiedBy>
  <cp:revision>2</cp:revision>
  <dcterms:created xsi:type="dcterms:W3CDTF">2013-12-23T23:15:00Z</dcterms:created>
  <dcterms:modified xsi:type="dcterms:W3CDTF">2025-12-08T21:34:00Z</dcterms:modified>
  <cp:category/>
</cp:coreProperties>
</file>