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Isaiah Narisma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Underhill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 484-6 (01) 42896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December, 2020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had to make a last-minute adjustment with my architecture design drawing as I initially conceptualized it in AWS, but I had to switch to GCP after encountering an error that I could not resolve within AWS.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GCP equivalents for AWS resources.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