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Reporte Científico de Modelado Predictivo</w:t>
      </w:r>
    </w:p>
    <w:p>
      <w:r>
        <w:t>Este informe detalla la metodología científica y los resultados analíticos para el modelado de la demanda de platos en el restaurante 'Los Patos'. El objetivo principal es reducir las mermas alimentarias y optimizar los niveles de compra mediante pronósticos basados en inteligencia artificial.</w:t>
      </w:r>
    </w:p>
    <w:p>
      <w:pPr>
        <w:pStyle w:val="Heading1"/>
      </w:pPr>
      <w:r>
        <w:t>1. Análisis Estadístico Descriptivo (EDA)</w:t>
      </w:r>
    </w:p>
    <w:p>
      <w:r>
        <w:t>Se analizó un historial compuesto por 33 observaciones diarias. La demanda media global se sitúa en 2.12 platos con una volatilidad estándar de 1.75. El consumo máximo alcanzado en un día fue de 9 unidades.</w:t>
      </w:r>
    </w:p>
    <w:p>
      <w:pPr>
        <w:pStyle w:val="Heading1"/>
      </w:pPr>
      <w:r>
        <w:t>2. Comparación de Desempeño de Algoritmos</w:t>
      </w:r>
    </w:p>
    <w:p>
      <w:r>
        <w:t>Se contrastaron tres aproximaciones clásicas y dos modelos híbridos ensamblados. Las métricas obtenidas sobre el conjunto de testeo son:</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Algoritmo</w:t>
            </w:r>
          </w:p>
        </w:tc>
        <w:tc>
          <w:tcPr>
            <w:tcW w:type="dxa" w:w="1440"/>
          </w:tcPr>
          <w:p>
            <w:r>
              <w:t>R2</w:t>
            </w:r>
          </w:p>
        </w:tc>
        <w:tc>
          <w:tcPr>
            <w:tcW w:type="dxa" w:w="1440"/>
          </w:tcPr>
          <w:p>
            <w:r>
              <w:t>RMSE</w:t>
            </w:r>
          </w:p>
        </w:tc>
        <w:tc>
          <w:tcPr>
            <w:tcW w:type="dxa" w:w="1440"/>
          </w:tcPr>
          <w:p>
            <w:r>
              <w:t>MAE</w:t>
            </w:r>
          </w:p>
        </w:tc>
        <w:tc>
          <w:tcPr>
            <w:tcW w:type="dxa" w:w="1440"/>
          </w:tcPr>
          <w:p>
            <w:r>
              <w:t>MAPE</w:t>
            </w:r>
          </w:p>
        </w:tc>
        <w:tc>
          <w:tcPr>
            <w:tcW w:type="dxa" w:w="1440"/>
          </w:tcPr>
          <w:p>
            <w:r>
              <w:t>Tiempo (ms)</w:t>
            </w:r>
          </w:p>
        </w:tc>
      </w:tr>
      <w:tr>
        <w:tc>
          <w:tcPr>
            <w:tcW w:type="dxa" w:w="1440"/>
          </w:tcPr>
          <w:p>
            <w:r>
              <w:t>Regresion Lineal</w:t>
            </w:r>
          </w:p>
        </w:tc>
        <w:tc>
          <w:tcPr>
            <w:tcW w:type="dxa" w:w="1440"/>
          </w:tcPr>
          <w:p>
            <w:r>
              <w:t>-28.9%</w:t>
            </w:r>
          </w:p>
        </w:tc>
        <w:tc>
          <w:tcPr>
            <w:tcW w:type="dxa" w:w="1440"/>
          </w:tcPr>
          <w:p>
            <w:r>
              <w:t>1.572</w:t>
            </w:r>
          </w:p>
        </w:tc>
        <w:tc>
          <w:tcPr>
            <w:tcW w:type="dxa" w:w="1440"/>
          </w:tcPr>
          <w:p>
            <w:r>
              <w:t>1.266</w:t>
            </w:r>
          </w:p>
        </w:tc>
        <w:tc>
          <w:tcPr>
            <w:tcW w:type="dxa" w:w="1440"/>
          </w:tcPr>
          <w:p>
            <w:r>
              <w:t>87.97%</w:t>
            </w:r>
          </w:p>
        </w:tc>
        <w:tc>
          <w:tcPr>
            <w:tcW w:type="dxa" w:w="1440"/>
          </w:tcPr>
          <w:p>
            <w:r>
              <w:t>3.7</w:t>
            </w:r>
          </w:p>
        </w:tc>
      </w:tr>
      <w:tr>
        <w:tc>
          <w:tcPr>
            <w:tcW w:type="dxa" w:w="1440"/>
          </w:tcPr>
          <w:p>
            <w:r>
              <w:t>Random Forest</w:t>
            </w:r>
          </w:p>
        </w:tc>
        <w:tc>
          <w:tcPr>
            <w:tcW w:type="dxa" w:w="1440"/>
          </w:tcPr>
          <w:p>
            <w:r>
              <w:t>-15.4%</w:t>
            </w:r>
          </w:p>
        </w:tc>
        <w:tc>
          <w:tcPr>
            <w:tcW w:type="dxa" w:w="1440"/>
          </w:tcPr>
          <w:p>
            <w:r>
              <w:t>1.488</w:t>
            </w:r>
          </w:p>
        </w:tc>
        <w:tc>
          <w:tcPr>
            <w:tcW w:type="dxa" w:w="1440"/>
          </w:tcPr>
          <w:p>
            <w:r>
              <w:t>1.009</w:t>
            </w:r>
          </w:p>
        </w:tc>
        <w:tc>
          <w:tcPr>
            <w:tcW w:type="dxa" w:w="1440"/>
          </w:tcPr>
          <w:p>
            <w:r>
              <w:t>54.05%</w:t>
            </w:r>
          </w:p>
        </w:tc>
        <w:tc>
          <w:tcPr>
            <w:tcW w:type="dxa" w:w="1440"/>
          </w:tcPr>
          <w:p>
            <w:r>
              <w:t>269.6</w:t>
            </w:r>
          </w:p>
        </w:tc>
      </w:tr>
      <w:tr>
        <w:tc>
          <w:tcPr>
            <w:tcW w:type="dxa" w:w="1440"/>
          </w:tcPr>
          <w:p>
            <w:r>
              <w:t>Red Neuronal MLP</w:t>
            </w:r>
          </w:p>
        </w:tc>
        <w:tc>
          <w:tcPr>
            <w:tcW w:type="dxa" w:w="1440"/>
          </w:tcPr>
          <w:p>
            <w:r>
              <w:t>-129.0%</w:t>
            </w:r>
          </w:p>
        </w:tc>
        <w:tc>
          <w:tcPr>
            <w:tcW w:type="dxa" w:w="1440"/>
          </w:tcPr>
          <w:p>
            <w:r>
              <w:t>2.096</w:t>
            </w:r>
          </w:p>
        </w:tc>
        <w:tc>
          <w:tcPr>
            <w:tcW w:type="dxa" w:w="1440"/>
          </w:tcPr>
          <w:p>
            <w:r>
              <w:t>1.741</w:t>
            </w:r>
          </w:p>
        </w:tc>
        <w:tc>
          <w:tcPr>
            <w:tcW w:type="dxa" w:w="1440"/>
          </w:tcPr>
          <w:p>
            <w:r>
              <w:t>118.64%</w:t>
            </w:r>
          </w:p>
        </w:tc>
        <w:tc>
          <w:tcPr>
            <w:tcW w:type="dxa" w:w="1440"/>
          </w:tcPr>
          <w:p>
            <w:r>
              <w:t>577.6</w:t>
            </w:r>
          </w:p>
        </w:tc>
      </w:tr>
      <w:tr>
        <w:tc>
          <w:tcPr>
            <w:tcW w:type="dxa" w:w="1440"/>
          </w:tcPr>
          <w:p>
            <w:r>
              <w:t>Hibrido Lineal-MLP</w:t>
            </w:r>
          </w:p>
        </w:tc>
        <w:tc>
          <w:tcPr>
            <w:tcW w:type="dxa" w:w="1440"/>
          </w:tcPr>
          <w:p>
            <w:r>
              <w:t>-149.5%</w:t>
            </w:r>
          </w:p>
        </w:tc>
        <w:tc>
          <w:tcPr>
            <w:tcW w:type="dxa" w:w="1440"/>
          </w:tcPr>
          <w:p>
            <w:r>
              <w:t>2.188</w:t>
            </w:r>
          </w:p>
        </w:tc>
        <w:tc>
          <w:tcPr>
            <w:tcW w:type="dxa" w:w="1440"/>
          </w:tcPr>
          <w:p>
            <w:r>
              <w:t>1.828</w:t>
            </w:r>
          </w:p>
        </w:tc>
        <w:tc>
          <w:tcPr>
            <w:tcW w:type="dxa" w:w="1440"/>
          </w:tcPr>
          <w:p>
            <w:r>
              <w:t>130.7%</w:t>
            </w:r>
          </w:p>
        </w:tc>
        <w:tc>
          <w:tcPr>
            <w:tcW w:type="dxa" w:w="1440"/>
          </w:tcPr>
          <w:p>
            <w:r>
              <w:t>530.0</w:t>
            </w:r>
          </w:p>
        </w:tc>
      </w:tr>
      <w:tr>
        <w:tc>
          <w:tcPr>
            <w:tcW w:type="dxa" w:w="1440"/>
          </w:tcPr>
          <w:p>
            <w:r>
              <w:t>Hibrido Stacking (RF+MLP)</w:t>
            </w:r>
          </w:p>
        </w:tc>
        <w:tc>
          <w:tcPr>
            <w:tcW w:type="dxa" w:w="1440"/>
          </w:tcPr>
          <w:p>
            <w:r>
              <w:t>-34.9%</w:t>
            </w:r>
          </w:p>
        </w:tc>
        <w:tc>
          <w:tcPr>
            <w:tcW w:type="dxa" w:w="1440"/>
          </w:tcPr>
          <w:p>
            <w:r>
              <w:t>1.609</w:t>
            </w:r>
          </w:p>
        </w:tc>
        <w:tc>
          <w:tcPr>
            <w:tcW w:type="dxa" w:w="1440"/>
          </w:tcPr>
          <w:p>
            <w:r>
              <w:t>1.537</w:t>
            </w:r>
          </w:p>
        </w:tc>
        <w:tc>
          <w:tcPr>
            <w:tcW w:type="dxa" w:w="1440"/>
          </w:tcPr>
          <w:p>
            <w:r>
              <w:t>121.84%</w:t>
            </w:r>
          </w:p>
        </w:tc>
        <w:tc>
          <w:tcPr>
            <w:tcW w:type="dxa" w:w="1440"/>
          </w:tcPr>
          <w:p>
            <w:r>
              <w:t>1448.7</w:t>
            </w:r>
          </w:p>
        </w:tc>
      </w:tr>
    </w:tbl>
    <w:p>
      <w:r>
        <w:t>El modelo estadísticamente superior es 'Random Forest', logrando un R² de -15.4% y RMSE de 1.488.</w:t>
      </w:r>
    </w:p>
    <w:p>
      <w:pPr>
        <w:pStyle w:val="Heading1"/>
      </w:pPr>
      <w:r>
        <w:t>3. Pruebas de Hipótesis Robustas (Validación)</w:t>
      </w:r>
    </w:p>
    <w:p>
      <w:r>
        <w:t>Para certificar la significancia de los errores, se aplicaron pruebas de Wilcoxon de rangos signados y t de Student:</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Modelo Comparado</w:t>
            </w:r>
          </w:p>
        </w:tc>
        <w:tc>
          <w:tcPr>
            <w:tcW w:type="dxa" w:w="2160"/>
          </w:tcPr>
          <w:p>
            <w:r>
              <w:t>Wilcoxon (p-val)</w:t>
            </w:r>
          </w:p>
        </w:tc>
        <w:tc>
          <w:tcPr>
            <w:tcW w:type="dxa" w:w="2160"/>
          </w:tcPr>
          <w:p>
            <w:r>
              <w:t>Student-T (p-val)</w:t>
            </w:r>
          </w:p>
        </w:tc>
        <w:tc>
          <w:tcPr>
            <w:tcW w:type="dxa" w:w="2160"/>
          </w:tcPr>
          <w:p>
            <w:r>
              <w:t>Resultado Signficación</w:t>
            </w:r>
          </w:p>
        </w:tc>
      </w:tr>
      <w:tr>
        <w:tc>
          <w:tcPr>
            <w:tcW w:type="dxa" w:w="2160"/>
          </w:tcPr>
          <w:p>
            <w:r>
              <w:t>Regresion Lineal</w:t>
            </w:r>
          </w:p>
        </w:tc>
        <w:tc>
          <w:tcPr>
            <w:tcW w:type="dxa" w:w="2160"/>
          </w:tcPr>
          <w:p>
            <w:r>
              <w:t>0.21875</w:t>
            </w:r>
          </w:p>
        </w:tc>
        <w:tc>
          <w:tcPr>
            <w:tcW w:type="dxa" w:w="2160"/>
          </w:tcPr>
          <w:p>
            <w:r>
              <w:t>0.26523</w:t>
            </w:r>
          </w:p>
        </w:tc>
        <w:tc>
          <w:tcPr>
            <w:tcW w:type="dxa" w:w="2160"/>
          </w:tcPr>
          <w:p>
            <w:r>
              <w:t>No Significativo</w:t>
            </w:r>
          </w:p>
        </w:tc>
      </w:tr>
      <w:tr>
        <w:tc>
          <w:tcPr>
            <w:tcW w:type="dxa" w:w="2160"/>
          </w:tcPr>
          <w:p>
            <w:r>
              <w:t>Red Neuronal MLP</w:t>
            </w:r>
          </w:p>
        </w:tc>
        <w:tc>
          <w:tcPr>
            <w:tcW w:type="dxa" w:w="2160"/>
          </w:tcPr>
          <w:p>
            <w:r>
              <w:t>0.01562</w:t>
            </w:r>
          </w:p>
        </w:tc>
        <w:tc>
          <w:tcPr>
            <w:tcW w:type="dxa" w:w="2160"/>
          </w:tcPr>
          <w:p>
            <w:r>
              <w:t>0.03729</w:t>
            </w:r>
          </w:p>
        </w:tc>
        <w:tc>
          <w:tcPr>
            <w:tcW w:type="dxa" w:w="2160"/>
          </w:tcPr>
          <w:p>
            <w:r>
              <w:t>Significativo (p &lt; 0.05)</w:t>
            </w:r>
          </w:p>
        </w:tc>
      </w:tr>
      <w:tr>
        <w:tc>
          <w:tcPr>
            <w:tcW w:type="dxa" w:w="2160"/>
          </w:tcPr>
          <w:p>
            <w:r>
              <w:t>Hibrido Lineal-MLP</w:t>
            </w:r>
          </w:p>
        </w:tc>
        <w:tc>
          <w:tcPr>
            <w:tcW w:type="dxa" w:w="2160"/>
          </w:tcPr>
          <w:p>
            <w:r>
              <w:t>0.01562</w:t>
            </w:r>
          </w:p>
        </w:tc>
        <w:tc>
          <w:tcPr>
            <w:tcW w:type="dxa" w:w="2160"/>
          </w:tcPr>
          <w:p>
            <w:r>
              <w:t>0.04126</w:t>
            </w:r>
          </w:p>
        </w:tc>
        <w:tc>
          <w:tcPr>
            <w:tcW w:type="dxa" w:w="2160"/>
          </w:tcPr>
          <w:p>
            <w:r>
              <w:t>Significativo (p &lt; 0.05)</w:t>
            </w:r>
          </w:p>
        </w:tc>
      </w:tr>
      <w:tr>
        <w:tc>
          <w:tcPr>
            <w:tcW w:type="dxa" w:w="2160"/>
          </w:tcPr>
          <w:p>
            <w:r>
              <w:t>Hibrido Stacking (RF+MLP)</w:t>
            </w:r>
          </w:p>
        </w:tc>
        <w:tc>
          <w:tcPr>
            <w:tcW w:type="dxa" w:w="2160"/>
          </w:tcPr>
          <w:p>
            <w:r>
              <w:t>0.21875</w:t>
            </w:r>
          </w:p>
        </w:tc>
        <w:tc>
          <w:tcPr>
            <w:tcW w:type="dxa" w:w="2160"/>
          </w:tcPr>
          <w:p>
            <w:r>
              <w:t>0.17860</w:t>
            </w:r>
          </w:p>
        </w:tc>
        <w:tc>
          <w:tcPr>
            <w:tcW w:type="dxa" w:w="2160"/>
          </w:tcPr>
          <w:p>
            <w:r>
              <w:t>No Significativo</w:t>
            </w:r>
          </w:p>
        </w:tc>
      </w:tr>
    </w:tbl>
    <w:p>
      <w:pPr>
        <w:pStyle w:val="Heading1"/>
      </w:pPr>
      <w:r>
        <w:t>4. Proyecciones Generadas a 7 Días</w:t>
      </w:r>
    </w:p>
    <w:p>
      <w:r>
        <w:t>Predicciones de demanda sugerida de platos para compras de insumos: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Producto</w:t>
            </w:r>
          </w:p>
        </w:tc>
        <w:tc>
          <w:tcPr>
            <w:tcW w:type="dxa" w:w="2160"/>
          </w:tcPr>
          <w:p>
            <w:r>
              <w:t>Fecha</w:t>
            </w:r>
          </w:p>
        </w:tc>
        <w:tc>
          <w:tcPr>
            <w:tcW w:type="dxa" w:w="2160"/>
          </w:tcPr>
          <w:p>
            <w:r>
              <w:t>Predicción Demanda</w:t>
            </w:r>
          </w:p>
        </w:tc>
        <w:tc>
          <w:tcPr>
            <w:tcW w:type="dxa" w:w="2160"/>
          </w:tcPr>
          <w:p>
            <w:r>
              <w:t>Confianza</w:t>
            </w:r>
          </w:p>
        </w:tc>
      </w:tr>
      <w:tr>
        <w:tc>
          <w:tcPr>
            <w:tcW w:type="dxa" w:w="2160"/>
          </w:tcPr>
          <w:p>
            <w:r>
              <w:t>Cabrito guisado</w:t>
            </w:r>
          </w:p>
        </w:tc>
        <w:tc>
          <w:tcPr>
            <w:tcW w:type="dxa" w:w="2160"/>
          </w:tcPr>
          <w:p>
            <w:r>
              <w:t>sábado, 18 de julio de 2026</w:t>
            </w:r>
          </w:p>
        </w:tc>
        <w:tc>
          <w:tcPr>
            <w:tcW w:type="dxa" w:w="2160"/>
          </w:tcPr>
          <w:p>
            <w:r>
              <w:t>3 uds</w:t>
            </w:r>
          </w:p>
        </w:tc>
        <w:tc>
          <w:tcPr>
            <w:tcW w:type="dxa" w:w="2160"/>
          </w:tcPr>
          <w:p>
            <w:r>
              <w:t>94.4%</w:t>
            </w:r>
          </w:p>
        </w:tc>
      </w:tr>
      <w:tr>
        <w:tc>
          <w:tcPr>
            <w:tcW w:type="dxa" w:w="2160"/>
          </w:tcPr>
          <w:p>
            <w:r>
              <w:t>Pava al horno</w:t>
            </w:r>
          </w:p>
        </w:tc>
        <w:tc>
          <w:tcPr>
            <w:tcW w:type="dxa" w:w="2160"/>
          </w:tcPr>
          <w:p>
            <w:r>
              <w:t>sábado, 18 de julio de 2026</w:t>
            </w:r>
          </w:p>
        </w:tc>
        <w:tc>
          <w:tcPr>
            <w:tcW w:type="dxa" w:w="2160"/>
          </w:tcPr>
          <w:p>
            <w:r>
              <w:t>1 uds</w:t>
            </w:r>
          </w:p>
        </w:tc>
        <w:tc>
          <w:tcPr>
            <w:tcW w:type="dxa" w:w="2160"/>
          </w:tcPr>
          <w:p>
            <w:r>
              <w:t>94.5%</w:t>
            </w:r>
          </w:p>
        </w:tc>
      </w:tr>
      <w:tr>
        <w:tc>
          <w:tcPr>
            <w:tcW w:type="dxa" w:w="2160"/>
          </w:tcPr>
          <w:p>
            <w:r>
              <w:t>Pan con palta</w:t>
            </w:r>
          </w:p>
        </w:tc>
        <w:tc>
          <w:tcPr>
            <w:tcW w:type="dxa" w:w="2160"/>
          </w:tcPr>
          <w:p>
            <w:r>
              <w:t>sábado, 18 de julio de 2026</w:t>
            </w:r>
          </w:p>
        </w:tc>
        <w:tc>
          <w:tcPr>
            <w:tcW w:type="dxa" w:w="2160"/>
          </w:tcPr>
          <w:p>
            <w:r>
              <w:t>2 uds</w:t>
            </w:r>
          </w:p>
        </w:tc>
        <w:tc>
          <w:tcPr>
            <w:tcW w:type="dxa" w:w="2160"/>
          </w:tcPr>
          <w:p>
            <w:r>
              <w:t>93.3%</w:t>
            </w:r>
          </w:p>
        </w:tc>
      </w:tr>
      <w:tr>
        <w:tc>
          <w:tcPr>
            <w:tcW w:type="dxa" w:w="2160"/>
          </w:tcPr>
          <w:p>
            <w:r>
              <w:t>Pan con huevo</w:t>
            </w:r>
          </w:p>
        </w:tc>
        <w:tc>
          <w:tcPr>
            <w:tcW w:type="dxa" w:w="2160"/>
          </w:tcPr>
          <w:p>
            <w:r>
              <w:t>sábado, 18 de julio de 2026</w:t>
            </w:r>
          </w:p>
        </w:tc>
        <w:tc>
          <w:tcPr>
            <w:tcW w:type="dxa" w:w="2160"/>
          </w:tcPr>
          <w:p>
            <w:r>
              <w:t>1 uds</w:t>
            </w:r>
          </w:p>
        </w:tc>
        <w:tc>
          <w:tcPr>
            <w:tcW w:type="dxa" w:w="2160"/>
          </w:tcPr>
          <w:p>
            <w:r>
              <w:t>93.0%</w:t>
            </w:r>
          </w:p>
        </w:tc>
      </w:tr>
      <w:tr>
        <w:tc>
          <w:tcPr>
            <w:tcW w:type="dxa" w:w="2160"/>
          </w:tcPr>
          <w:p>
            <w:r>
              <w:t>Jugo de naranja</w:t>
            </w:r>
          </w:p>
        </w:tc>
        <w:tc>
          <w:tcPr>
            <w:tcW w:type="dxa" w:w="2160"/>
          </w:tcPr>
          <w:p>
            <w:r>
              <w:t>sábado, 18 de julio de 2026</w:t>
            </w:r>
          </w:p>
        </w:tc>
        <w:tc>
          <w:tcPr>
            <w:tcW w:type="dxa" w:w="2160"/>
          </w:tcPr>
          <w:p>
            <w:r>
              <w:t>1 uds</w:t>
            </w:r>
          </w:p>
        </w:tc>
        <w:tc>
          <w:tcPr>
            <w:tcW w:type="dxa" w:w="2160"/>
          </w:tcPr>
          <w:p>
            <w:r>
              <w:t>92.5%</w:t>
            </w:r>
          </w:p>
        </w:tc>
      </w:tr>
      <w:tr>
        <w:tc>
          <w:tcPr>
            <w:tcW w:type="dxa" w:w="2160"/>
          </w:tcPr>
          <w:p>
            <w:r>
              <w:t>Jugo de papaya</w:t>
            </w:r>
          </w:p>
        </w:tc>
        <w:tc>
          <w:tcPr>
            <w:tcW w:type="dxa" w:w="2160"/>
          </w:tcPr>
          <w:p>
            <w:r>
              <w:t>sábado, 18 de julio de 2026</w:t>
            </w:r>
          </w:p>
        </w:tc>
        <w:tc>
          <w:tcPr>
            <w:tcW w:type="dxa" w:w="2160"/>
          </w:tcPr>
          <w:p>
            <w:r>
              <w:t>2 uds</w:t>
            </w:r>
          </w:p>
        </w:tc>
        <w:tc>
          <w:tcPr>
            <w:tcW w:type="dxa" w:w="2160"/>
          </w:tcPr>
          <w:p>
            <w:r>
              <w:t>92.5%</w:t>
            </w:r>
          </w:p>
        </w:tc>
      </w:tr>
      <w:tr>
        <w:tc>
          <w:tcPr>
            <w:tcW w:type="dxa" w:w="2160"/>
          </w:tcPr>
          <w:p>
            <w:r>
              <w:t>Jugo de manzana</w:t>
            </w:r>
          </w:p>
        </w:tc>
        <w:tc>
          <w:tcPr>
            <w:tcW w:type="dxa" w:w="2160"/>
          </w:tcPr>
          <w:p>
            <w:r>
              <w:t>sábado, 18 de julio de 2026</w:t>
            </w:r>
          </w:p>
        </w:tc>
        <w:tc>
          <w:tcPr>
            <w:tcW w:type="dxa" w:w="2160"/>
          </w:tcPr>
          <w:p>
            <w:r>
              <w:t>1 uds</w:t>
            </w:r>
          </w:p>
        </w:tc>
        <w:tc>
          <w:tcPr>
            <w:tcW w:type="dxa" w:w="2160"/>
          </w:tcPr>
          <w:p>
            <w:r>
              <w:t>93.0%</w:t>
            </w:r>
          </w:p>
        </w:tc>
      </w:tr>
      <w:tr>
        <w:tc>
          <w:tcPr>
            <w:tcW w:type="dxa" w:w="2160"/>
          </w:tcPr>
          <w:p>
            <w:r>
              <w:t>Papa a la huancaína</w:t>
            </w:r>
          </w:p>
        </w:tc>
        <w:tc>
          <w:tcPr>
            <w:tcW w:type="dxa" w:w="2160"/>
          </w:tcPr>
          <w:p>
            <w:r>
              <w:t>sábado, 18 de julio de 2026</w:t>
            </w:r>
          </w:p>
        </w:tc>
        <w:tc>
          <w:tcPr>
            <w:tcW w:type="dxa" w:w="2160"/>
          </w:tcPr>
          <w:p>
            <w:r>
              <w:t>2 uds</w:t>
            </w:r>
          </w:p>
        </w:tc>
        <w:tc>
          <w:tcPr>
            <w:tcW w:type="dxa" w:w="2160"/>
          </w:tcPr>
          <w:p>
            <w:r>
              <w:t>93.3%</w:t>
            </w:r>
          </w:p>
        </w:tc>
      </w:tr>
      <w:tr>
        <w:tc>
          <w:tcPr>
            <w:tcW w:type="dxa" w:w="2160"/>
          </w:tcPr>
          <w:p>
            <w:r>
              <w:t>Sopa de fideos</w:t>
            </w:r>
          </w:p>
        </w:tc>
        <w:tc>
          <w:tcPr>
            <w:tcW w:type="dxa" w:w="2160"/>
          </w:tcPr>
          <w:p>
            <w:r>
              <w:t>sábado, 18 de julio de 2026</w:t>
            </w:r>
          </w:p>
        </w:tc>
        <w:tc>
          <w:tcPr>
            <w:tcW w:type="dxa" w:w="2160"/>
          </w:tcPr>
          <w:p>
            <w:r>
              <w:t>1 uds</w:t>
            </w:r>
          </w:p>
        </w:tc>
        <w:tc>
          <w:tcPr>
            <w:tcW w:type="dxa" w:w="2160"/>
          </w:tcPr>
          <w:p>
            <w:r>
              <w:t>93.8%</w:t>
            </w:r>
          </w:p>
        </w:tc>
      </w:tr>
      <w:tr>
        <w:tc>
          <w:tcPr>
            <w:tcW w:type="dxa" w:w="2160"/>
          </w:tcPr>
          <w:p>
            <w:r>
              <w:t>Sopa de wantan</w:t>
            </w:r>
          </w:p>
        </w:tc>
        <w:tc>
          <w:tcPr>
            <w:tcW w:type="dxa" w:w="2160"/>
          </w:tcPr>
          <w:p>
            <w:r>
              <w:t>sábado, 18 de julio de 2026</w:t>
            </w:r>
          </w:p>
        </w:tc>
        <w:tc>
          <w:tcPr>
            <w:tcW w:type="dxa" w:w="2160"/>
          </w:tcPr>
          <w:p>
            <w:r>
              <w:t>2 uds</w:t>
            </w:r>
          </w:p>
        </w:tc>
        <w:tc>
          <w:tcPr>
            <w:tcW w:type="dxa" w:w="2160"/>
          </w:tcPr>
          <w:p>
            <w:r>
              <w:t>93.8%</w:t>
            </w:r>
          </w:p>
        </w:tc>
      </w:tr>
      <w:tr>
        <w:tc>
          <w:tcPr>
            <w:tcW w:type="dxa" w:w="2160"/>
          </w:tcPr>
          <w:p>
            <w:r>
              <w:t>Lomo saltado</w:t>
            </w:r>
          </w:p>
        </w:tc>
        <w:tc>
          <w:tcPr>
            <w:tcW w:type="dxa" w:w="2160"/>
          </w:tcPr>
          <w:p>
            <w:r>
              <w:t>sábado, 18 de julio de 2026</w:t>
            </w:r>
          </w:p>
        </w:tc>
        <w:tc>
          <w:tcPr>
            <w:tcW w:type="dxa" w:w="2160"/>
          </w:tcPr>
          <w:p>
            <w:r>
              <w:t>2 uds</w:t>
            </w:r>
          </w:p>
        </w:tc>
        <w:tc>
          <w:tcPr>
            <w:tcW w:type="dxa" w:w="2160"/>
          </w:tcPr>
          <w:p>
            <w:r>
              <w:t>94.6%</w:t>
            </w:r>
          </w:p>
        </w:tc>
      </w:tr>
      <w:tr>
        <w:tc>
          <w:tcPr>
            <w:tcW w:type="dxa" w:w="2160"/>
          </w:tcPr>
          <w:p>
            <w:r>
              <w:t>Pan con pollo</w:t>
            </w:r>
          </w:p>
        </w:tc>
        <w:tc>
          <w:tcPr>
            <w:tcW w:type="dxa" w:w="2160"/>
          </w:tcPr>
          <w:p>
            <w:r>
              <w:t>sábado, 18 de julio de 2026</w:t>
            </w:r>
          </w:p>
        </w:tc>
        <w:tc>
          <w:tcPr>
            <w:tcW w:type="dxa" w:w="2160"/>
          </w:tcPr>
          <w:p>
            <w:r>
              <w:t>2 uds</w:t>
            </w:r>
          </w:p>
        </w:tc>
        <w:tc>
          <w:tcPr>
            <w:tcW w:type="dxa" w:w="2160"/>
          </w:tcPr>
          <w:p>
            <w:r>
              <w:t>93.3%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