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3366"/>
          <w:sz w:val="22"/>
          <w:szCs w:val="22"/>
        </w:rPr>
        <w:t xml:space="preserve">UNIVERSIDAD SAN IGNACIO DE LOYOLA</w:t>
      </w:r>
    </w:p>
    <w:p>
      <w:pPr>
        <w:pBdr>
          <w:bottom w:val="single" w:color="003366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Revistas Científicas USIL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A., Apellido, B. B., y Apellido, C. C. (Año). Título del artículo en cursiva si es libro, o normal si es artículo. Nombre de la Revista, Volumen(Número), página inicial–página final. https://doi.org/xxxxx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(Año). Título del libro. Editorial.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(Año, día de mes). Título de la página web. Nombre del sitio. https://www.ejemplo.com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Ordenar alfabéticamente por apellido del primer autor. Usar sangría francesa (primera línea sin sangría, líneas siguientes con 1.27 cm). Mínimo 30 fuentes verificadas según los lineamientos de tu artículo.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2026-06-22T22:01:10.620Z</dcterms:created>
  <dcterms:modified xsi:type="dcterms:W3CDTF">2026-06-22T22:01:10.620Z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