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  <w:t xml:space="preserve">Programa para Excelência em Microeletrônica</w:t>
      </w: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  <w:t xml:space="preserve">Módulo: Nivelamento</w:t>
      </w: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  <w:t xml:space="preserve">Matéria: Sistemas Digitais</w:t>
      </w: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  <w:t xml:space="preserve">Desenvolvimento de um Microcomputador</w:t>
      </w: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  <w:t xml:space="preserve">Aluno: Isaías Martins Teixeira Pontes</w:t>
      </w: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1599" w:dyaOrig="587">
          <v:rect xmlns:o="urn:schemas-microsoft-com:office:office" xmlns:v="urn:schemas-microsoft-com:vml" id="rectole0000000000" style="width:79.950000pt;height:2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</w:t>
      </w:r>
      <w:r>
        <w:object w:dxaOrig="4272" w:dyaOrig="587">
          <v:rect xmlns:o="urn:schemas-microsoft-com:office:office" xmlns:v="urn:schemas-microsoft-com:vml" id="rectole0000000001" style="width:213.600000pt;height:2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</w:t>
      </w:r>
      <w:r>
        <w:object w:dxaOrig="1761" w:dyaOrig="627">
          <v:rect xmlns:o="urn:schemas-microsoft-com:office:office" xmlns:v="urn:schemas-microsoft-com:vml" id="rectole0000000002" style="width:88.050000pt;height:3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Introdução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Esse projeto introduz aos conceitos básicos e essências para entender como um computador funciona. Utilizando da arquitetura SAP (Simple-As-Possible) que foi criada para introduzir as ideias de um funcionamento de um computador.</w:t>
      </w: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Teoria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O microprocessador é dividida em 3 partes, 9 sub-blocos onde a função principal é a soma e a subtração.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O uP trabalha com comandos guardados na memoria ram que são executados de acordo com o contador do programa, onde vai adicionando e trocando o comando que vai ser executado posteriomente.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Desenvolvimento do Projeto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No projeto, primeiro fiz cada bloco separado e independete, já que acho melhor começando o projeto com as menores partes e depois ir juntando, pois tanto acho mais organizado como é bem melhor para solucionar os problemas que sempre apresenta. Os blocos estão descritos abaixo.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PC (Contador de Programa)</w:t>
      </w: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O sub-bloco aqui abordado tem uma função que, como o próprio nome sugere, faz uma contagem utilizando quatro Bits de saída Tri-State controlada pela entrada EP. Esses quatro bits representam o endereço de memória da instrução que deve ser executada.</w:t>
      </w: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Registrador de Instruções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Bloco que armazena a palavra lida da memória a partir do endereço disponibilizado no barramento principal apontado pelo Contador de Programa. Contem oito Flip-Flops tipo D, onde os quatro primeiros quando forem ativados pelo bit _LI (ou oLin), enviam seus resultados para o Controlador, contendo a instrução de operação (LDA, ADD, SUB, OUT ou HLT) para que o mesmo possa definir quais outros blocos serão ativos ou não, e os quatro últimos Flip-Flops enviam os bits de endereço de dados para o barramento principal - quando a entrada _EI (ou oEin) for ativada liberando a passagem dos Tristates - para endereça-los na Memória Principal no momento certo.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Registrador de Endereço de Memória</w:t>
      </w: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Sub-bloco simples, que guarda o endereço de memória da instrução que foi passado pelo contador do programa por um tempo através do barramento W, e depois colocar o endereço diretamente para a memória ROM. Foi desenvolvido com flip-flops do tipo D.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Acumulador A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É um registrador de 8 bits que armazena os resultados intermediários calculados pelo microcomputador. 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 valor armazenado pelo acumulador é um dos operandos e o resultado da operação do Somador-Subtrator é guardado no próprio acumulador que guarda o resultado da operação.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Registrador B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É um registrado de 8 Bits que tem por função armazenar os dados do barramento W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Somador/Subtrador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É o sub-bloco que contém o somador e o subtrador colocando uma condição através do uso de portas lógicas para a decidir qual operações realizar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Registrador de Saída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Basicamente xibe o resultado final das operações. O Registrador de Saída recebe o resultado que está acumulado no Acumulador A e acumula cada bit em um FlipFlop tipo D, para quando o bit _LO receber um sinal de nível lógico baixo, esse mesmo resultado será enviado para o pino de saída em função do clock do projeto.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Registrador de Instruções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Armazena a instrução endereçada na memória que vai para o barramento W. Depois divide 8 Bits 4 Bits e envia os Bits de 7 a 4 para o controlador e os Bits de 3 a 0 de volta para o barramento.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Controlador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É onde junto todos os sub-blocos para fazer suas ligações, e gera sinais para controlar todos os outros sub-blocos e sincroniza-los pelo CLOCKOUT.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Memória ROM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Armazena as instruções a serem executadas. Recebe um endereço de 4 Bits do REM e executa uma leitura deles.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Conclusões</w:t>
      </w: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Esse projeto considero de extrema importancia, pois foi onde mais absorvi a matéria de sistemas digitas, pois nos faz ir atrás de cada coisa e nos obriga a entender todo o funcionando no micro, sanei várias duvidas como por exemplo, como funciona o computador, como é construido, como é feito cada parte, como usar o barramento, a ligação de cada sub-bloco para formação do todo, a utilização do clock de saida que controla os blocos e todas as outras entradas e saidas que se utiliza o barramento para sua conexão e principalmente a utilização da memoria REM e da RAM.</w:t>
      </w: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Como Anexar As Imagens dos Circuitos Neste Documento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Esta seção é somente um guia e não deve constar no relatório do seu projeto.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Baixe e instale o programa Inkscape: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https://inkscape.org/pt-br/download/</w:t>
        </w:r>
      </w:hyperlink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Caso em seu computador não tenha a impressora do próprio pacote Office para imprimir em PDF, baixe algum programa para isso (dica: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https://pt.pdf24.org/pdf-creator-download.html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Devido ao fato de que uma simples captura de tela não gerar imagens de qualidade e que servem para serem anexadas em documentos, os passos a seguir indicarão uma maneira de se obter as imagens dos circuitos com boa qualidade.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No Quartus Prime: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Vá em “View” e desmarque a opção “Show Guidelines”. Os pontilhados da janela de edição do esquemático irão ser omitidos e, assim, não aparecerão na imagem final.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Vá em “File &gt; Print Setup” e configure conforme visto na Figura 1. Em caso de necessidade, sinta-se livre para selecionar páginas maiores para caber todo o esquemático numa mesma página.</w:t>
      </w:r>
    </w:p>
    <w:p>
      <w:pPr>
        <w:suppressAutoHyphens w:val="true"/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3158" w:dyaOrig="3685">
          <v:rect xmlns:o="urn:schemas-microsoft-com:office:office" xmlns:v="urn:schemas-microsoft-com:vml" id="rectole0000000003" style="width:157.900000pt;height:18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uppressAutoHyphens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Figura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Configuração da página de impressão no Quartus Prime</w:t>
      </w:r>
    </w:p>
    <w:p>
      <w:pPr>
        <w:numPr>
          <w:ilvl w:val="0"/>
          <w:numId w:val="36"/>
        </w:numPr>
        <w:suppressAutoHyphens w:val="true"/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Vá em “File &gt; Print Preview” e verifique se o esquemático está contido em uma única página. Em caso afirmativo, clique para imprimir e escolha a impressora que irá gerar o PDF. Na Figura 2 pode-se ver um exemplo.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4575" w:dyaOrig="3705">
          <v:rect xmlns:o="urn:schemas-microsoft-com:office:office" xmlns:v="urn:schemas-microsoft-com:vml" id="rectole0000000004" style="width:228.750000pt;height:18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uppressAutoHyphens w:val="true"/>
        <w:spacing w:before="0" w:after="200" w:line="240"/>
        <w:ind w:right="0" w:left="0" w:firstLine="567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Figura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Exemplo de impressora para gerar PDF</w:t>
      </w:r>
    </w:p>
    <w:p>
      <w:pPr>
        <w:numPr>
          <w:ilvl w:val="0"/>
          <w:numId w:val="39"/>
        </w:numPr>
        <w:suppressAutoHyphens w:val="true"/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Selecione onde o arquivo pdf será salvo e dê o nome do mesmo. Salve-o.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No Inkscape:</w:t>
      </w:r>
    </w:p>
    <w:p>
      <w:pPr>
        <w:numPr>
          <w:ilvl w:val="0"/>
          <w:numId w:val="41"/>
        </w:numPr>
        <w:suppressAutoHyphens w:val="true"/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Vá em “Arquivo &gt; Importar” e selecione o arquivo pdf que você salvou anteriormente. Uma janela semelhante ao da Figura 3 abrirá. Dê “Ok”.</w:t>
      </w:r>
    </w:p>
    <w:p>
      <w:pPr>
        <w:numPr>
          <w:ilvl w:val="0"/>
          <w:numId w:val="41"/>
        </w:numPr>
        <w:suppressAutoHyphens w:val="true"/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Selecione a ferramenta “Retângulo” localizado à esquerda da janela do Inkscape (Figura 4) e selecione somente ao redor da imagem do esquemático. Caso a seleção apareça como uma caixa azul, com a ferramenta “Retângulo” ainda ativa vá no canto inferior da janela do Inkscape e clique na cor relacionada ao preenchimento. À direita aparecerá as opções relacionadas ao preenchimento e, assim, selecione “Sem cor”.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4454" w:dyaOrig="2895">
          <v:rect xmlns:o="urn:schemas-microsoft-com:office:office" xmlns:v="urn:schemas-microsoft-com:vml" id="rectole0000000005" style="width:222.700000pt;height:144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uppressAutoHyphens w:val="true"/>
        <w:spacing w:before="0" w:after="200" w:line="240"/>
        <w:ind w:right="0" w:left="0" w:firstLine="567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Figura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Janela de importação do Inkscape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8260" w:dyaOrig="4414">
          <v:rect xmlns:o="urn:schemas-microsoft-com:office:office" xmlns:v="urn:schemas-microsoft-com:vml" id="rectole0000000006" style="width:413.000000pt;height:220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uppressAutoHyphens w:val="true"/>
        <w:spacing w:before="0" w:after="200" w:line="240"/>
        <w:ind w:right="0" w:left="0" w:firstLine="567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Figura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Janela do Inkscape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uppressAutoHyphens w:val="true"/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Vá em “Arquivo &gt; Propriedades do Desenho”. Uma janela semelhante à vista na Figura 5 abrirá.</w:t>
      </w:r>
    </w:p>
    <w:p>
      <w:pPr>
        <w:numPr>
          <w:ilvl w:val="0"/>
          <w:numId w:val="49"/>
        </w:numPr>
        <w:suppressAutoHyphens w:val="true"/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Na aba “Página”, desmarque a opção “Mostrar bordas da página”.</w:t>
      </w:r>
    </w:p>
    <w:p>
      <w:pPr>
        <w:numPr>
          <w:ilvl w:val="0"/>
          <w:numId w:val="49"/>
        </w:numPr>
        <w:suppressAutoHyphens w:val="true"/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Ainda nessa mesma aba, expanda a opção “Resize page to contente” e clique em “Redimensionar a página ao desenho ou à seleção”. Feche a janela e observe que a página no Inkscape se ajustou à imagem.</w:t>
      </w:r>
    </w:p>
    <w:p>
      <w:pPr>
        <w:numPr>
          <w:ilvl w:val="0"/>
          <w:numId w:val="49"/>
        </w:numPr>
        <w:suppressAutoHyphens w:val="true"/>
        <w:spacing w:before="0" w:after="0" w:line="240"/>
        <w:ind w:right="0" w:left="1287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Vá em “Arquivo &gt; Salvar”. Em “Tipo” selecione a opção “PostScript Encapsulado (*.eps)”, dê o devido nome da imagem e salve-a. Um exemplo do resultado final pode ser visto na Figura 6.</w:t>
      </w:r>
    </w:p>
    <w:p>
      <w:pPr>
        <w:suppressAutoHyphens w:val="true"/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Para que se possa visualizar os arquivos do tipo EPS, baixe e instale (na ordem) os programas:</w:t>
      </w:r>
    </w:p>
    <w:p>
      <w:pPr>
        <w:suppressAutoHyphens w:val="true"/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http://ghostscript.com/download/</w:t>
        </w:r>
      </w:hyperlink>
    </w:p>
    <w:p>
      <w:pPr>
        <w:suppressAutoHyphens w:val="true"/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http://www.gsview.com/downloads.html</w:t>
        </w:r>
      </w:hyperlink>
    </w:p>
    <w:p>
      <w:pPr>
        <w:suppressAutoHyphens w:val="true"/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3219" w:dyaOrig="4859">
          <v:rect xmlns:o="urn:schemas-microsoft-com:office:office" xmlns:v="urn:schemas-microsoft-com:vml" id="rectole0000000007" style="width:160.950000pt;height:242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8"/>
        </w:object>
      </w:r>
    </w:p>
    <w:p>
      <w:pPr>
        <w:suppressAutoHyphens w:val="true"/>
        <w:spacing w:before="0" w:after="200" w:line="240"/>
        <w:ind w:right="0" w:left="0" w:firstLine="567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Figura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Janela das propriedades da imagem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5223" w:dyaOrig="4717">
          <v:rect xmlns:o="urn:schemas-microsoft-com:office:office" xmlns:v="urn:schemas-microsoft-com:vml" id="rectole0000000008" style="width:261.150000pt;height:235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0"/>
        </w:object>
      </w:r>
    </w:p>
    <w:p>
      <w:pPr>
        <w:suppressAutoHyphens w:val="true"/>
        <w:spacing w:before="0" w:after="200" w:line="240"/>
        <w:ind w:right="0" w:left="0" w:firstLine="567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Figura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Imagem do somador de 4 bits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2">
    <w:abstractNumId w:val="24"/>
  </w:num>
  <w:num w:numId="36">
    <w:abstractNumId w:val="18"/>
  </w:num>
  <w:num w:numId="39">
    <w:abstractNumId w:val="12"/>
  </w:num>
  <w:num w:numId="41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sview.com/downloads.html" Id="docRId17" Type="http://schemas.openxmlformats.org/officeDocument/2006/relationships/hyperlink" /><Relationship TargetMode="External" Target="https://pt.pdf24.org/pdf-creator-download.html" Id="docRId7" Type="http://schemas.openxmlformats.org/officeDocument/2006/relationships/hyperlink" /><Relationship Target="embeddings/oleObject6.bin" Id="docRId14" Type="http://schemas.openxmlformats.org/officeDocument/2006/relationships/oleObject" /><Relationship Target="styles.xml" Id="docRId23" Type="http://schemas.openxmlformats.org/officeDocument/2006/relationships/styles" /><Relationship TargetMode="External" Target="https://inkscape.org/pt-br/download/" Id="docRId6" Type="http://schemas.openxmlformats.org/officeDocument/2006/relationships/hyperlink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7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Mode="External" Target="http://ghostscript.com/download/" Id="docRId16" Type="http://schemas.openxmlformats.org/officeDocument/2006/relationships/hyperlink" /><Relationship Target="media/image8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8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7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