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4864A9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5622CD">
        <w:rPr>
          <w:rFonts w:ascii="Arial" w:hAnsi="Arial" w:cs="Arial"/>
          <w:b/>
          <w:bCs/>
          <w:sz w:val="28"/>
          <w:szCs w:val="28"/>
        </w:rPr>
        <w:t>Logar no Sistema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5622CD" w:rsidP="0021585B">
      <w:pPr>
        <w:pStyle w:val="TituloNormal"/>
        <w:rPr>
          <w:szCs w:val="24"/>
        </w:rPr>
      </w:pPr>
      <w:r>
        <w:rPr>
          <w:szCs w:val="24"/>
        </w:rPr>
        <w:t>Logar no Sistema.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</w:t>
      </w:r>
      <w:r w:rsidR="005622CD">
        <w:rPr>
          <w:szCs w:val="24"/>
        </w:rPr>
        <w:t>7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864A9" w:rsidRDefault="005622CD" w:rsidP="0021585B">
      <w:pPr>
        <w:pStyle w:val="TituloNormal"/>
        <w:rPr>
          <w:bCs w:val="0"/>
        </w:rPr>
      </w:pPr>
      <w:r>
        <w:t>Este caso de uso é importante pois para acessar as funcionalidades do sistema, o usuário deve se autenticar no controle de acesso do mesmo. Este é um caso de uso simples, portant</w:t>
      </w:r>
      <w:r>
        <w:t>o</w:t>
      </w:r>
      <w:r>
        <w:t xml:space="preserve"> é classificado como: </w:t>
      </w:r>
      <w:r>
        <w:rPr>
          <w:b/>
        </w:rPr>
        <w:t>Risco baixo e prioridade baixa</w:t>
      </w:r>
      <w:r>
        <w:rPr>
          <w:bCs w:val="0"/>
        </w:rPr>
        <w:t>.</w:t>
      </w:r>
    </w:p>
    <w:p w:rsidR="005622CD" w:rsidRDefault="005622CD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5622CD" w:rsidRDefault="005622CD" w:rsidP="005622CD">
      <w:pPr>
        <w:pStyle w:val="TituloNormal"/>
      </w:pPr>
      <w:r>
        <w:t>Autenticação do usuário no controle de acesso do sistema.</w:t>
      </w:r>
    </w:p>
    <w:p w:rsidR="0021585B" w:rsidRDefault="0021585B" w:rsidP="00DC27D2">
      <w:pPr>
        <w:pStyle w:val="TituloNormal"/>
        <w:ind w:left="0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5622CD" w:rsidP="00D60D02">
      <w:pPr>
        <w:pStyle w:val="TituloNormal"/>
      </w:pPr>
      <w:r>
        <w:t xml:space="preserve">O usuário que está necessitando executar alguma funcionalidade do sistema, pode ser o cliente, o candidato ou o analista de </w:t>
      </w:r>
      <w:r>
        <w:t>RH</w:t>
      </w:r>
      <w:r>
        <w:t>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21585B" w:rsidRDefault="005622CD" w:rsidP="005622CD">
      <w:pPr>
        <w:pStyle w:val="TituloNormal"/>
      </w:pPr>
      <w:r>
        <w:t>É necessário que o usuári</w:t>
      </w:r>
      <w:r>
        <w:t>o possua um cadastro no sistema</w:t>
      </w:r>
      <w:r w:rsidR="00DC27D2">
        <w:t>.</w:t>
      </w:r>
    </w:p>
    <w:p w:rsidR="004864A9" w:rsidRDefault="004864A9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5622CD" w:rsidRPr="005622CD" w:rsidRDefault="005622CD" w:rsidP="005622C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acessa o sistema disponível no seguinte endereço: &lt;link da aplicação&gt;;</w:t>
      </w:r>
    </w:p>
    <w:p w:rsidR="005622CD" w:rsidRPr="005622CD" w:rsidRDefault="005622CD" w:rsidP="005622CD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 xml:space="preserve">O sistema apresenta a tela de </w:t>
      </w:r>
      <w:hyperlink r:id="rId7" w:history="1">
        <w:r w:rsidRPr="005622CD">
          <w:rPr>
            <w:rFonts w:ascii="Arial" w:hAnsi="Arial" w:cs="Arial"/>
          </w:rPr>
          <w:t>login</w:t>
        </w:r>
      </w:hyperlink>
      <w:r w:rsidRPr="005622CD">
        <w:rPr>
          <w:rFonts w:ascii="Arial" w:hAnsi="Arial" w:cs="Arial"/>
        </w:rPr>
        <w:t>, contendo: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campo para informar o nome do usuário;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campo para informar sua senha;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Um botão para acessar o sistema.</w:t>
      </w:r>
    </w:p>
    <w:p w:rsidR="005622CD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informa seu nome de usuário, sua senha e clica sobre o botão</w:t>
      </w:r>
    </w:p>
    <w:p w:rsidR="005622CD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sistema valida as credenciais do usuário:</w:t>
      </w:r>
    </w:p>
    <w:p w:rsidR="005622CD" w:rsidRPr="005622CD" w:rsidRDefault="005622CD" w:rsidP="005622CD">
      <w:pPr>
        <w:pStyle w:val="Standard"/>
        <w:numPr>
          <w:ilvl w:val="2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Estando válidas, redireciona o usuário para a página inicial do sistema.</w:t>
      </w:r>
    </w:p>
    <w:p w:rsidR="00D60D02" w:rsidRPr="005622CD" w:rsidRDefault="005622CD" w:rsidP="005622CD">
      <w:pPr>
        <w:pStyle w:val="Standard"/>
        <w:numPr>
          <w:ilvl w:val="1"/>
          <w:numId w:val="27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Não estando válidas o caso de uso é desviado para o fluxo de exceção 9.1.</w:t>
      </w:r>
    </w:p>
    <w:p w:rsidR="00560C3D" w:rsidRDefault="00560C3D" w:rsidP="00560C3D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5622CD" w:rsidRDefault="005622CD" w:rsidP="005622CD">
      <w:pPr>
        <w:pStyle w:val="TtuloCasodeUso"/>
        <w:numPr>
          <w:ilvl w:val="0"/>
          <w:numId w:val="0"/>
        </w:numPr>
        <w:ind w:left="720" w:hanging="360"/>
      </w:pPr>
    </w:p>
    <w:p w:rsidR="005622CD" w:rsidRPr="005622CD" w:rsidRDefault="005622CD" w:rsidP="005622CD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Fluxo Alternativo 01: Ator Esqueceu a senha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ator, não se lembrando de seu nome de usuário ou de sua senha, clica sobre o link “esqueci minha senha”, constante da tela de login;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sistema apresenta uma tela para recuperação de senha, constando um campo para o usuário confirmar seu e-mail;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O ator informa seu e-mail;</w:t>
      </w:r>
    </w:p>
    <w:p w:rsidR="005622CD" w:rsidRPr="005622CD" w:rsidRDefault="005622CD" w:rsidP="005622CD">
      <w:pPr>
        <w:pStyle w:val="Standard"/>
        <w:numPr>
          <w:ilvl w:val="2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valida este e-mail</w:t>
      </w:r>
      <w:r w:rsidRPr="005622CD">
        <w:rPr>
          <w:rFonts w:ascii="Arial" w:hAnsi="Arial" w:cs="Arial"/>
        </w:rPr>
        <w:t>.</w:t>
      </w:r>
    </w:p>
    <w:p w:rsidR="005622CD" w:rsidRPr="005622CD" w:rsidRDefault="005622CD" w:rsidP="005622CD">
      <w:pPr>
        <w:pStyle w:val="Standard"/>
        <w:numPr>
          <w:ilvl w:val="3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Se o e-mail não for válido o sistema abre uma janela “</w:t>
      </w:r>
      <w:hyperlink r:id="rId8" w:history="1">
        <w:r w:rsidRPr="005622CD">
          <w:rPr>
            <w:rFonts w:ascii="Arial" w:hAnsi="Arial" w:cs="Arial"/>
          </w:rPr>
          <w:t>pop-up</w:t>
        </w:r>
      </w:hyperlink>
      <w:r w:rsidRPr="005622CD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informando essa mensagem</w:t>
      </w:r>
      <w:r w:rsidRPr="005622CD">
        <w:rPr>
          <w:rFonts w:ascii="Arial" w:hAnsi="Arial" w:cs="Arial"/>
        </w:rPr>
        <w:t>, disponibilizando opção para o ator retornar e informar um e-mail válido.</w:t>
      </w:r>
    </w:p>
    <w:p w:rsidR="005622CD" w:rsidRPr="005622CD" w:rsidRDefault="005622CD" w:rsidP="005622CD">
      <w:pPr>
        <w:pStyle w:val="Standard"/>
        <w:numPr>
          <w:ilvl w:val="3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Se o e-mail for válido, consulta na base de dados, o usuário que possua tal e-mail informado:</w:t>
      </w:r>
    </w:p>
    <w:p w:rsidR="005622CD" w:rsidRPr="005622CD" w:rsidRDefault="005622CD" w:rsidP="005622CD">
      <w:pPr>
        <w:pStyle w:val="Standard"/>
        <w:numPr>
          <w:ilvl w:val="4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Encontrando, envia um e-mail para o usuário com seu nome de usuário e senha;</w:t>
      </w:r>
    </w:p>
    <w:p w:rsidR="005622CD" w:rsidRPr="005622CD" w:rsidRDefault="005622CD" w:rsidP="005622CD">
      <w:pPr>
        <w:pStyle w:val="Standard"/>
        <w:numPr>
          <w:ilvl w:val="4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Não encontrando abre uma janela “</w:t>
      </w:r>
      <w:hyperlink r:id="rId9" w:history="1">
        <w:r w:rsidRPr="005622CD">
          <w:rPr>
            <w:rFonts w:ascii="Arial" w:hAnsi="Arial" w:cs="Arial"/>
          </w:rPr>
          <w:t>pop-up</w:t>
        </w:r>
      </w:hyperlink>
      <w:r w:rsidRPr="005622CD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com essa mensagem</w:t>
      </w:r>
      <w:r w:rsidRPr="005622CD">
        <w:rPr>
          <w:rFonts w:ascii="Arial" w:hAnsi="Arial" w:cs="Arial"/>
        </w:rPr>
        <w:t xml:space="preserve"> e encerra o caso de uso.</w:t>
      </w:r>
    </w:p>
    <w:p w:rsidR="005622CD" w:rsidRPr="005622CD" w:rsidRDefault="005622CD" w:rsidP="005622CD">
      <w:pPr>
        <w:pStyle w:val="Standard"/>
        <w:numPr>
          <w:ilvl w:val="1"/>
          <w:numId w:val="15"/>
        </w:numPr>
        <w:jc w:val="both"/>
        <w:rPr>
          <w:rFonts w:ascii="Arial" w:hAnsi="Arial" w:cs="Arial"/>
        </w:rPr>
      </w:pPr>
      <w:r w:rsidRPr="005622CD">
        <w:rPr>
          <w:rFonts w:ascii="Arial" w:hAnsi="Arial" w:cs="Arial"/>
        </w:rPr>
        <w:t>Fluxo alternativo 02: O ator ainda não possui um cadastro como usuário do sistema.</w:t>
      </w:r>
    </w:p>
    <w:p w:rsidR="005622CD" w:rsidRPr="005622CD" w:rsidRDefault="005622CD" w:rsidP="005622CD">
      <w:pPr>
        <w:pStyle w:val="TtuloCasodeUso"/>
        <w:numPr>
          <w:ilvl w:val="2"/>
          <w:numId w:val="15"/>
        </w:numPr>
        <w:rPr>
          <w:b w:val="0"/>
          <w:sz w:val="24"/>
          <w:szCs w:val="24"/>
        </w:rPr>
      </w:pPr>
      <w:r w:rsidRPr="005622CD">
        <w:rPr>
          <w:b w:val="0"/>
          <w:sz w:val="24"/>
          <w:szCs w:val="24"/>
        </w:rPr>
        <w:t>Neste momento o caso de uso estende o caso de uso “</w:t>
      </w:r>
      <w:hyperlink r:id="rId10" w:history="1">
        <w:r w:rsidRPr="005622CD">
          <w:rPr>
            <w:b w:val="0"/>
            <w:sz w:val="24"/>
            <w:szCs w:val="24"/>
          </w:rPr>
          <w:t>CSU</w:t>
        </w:r>
      </w:hyperlink>
      <w:hyperlink r:id="rId11" w:history="1">
        <w:r w:rsidRPr="005622CD">
          <w:rPr>
            <w:b w:val="0"/>
            <w:sz w:val="24"/>
            <w:szCs w:val="24"/>
          </w:rPr>
          <w:t>08</w:t>
        </w:r>
      </w:hyperlink>
      <w:hyperlink r:id="rId12" w:history="1">
        <w:r w:rsidRPr="005622CD">
          <w:rPr>
            <w:b w:val="0"/>
            <w:sz w:val="24"/>
            <w:szCs w:val="24"/>
          </w:rPr>
          <w:t xml:space="preserve"> – manter usuários</w:t>
        </w:r>
      </w:hyperlink>
      <w:r w:rsidRPr="005622CD">
        <w:rPr>
          <w:b w:val="0"/>
          <w:sz w:val="24"/>
          <w:szCs w:val="24"/>
        </w:rPr>
        <w:t>”.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</w:p>
    <w:p w:rsidR="005622CD" w:rsidRDefault="005622CD" w:rsidP="005622CD">
      <w:pPr>
        <w:pStyle w:val="TtuloCasodeUso"/>
        <w:numPr>
          <w:ilvl w:val="0"/>
          <w:numId w:val="0"/>
        </w:numPr>
        <w:ind w:left="720" w:hanging="360"/>
      </w:pPr>
    </w:p>
    <w:p w:rsidR="005622CD" w:rsidRDefault="005622CD" w:rsidP="005622CD">
      <w:pPr>
        <w:pStyle w:val="Standard"/>
        <w:numPr>
          <w:ilvl w:val="1"/>
          <w:numId w:val="15"/>
        </w:numPr>
        <w:jc w:val="both"/>
      </w:pPr>
      <w:r>
        <w:t>Usuário não encontrado</w:t>
      </w:r>
    </w:p>
    <w:p w:rsidR="005622CD" w:rsidRDefault="005622CD" w:rsidP="005622CD">
      <w:pPr>
        <w:pStyle w:val="Standard"/>
        <w:numPr>
          <w:ilvl w:val="2"/>
          <w:numId w:val="15"/>
        </w:numPr>
        <w:jc w:val="both"/>
      </w:pPr>
      <w:r>
        <w:t>O sistema não encontra o cadastro de usuário que possua os dados informados pelo ator. Então abre janela “</w:t>
      </w:r>
      <w:hyperlink r:id="rId13" w:history="1">
        <w:r>
          <w:t>pop-up</w:t>
        </w:r>
      </w:hyperlink>
      <w:r>
        <w:t xml:space="preserve">” </w:t>
      </w:r>
      <w:r>
        <w:t>com essa mensagem</w:t>
      </w:r>
      <w:r>
        <w:t xml:space="preserve"> e encerra o caso de uso.</w:t>
      </w:r>
    </w:p>
    <w:p w:rsidR="00D60D02" w:rsidRDefault="00D60D02" w:rsidP="005622CD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4864A9" w:rsidRDefault="005622CD" w:rsidP="004864A9">
      <w:pPr>
        <w:pStyle w:val="TituloNormal"/>
      </w:pPr>
      <w:r>
        <w:t>O ator conseguiu logar no sistema sem problemas.</w:t>
      </w:r>
      <w:bookmarkStart w:id="0" w:name="_GoBack"/>
      <w:bookmarkEnd w:id="0"/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8B3" w:rsidRDefault="005D08B3">
      <w:r>
        <w:separator/>
      </w:r>
    </w:p>
  </w:endnote>
  <w:endnote w:type="continuationSeparator" w:id="0">
    <w:p w:rsidR="005D08B3" w:rsidRDefault="005D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8B3" w:rsidRDefault="005D08B3">
      <w:r>
        <w:rPr>
          <w:color w:val="000000"/>
        </w:rPr>
        <w:separator/>
      </w:r>
    </w:p>
  </w:footnote>
  <w:footnote w:type="continuationSeparator" w:id="0">
    <w:p w:rsidR="005D08B3" w:rsidRDefault="005D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38B1"/>
    <w:multiLevelType w:val="multilevel"/>
    <w:tmpl w:val="237CB25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5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0267921"/>
    <w:multiLevelType w:val="multilevel"/>
    <w:tmpl w:val="7B76D52C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21EA480D"/>
    <w:multiLevelType w:val="multilevel"/>
    <w:tmpl w:val="D5D0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49F27EC"/>
    <w:multiLevelType w:val="multilevel"/>
    <w:tmpl w:val="6E44992A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6135BE7"/>
    <w:multiLevelType w:val="multilevel"/>
    <w:tmpl w:val="D436A182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301F4B86"/>
    <w:multiLevelType w:val="multilevel"/>
    <w:tmpl w:val="14789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2812F28"/>
    <w:multiLevelType w:val="multilevel"/>
    <w:tmpl w:val="7AB4EC9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F5E4C61"/>
    <w:multiLevelType w:val="multilevel"/>
    <w:tmpl w:val="C2945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9" w15:restartNumberingAfterBreak="0">
    <w:nsid w:val="63E63B95"/>
    <w:multiLevelType w:val="multilevel"/>
    <w:tmpl w:val="0654FF9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0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24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5" w15:restartNumberingAfterBreak="0">
    <w:nsid w:val="6EEB0A5A"/>
    <w:multiLevelType w:val="multilevel"/>
    <w:tmpl w:val="9BDCE50C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3B82AA1"/>
    <w:multiLevelType w:val="multilevel"/>
    <w:tmpl w:val="41C6B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1"/>
  </w:num>
  <w:num w:numId="5">
    <w:abstractNumId w:val="22"/>
  </w:num>
  <w:num w:numId="6">
    <w:abstractNumId w:val="3"/>
  </w:num>
  <w:num w:numId="7">
    <w:abstractNumId w:val="2"/>
  </w:num>
  <w:num w:numId="8">
    <w:abstractNumId w:val="5"/>
  </w:num>
  <w:num w:numId="9">
    <w:abstractNumId w:val="27"/>
  </w:num>
  <w:num w:numId="10">
    <w:abstractNumId w:val="17"/>
  </w:num>
  <w:num w:numId="11">
    <w:abstractNumId w:val="6"/>
  </w:num>
  <w:num w:numId="12">
    <w:abstractNumId w:val="18"/>
  </w:num>
  <w:num w:numId="13">
    <w:abstractNumId w:val="1"/>
  </w:num>
  <w:num w:numId="14">
    <w:abstractNumId w:val="4"/>
  </w:num>
  <w:num w:numId="15">
    <w:abstractNumId w:val="23"/>
  </w:num>
  <w:num w:numId="16">
    <w:abstractNumId w:val="15"/>
  </w:num>
  <w:num w:numId="17">
    <w:abstractNumId w:val="24"/>
  </w:num>
  <w:num w:numId="18">
    <w:abstractNumId w:val="16"/>
  </w:num>
  <w:num w:numId="19">
    <w:abstractNumId w:val="9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12"/>
  </w:num>
  <w:num w:numId="25">
    <w:abstractNumId w:val="0"/>
  </w:num>
  <w:num w:numId="26">
    <w:abstractNumId w:val="26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3B2C30"/>
    <w:rsid w:val="00417CBA"/>
    <w:rsid w:val="00435B4B"/>
    <w:rsid w:val="00462D33"/>
    <w:rsid w:val="00466E86"/>
    <w:rsid w:val="004864A9"/>
    <w:rsid w:val="004E349D"/>
    <w:rsid w:val="005078C1"/>
    <w:rsid w:val="00560C3D"/>
    <w:rsid w:val="005622CD"/>
    <w:rsid w:val="005D08B3"/>
    <w:rsid w:val="00616D46"/>
    <w:rsid w:val="006355D7"/>
    <w:rsid w:val="006901FE"/>
    <w:rsid w:val="00871085"/>
    <w:rsid w:val="008745E9"/>
    <w:rsid w:val="008A5957"/>
    <w:rsid w:val="00AC1FC7"/>
    <w:rsid w:val="00CA30CB"/>
    <w:rsid w:val="00CC4741"/>
    <w:rsid w:val="00D60D02"/>
    <w:rsid w:val="00D80F41"/>
    <w:rsid w:val="00DC27D2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02.html.png" TargetMode="External"/><Relationship Id="rId13" Type="http://schemas.openxmlformats.org/officeDocument/2006/relationships/hyperlink" Target="prototipos/msg08.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prototipos/login.html.png" TargetMode="External"/><Relationship Id="rId12" Type="http://schemas.openxmlformats.org/officeDocument/2006/relationships/hyperlink" Target="CSU08-manter-usuarios.o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SU08-manter-usuarios.od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SU08-manter-usuarios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totipos/msg07.html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16</cp:revision>
  <cp:lastPrinted>2016-07-10T20:16:00Z</cp:lastPrinted>
  <dcterms:created xsi:type="dcterms:W3CDTF">2016-07-10T15:52:00Z</dcterms:created>
  <dcterms:modified xsi:type="dcterms:W3CDTF">2016-07-10T22:00:00Z</dcterms:modified>
</cp:coreProperties>
</file>