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0"/>
        </w:tabs>
        <w:spacing w:after="240" w:before="24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0"/>
        </w:tabs>
        <w:spacing w:after="240" w:before="24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0"/>
        </w:tabs>
        <w:spacing w:after="240" w:before="24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0"/>
        </w:tabs>
        <w:spacing w:after="240" w:before="24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18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b w:val="1"/>
          <w:i w:val="1"/>
          <w:smallCaps w:val="1"/>
          <w:color w:val="0000ff"/>
          <w:sz w:val="40"/>
          <w:szCs w:val="40"/>
          <w:rtl w:val="0"/>
        </w:rPr>
        <w:t xml:space="preserve">Processo Seletivo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before="18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i w:val="1"/>
          <w:smallCaps w:val="1"/>
          <w:color w:val="0000ff"/>
          <w:sz w:val="40"/>
          <w:szCs w:val="40"/>
          <w:rtl w:val="0"/>
        </w:rPr>
        <w:t xml:space="preserve">Plano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0"/>
        </w:tabs>
        <w:spacing w:after="0" w:before="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32"/>
          <w:szCs w:val="32"/>
          <w:vertAlign w:val="baseline"/>
          <w:rtl w:val="0"/>
        </w:rPr>
        <w:t xml:space="preserve">1.0</w:t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0"/>
        </w:tabs>
        <w:spacing w:after="0" w:before="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32"/>
          <w:szCs w:val="32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32"/>
          <w:szCs w:val="32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before="18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before="18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120" w:before="18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mallCaps w:val="1"/>
          <w:sz w:val="36"/>
          <w:szCs w:val="36"/>
          <w:rtl w:val="0"/>
        </w:rPr>
        <w:t xml:space="preserve">Histórico de Versões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O plano de teste foi disponibilizado no Google Drive para que todos pudessem contribuir com a edição do mesmo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Ind w:w="-108.0" w:type="dxa"/>
        <w:tblLayout w:type="fixed"/>
        <w:tblLook w:val="0000"/>
      </w:tblPr>
      <w:tblGrid>
        <w:gridCol w:w="956"/>
        <w:gridCol w:w="1625"/>
        <w:gridCol w:w="1364"/>
        <w:gridCol w:w="1180"/>
        <w:gridCol w:w="1364"/>
        <w:gridCol w:w="2361"/>
        <w:tblGridChange w:id="0">
          <w:tblGrid>
            <w:gridCol w:w="956"/>
            <w:gridCol w:w="1625"/>
            <w:gridCol w:w="1364"/>
            <w:gridCol w:w="1180"/>
            <w:gridCol w:w="1364"/>
            <w:gridCol w:w="236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  <w:br w:type="textWrapping"/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Implemented</w:t>
            </w:r>
          </w:p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</w:t>
            </w:r>
          </w:p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Approved</w:t>
            </w:r>
          </w:p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Approval</w:t>
            </w:r>
          </w:p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1"/>
              <w:spacing w:after="20" w:before="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17/07/2016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 de Matos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17/07/2016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Plano 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 de Matos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18/07/2016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18/07/2016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Atualização do Plano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18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h.30j0zll" w:id="0"/>
      <w:bookmarkEnd w:id="0"/>
      <w:r w:rsidDel="00000000" w:rsidR="00000000" w:rsidRPr="00000000">
        <w:rPr>
          <w:b w:val="1"/>
          <w:smallCaps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PURPOSE OF THE 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PLAN</w:t>
      </w: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576" w:right="0" w:firstLine="0"/>
        <w:contextualSpacing w:val="0"/>
        <w:jc w:val="both"/>
      </w:pPr>
      <w:bookmarkStart w:colFirst="0" w:colLast="0" w:name="h.3znysh7" w:id="1"/>
      <w:bookmarkEnd w:id="1"/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Os documentos de documentos plano de teste e rastreia as informações necessárias para definir eficazmente a abordagem a ser utilizada no teste de produto do software. O Plano de Teste é criado durante a fase de planejamento do projeto. Seu público-alvo é o gerente do projeto, a equipe de projeto e a equipe de testes. Algumas partes deste documento podem ocasionalmente ser compartilhadas com o cliente/usuário e outras partes interessadas cuja entrada/aprovação no processo de teste é necessário. O software em questão no qual esse plano de teste contempla é o sistema ProcessoSeletivo.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bookmarkStart w:colFirst="0" w:colLast="0" w:name="h.3whwml4" w:id="2"/>
      <w:bookmarkEnd w:id="2"/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RISKS /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76" w:right="0" w:firstLine="0"/>
        <w:contextualSpacing w:val="0"/>
        <w:jc w:val="both"/>
      </w:pPr>
      <w:bookmarkStart w:colFirst="0" w:colLast="0" w:name="h.2bn6wsx" w:id="3"/>
      <w:bookmarkEnd w:id="3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Nenhum teste é 100% livre de riscos. O teste irá validar funcionalidades isoladas, então existe o risco de haver algum erro no conjunto de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ITEMS TO BE TESTED / NOT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0.0" w:type="dxa"/>
        <w:jc w:val="left"/>
        <w:tblLayout w:type="fixed"/>
        <w:tblLook w:val="0000"/>
      </w:tblPr>
      <w:tblGrid>
        <w:gridCol w:w="3510"/>
        <w:gridCol w:w="2610"/>
        <w:gridCol w:w="1080"/>
        <w:gridCol w:w="1650"/>
        <w:tblGridChange w:id="0">
          <w:tblGrid>
            <w:gridCol w:w="3510"/>
            <w:gridCol w:w="2610"/>
            <w:gridCol w:w="1080"/>
            <w:gridCol w:w="16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Item to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CSU01-publicar-vagas.odt;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teste responsável para informar a disponibilidade de vagas.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CSU02-realizar-inscricao.odt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as inscrições dos candidatos pelas vagas oferecidas.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CSU03-agendar-entrevista.odt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teste responsável por selecionar os candidatos a serem entrevistados, alterando sua situação atual da inscrição para “Entrevista”.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CSU04-entrevistar-candidato.odt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teste responsável por permitir ao analista de rh anotar suas observações relativas ao candidato e atribuir-lhe uma nota.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CSU05-avaliar-candidatos.odt</w:t>
              <w:tab/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teste responsável por avaliar os candidatos entrevistados, alterando sua situação atual da inscrição para “Aprovados/Não Aprovados”.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CSU06-reportar-resultado.odt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teste responsável por informar ao cliente sobre os resultados do processo seletivo.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CSU07-logar-no-sistema.odt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teste responsável por logar o usuário no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CSU08-manter-usuarios.odt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teste responsável por manter os dados cadastrais dos usuários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CSU09-enviar-email.odt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enviar e­mail para os candidatos e para o cliente para notificá­los de eventos de seus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bookmarkStart w:colFirst="0" w:colLast="0" w:name="h.qsh70q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APPROACH(S)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Rule="auto"/>
        <w:contextualSpacing w:val="0"/>
      </w:pPr>
      <w:bookmarkStart w:colFirst="0" w:colLast="0" w:name="h.1t3h5sf" w:id="5"/>
      <w:bookmarkEnd w:id="5"/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O approach usado foi que cada membro do grupo ficaria responsável por um número x de casos de usos, e ele seria responsável por elebaorar os casos de testes baseados no caso de uso fornecido e também seria responsável por testar os casos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before="60" w:line="240" w:lineRule="auto"/>
        <w:ind w:left="0" w:right="0" w:firstLine="0"/>
        <w:contextualSpacing w:val="0"/>
        <w:jc w:val="both"/>
      </w:pPr>
      <w:bookmarkStart w:colFirst="0" w:colLast="0" w:name="h.1pxezw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PASS / 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Rule="auto"/>
        <w:contextualSpacing w:val="0"/>
      </w:pPr>
      <w:bookmarkStart w:colFirst="0" w:colLast="0" w:name="h.2s8eyo1" w:id="7"/>
      <w:bookmarkEnd w:id="7"/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A critéria determinante para um teste passar é possuir a saída compatível com o valor esperado relatado nos resultados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0" w:right="0" w:firstLine="0"/>
        <w:contextualSpacing w:val="0"/>
        <w:jc w:val="both"/>
      </w:pPr>
      <w:bookmarkStart w:colFirst="0" w:colLast="0" w:name="h.2p2csr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Rule="auto"/>
        <w:contextualSpacing w:val="0"/>
      </w:pPr>
      <w:bookmarkStart w:colFirst="0" w:colLast="0" w:name="h.3rdcrjn" w:id="9"/>
      <w:bookmarkEnd w:id="9"/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Os artefatos dos testes serão os mesmos usados como guideline para testar as funcionalidades, disponibilzados no git-hub do nosso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bookmarkStart w:colFirst="0" w:colLast="0" w:name="h.3o7aln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0" w:right="0" w:firstLine="0"/>
        <w:contextualSpacing w:val="0"/>
        <w:jc w:val="both"/>
      </w:pPr>
      <w:bookmarkStart w:colFirst="0" w:colLast="0" w:name="h.3l18fr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0" w:right="0" w:firstLine="0"/>
        <w:contextualSpacing w:val="0"/>
        <w:jc w:val="both"/>
      </w:pPr>
      <w:bookmarkStart w:colFirst="0" w:colLast="0" w:name="h.4bvk7p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bookmarkStart w:colFirst="0" w:colLast="0" w:name="h.xvir7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bookmarkStart w:colFirst="0" w:colLast="0" w:name="h.48pi1tg" w:id="14"/>
      <w:bookmarkEnd w:id="14"/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RISKS /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76" w:right="0" w:firstLine="0"/>
        <w:contextualSpacing w:val="0"/>
        <w:jc w:val="both"/>
      </w:pPr>
      <w:bookmarkStart w:colFirst="0" w:colLast="0" w:name="h.2nusc19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 [Describe the risks associated with product testing or provide a reference to a document location where it is stored. Also outline appropriate mitigation strategies and contingency plans.]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ITEMS TO BE TESTED / NOT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szCs w:val="24"/>
          <w:vertAlign w:val="baseline"/>
          <w:rtl w:val="0"/>
        </w:rPr>
        <w:t xml:space="preserve"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50.0" w:type="dxa"/>
        <w:jc w:val="left"/>
        <w:tblLayout w:type="fixed"/>
        <w:tblLook w:val="0000"/>
      </w:tblPr>
      <w:tblGrid>
        <w:gridCol w:w="2340"/>
        <w:gridCol w:w="3780"/>
        <w:gridCol w:w="1080"/>
        <w:gridCol w:w="1650"/>
        <w:tblGridChange w:id="0">
          <w:tblGrid>
            <w:gridCol w:w="2340"/>
            <w:gridCol w:w="3780"/>
            <w:gridCol w:w="1080"/>
            <w:gridCol w:w="16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Item to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bookmarkStart w:colFirst="0" w:colLast="0" w:name="h.1302m92" w:id="16"/>
      <w:bookmarkEnd w:id="16"/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APPROACH(S)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bookmarkStart w:colFirst="0" w:colLast="0" w:name="h.3mzq4wv" w:id="17"/>
      <w:bookmarkEnd w:id="17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[Describe the overall testing approach to be used to test the project’s product. Provide an outline of any planned tests.]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  <w:color w:val="0000ff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REGULATORY / MANDATE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before="60" w:line="240" w:lineRule="auto"/>
        <w:ind w:left="576" w:right="0" w:firstLine="0"/>
        <w:contextualSpacing w:val="0"/>
        <w:jc w:val="both"/>
      </w:pPr>
      <w:bookmarkStart w:colFirst="0" w:colLast="0" w:name="h.2250f4o" w:id="18"/>
      <w:bookmarkEnd w:id="18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[Describe any regulations or mandates that the system must be tested against.]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PASS / 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bookmarkStart w:colFirst="0" w:colLast="0" w:name="h.haapch" w:id="19"/>
      <w:bookmarkEnd w:id="19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[Describe the criteria used to determine if a test item has passed or failed its test.]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ENTRY / EXIT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bookmarkStart w:colFirst="0" w:colLast="0" w:name="h.319y80a" w:id="20"/>
      <w:bookmarkEnd w:id="20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[Describe the entry and exit criteria used to start testing and determine when to stop testing.]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bookmarkStart w:colFirst="0" w:colLast="0" w:name="h.1gf8i83" w:id="21"/>
      <w:bookmarkEnd w:id="21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[Describe the deliverables that will result from the testing process (documents, reports, charts, etc.).]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SUSPENSION / RESUMPTION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bookmarkStart w:colFirst="0" w:colLast="0" w:name="h.40ew0vw" w:id="22"/>
      <w:bookmarkEnd w:id="22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[Describe the suspension criteria that may be used to suspend all or portions of testing. Also describe the resumption criteria that may be used to resume testing.]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smallCaps w:val="1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ENVIRONMENTAL / STAFFING / TRAINING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bookmarkStart w:colFirst="0" w:colLast="0" w:name="h.2fk6b3p" w:id="23"/>
      <w:bookmarkEnd w:id="23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4"/>
          <w:szCs w:val="24"/>
          <w:vertAlign w:val="baseline"/>
          <w:rtl w:val="0"/>
        </w:rPr>
        <w:t xml:space="preserve">[Describe any specific requirements needed for the testing to be performed (hardware/software, staffing, skills training, etc).)]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0" w:firstLine="0"/>
        <w:contextualSpacing w:val="0"/>
      </w:pPr>
      <w:bookmarkStart w:colFirst="0" w:colLast="0" w:name="h.36ei31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 w:right="0" w:firstLine="0"/>
        <w:contextualSpacing w:val="0"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TEST PLAN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As pessoas que assinaram abaixo reconhecem que reviram o documento Plano de Teste Processo Seletivo e concordam com a abordagem apresentada. Quaisquer alterações neste plano de teste serão coordenadas e aprovadas pelos assinantes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576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60"/>
          <w:tab w:val="left" w:pos="9000"/>
        </w:tabs>
        <w:spacing w:after="20" w:before="2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20.0" w:type="dxa"/>
        <w:jc w:val="left"/>
        <w:tblInd w:w="-108.0" w:type="dxa"/>
        <w:tblLayout w:type="fixed"/>
        <w:tblLook w:val="0000"/>
      </w:tblPr>
      <w:tblGrid>
        <w:gridCol w:w="1615"/>
        <w:gridCol w:w="4505"/>
        <w:gridCol w:w="900"/>
        <w:gridCol w:w="1800"/>
        <w:tblGridChange w:id="0">
          <w:tblGrid>
            <w:gridCol w:w="1615"/>
            <w:gridCol w:w="4505"/>
            <w:gridCol w:w="900"/>
            <w:gridCol w:w="18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" w:before="2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Araujo da Serra Campos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20/07/16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" w:before="2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" w:before="2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" w:before="2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Teste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20.0" w:type="dxa"/>
        <w:jc w:val="left"/>
        <w:tblInd w:w="-108.0" w:type="dxa"/>
        <w:tblLayout w:type="fixed"/>
        <w:tblLook w:val="0000"/>
      </w:tblPr>
      <w:tblGrid>
        <w:gridCol w:w="1615"/>
        <w:gridCol w:w="4505"/>
        <w:gridCol w:w="900"/>
        <w:gridCol w:w="1800"/>
        <w:tblGridChange w:id="0">
          <w:tblGrid>
            <w:gridCol w:w="1615"/>
            <w:gridCol w:w="4505"/>
            <w:gridCol w:w="900"/>
            <w:gridCol w:w="18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" w:before="2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Alexandre de Matos Xavier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20/07/16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" w:before="2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" w:before="2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" w:before="2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Teste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ljsd9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72.460317460318" w:type="dxa"/>
        <w:jc w:val="left"/>
        <w:tblLayout w:type="fixed"/>
        <w:tblLook w:val="0600"/>
      </w:tblPr>
      <w:tblGrid>
        <w:gridCol w:w="1737.4603174603176"/>
        <w:gridCol w:w="2910"/>
        <w:gridCol w:w="4725"/>
        <w:tblGridChange w:id="0">
          <w:tblGrid>
            <w:gridCol w:w="1737.4603174603176"/>
            <w:gridCol w:w="2910"/>
            <w:gridCol w:w="4725"/>
          </w:tblGrid>
        </w:tblGridChange>
      </w:tblGrid>
      <w:tr>
        <w:trPr>
          <w:trHeight w:val="14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 xml:space="preserve">Nome do documento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 xml:space="preserve">Local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f3f3f3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highlight w:val="white"/>
                <w:rtl w:val="0"/>
              </w:rPr>
              <w:t xml:space="preserve">Git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highlight w:val="white"/>
                <w:rtl w:val="0"/>
              </w:rPr>
              <w:t xml:space="preserve">Arquivos onde foram disponibilizados os artefatos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highlight w:val="white"/>
                <w:rtl w:val="0"/>
              </w:rPr>
              <w:tab/>
              <w:t xml:space="preserve">https://github.com/isaiastavares/vvs_grupo5</w:t>
              <w:tab/>
              <w:tab/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60" w:before="6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776" w:top="979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both"/>
    </w:pPr>
    <w:r w:rsidDel="00000000" w:rsidR="00000000" w:rsidRPr="00000000">
      <w:rPr>
        <w:rFonts w:ascii="Arial" w:cs="Arial" w:eastAsia="Arial" w:hAnsi="Arial"/>
        <w:b w:val="1"/>
        <w:sz w:val="18"/>
        <w:szCs w:val="18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320"/>
        <w:tab w:val="right" w:pos="8640"/>
      </w:tabs>
      <w:spacing w:after="720" w:before="60" w:line="240" w:lineRule="auto"/>
      <w:ind w:left="576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0"/>
        <w:i w:val="1"/>
        <w:color w:val="0000ff"/>
        <w:sz w:val="18"/>
        <w:szCs w:val="18"/>
        <w:vertAlign w:val="baseline"/>
        <w:rtl w:val="0"/>
      </w:rPr>
      <w:t xml:space="preserve">[Insert appropriate disclaimer(s)]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right" w:pos="9360"/>
      </w:tabs>
      <w:spacing w:after="0" w:before="720" w:line="240" w:lineRule="auto"/>
      <w:ind w:left="14" w:right="0" w:firstLine="0"/>
      <w:contextualSpacing w:val="0"/>
      <w:jc w:val="center"/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Processo Seletivo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ascii="Times New Roman" w:cs="Times New Roman" w:eastAsia="Times New Roman" w:hAnsi="Times New Roman"/>
        <w:b w:val="1"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60" w:line="240" w:lineRule="auto"/>
        <w:ind w:left="576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576" w:right="0" w:firstLine="0"/>
      <w:jc w:val="left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180" w:line="240" w:lineRule="auto"/>
      <w:ind w:left="576" w:right="0" w:firstLine="0"/>
      <w:jc w:val="both"/>
    </w:pPr>
    <w:rPr>
      <w:rFonts w:ascii="Times New Roman" w:cs="Times New Roman" w:eastAsia="Times New Roman" w:hAnsi="Times New Roman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864"/>
      </w:tabs>
      <w:spacing w:after="60" w:before="120" w:line="240" w:lineRule="auto"/>
      <w:ind w:left="576" w:right="0" w:firstLine="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tabs>
        <w:tab w:val="left" w:pos="1152"/>
      </w:tabs>
      <w:spacing w:after="60" w:before="120" w:line="240" w:lineRule="auto"/>
      <w:ind w:left="576" w:righ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60" w:before="60" w:line="240" w:lineRule="auto"/>
      <w:ind w:left="576" w:righ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60" w:line="240" w:lineRule="auto"/>
      <w:ind w:left="576" w:right="0" w:firstLine="0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