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7F55" w:rsidRPr="00F9141E" w:rsidRDefault="0078625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K.C.</w:t>
      </w:r>
      <w:r w:rsidR="00DB6CAB" w:rsidRPr="00F9141E">
        <w:rPr>
          <w:rFonts w:ascii="Arial" w:hAnsi="Arial" w:cs="Arial"/>
          <w:b/>
          <w:bCs/>
          <w:sz w:val="32"/>
          <w:szCs w:val="32"/>
        </w:rPr>
        <w:t xml:space="preserve"> Tung</w:t>
      </w:r>
      <w:r>
        <w:rPr>
          <w:rFonts w:ascii="Arial" w:hAnsi="Arial" w:cs="Arial"/>
          <w:b/>
          <w:bCs/>
          <w:sz w:val="32"/>
          <w:szCs w:val="32"/>
        </w:rPr>
        <w:t>, PhD</w:t>
      </w:r>
      <w:r w:rsidR="006D700B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DB6CAB" w:rsidRDefault="00DB6CAB">
      <w:pPr>
        <w:rPr>
          <w:rFonts w:ascii="Arial" w:hAnsi="Arial" w:cs="Arial"/>
        </w:rPr>
      </w:pPr>
    </w:p>
    <w:p w:rsidR="00DB6CAB" w:rsidRPr="00F9141E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Email: </w:t>
      </w:r>
      <w:hyperlink r:id="rId7" w:history="1">
        <w:r w:rsidRPr="00F9141E">
          <w:rPr>
            <w:rStyle w:val="Hyperlink"/>
            <w:rFonts w:ascii="Arial" w:hAnsi="Arial" w:cs="Arial"/>
            <w:sz w:val="20"/>
            <w:szCs w:val="20"/>
          </w:rPr>
          <w:t>kctung75034@gmail.com</w:t>
        </w:r>
      </w:hyperlink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Phone: (631)-943-4760</w:t>
      </w:r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Citizenship: USA</w:t>
      </w:r>
    </w:p>
    <w:p w:rsidR="00DB6CAB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Address: 5203 </w:t>
      </w:r>
      <w:proofErr w:type="spellStart"/>
      <w:r w:rsidRPr="00F9141E">
        <w:rPr>
          <w:rFonts w:ascii="Arial" w:hAnsi="Arial" w:cs="Arial"/>
          <w:sz w:val="20"/>
          <w:szCs w:val="20"/>
        </w:rPr>
        <w:t>Lakehill</w:t>
      </w:r>
      <w:proofErr w:type="spellEnd"/>
      <w:r w:rsidRPr="00F9141E">
        <w:rPr>
          <w:rFonts w:ascii="Arial" w:hAnsi="Arial" w:cs="Arial"/>
          <w:sz w:val="20"/>
          <w:szCs w:val="20"/>
        </w:rPr>
        <w:t xml:space="preserve"> Blvd, Frisco, TX 75034</w:t>
      </w:r>
    </w:p>
    <w:p w:rsidR="006B2D0E" w:rsidRDefault="006B2D0E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Github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r w:rsidR="00FC6B8B" w:rsidRPr="00FC6B8B">
        <w:rPr>
          <w:rFonts w:ascii="Arial" w:hAnsi="Arial" w:cs="Arial"/>
          <w:sz w:val="20"/>
          <w:szCs w:val="20"/>
        </w:rPr>
        <w:t>github.com/isaid22</w:t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  <w:t xml:space="preserve">LinkedIn: </w:t>
      </w:r>
      <w:r w:rsidR="00FC6B8B" w:rsidRPr="00FC6B8B">
        <w:rPr>
          <w:rFonts w:ascii="Arial" w:hAnsi="Arial" w:cs="Arial"/>
          <w:sz w:val="20"/>
          <w:szCs w:val="20"/>
        </w:rPr>
        <w:t>https://www.linkedin.com/in/kc-tung/</w:t>
      </w:r>
    </w:p>
    <w:p w:rsidR="005D0111" w:rsidRDefault="005D0111">
      <w:pPr>
        <w:rPr>
          <w:rFonts w:ascii="Arial" w:hAnsi="Arial" w:cs="Arial"/>
          <w:sz w:val="20"/>
          <w:szCs w:val="20"/>
        </w:rPr>
      </w:pPr>
    </w:p>
    <w:p w:rsidR="00DB6CAB" w:rsidRPr="005A6BD6" w:rsidRDefault="005A6BD6">
      <w:p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 xml:space="preserve">Applied AI / ML Lead </w:t>
      </w:r>
      <w:r w:rsidR="00B04096">
        <w:rPr>
          <w:rFonts w:ascii="Arial" w:hAnsi="Arial" w:cs="Arial"/>
          <w:sz w:val="20"/>
          <w:szCs w:val="20"/>
        </w:rPr>
        <w:t xml:space="preserve">Engineer </w:t>
      </w:r>
      <w:r w:rsidRPr="005A6BD6">
        <w:rPr>
          <w:rFonts w:ascii="Arial" w:hAnsi="Arial" w:cs="Arial"/>
          <w:sz w:val="20"/>
          <w:szCs w:val="20"/>
        </w:rPr>
        <w:t xml:space="preserve">with experience designing, deploying, and scaling </w:t>
      </w:r>
      <w:r w:rsidRPr="005A6BD6">
        <w:rPr>
          <w:rStyle w:val="Strong"/>
          <w:rFonts w:ascii="Arial" w:hAnsi="Arial" w:cs="Arial"/>
          <w:sz w:val="20"/>
          <w:szCs w:val="20"/>
        </w:rPr>
        <w:t>agentic AI and generative AI systems</w:t>
      </w:r>
      <w:r w:rsidRPr="005A6BD6">
        <w:rPr>
          <w:rFonts w:ascii="Arial" w:hAnsi="Arial" w:cs="Arial"/>
          <w:sz w:val="20"/>
          <w:szCs w:val="20"/>
        </w:rPr>
        <w:t xml:space="preserve"> in enterprise environments. Proven track record bridging </w:t>
      </w:r>
      <w:r w:rsidRPr="005A6BD6">
        <w:rPr>
          <w:rStyle w:val="Strong"/>
          <w:rFonts w:ascii="Arial" w:hAnsi="Arial" w:cs="Arial"/>
          <w:sz w:val="20"/>
          <w:szCs w:val="20"/>
        </w:rPr>
        <w:t>AI research</w:t>
      </w:r>
      <w:r w:rsidRPr="005A6BD6">
        <w:rPr>
          <w:rFonts w:ascii="Arial" w:hAnsi="Arial" w:cs="Arial"/>
          <w:sz w:val="20"/>
          <w:szCs w:val="20"/>
        </w:rPr>
        <w:t xml:space="preserve"> with </w:t>
      </w:r>
      <w:r w:rsidRPr="005A6BD6">
        <w:rPr>
          <w:rStyle w:val="Strong"/>
          <w:rFonts w:ascii="Arial" w:hAnsi="Arial" w:cs="Arial"/>
          <w:sz w:val="20"/>
          <w:szCs w:val="20"/>
        </w:rPr>
        <w:t>production-grade, secure, and scalable systems</w:t>
      </w:r>
      <w:r w:rsidRPr="005A6BD6">
        <w:rPr>
          <w:rFonts w:ascii="Arial" w:hAnsi="Arial" w:cs="Arial"/>
          <w:sz w:val="20"/>
          <w:szCs w:val="20"/>
        </w:rPr>
        <w:t xml:space="preserve"> across financial services and cloud platforms. Deep expertise in </w:t>
      </w:r>
      <w:r w:rsidRPr="005A6BD6">
        <w:rPr>
          <w:rStyle w:val="Strong"/>
          <w:rFonts w:ascii="Arial" w:hAnsi="Arial" w:cs="Arial"/>
          <w:sz w:val="20"/>
          <w:szCs w:val="20"/>
        </w:rPr>
        <w:t>multi-agent architectures, distributed model training and serving, AI governance</w:t>
      </w:r>
      <w:r w:rsidRPr="005A6BD6">
        <w:rPr>
          <w:rFonts w:ascii="Arial" w:hAnsi="Arial" w:cs="Arial"/>
          <w:sz w:val="20"/>
          <w:szCs w:val="20"/>
        </w:rPr>
        <w:t xml:space="preserve">, and </w:t>
      </w:r>
      <w:r w:rsidRPr="005A6BD6">
        <w:rPr>
          <w:rStyle w:val="Strong"/>
          <w:rFonts w:ascii="Arial" w:hAnsi="Arial" w:cs="Arial"/>
          <w:sz w:val="20"/>
          <w:szCs w:val="20"/>
        </w:rPr>
        <w:t>self-improving AI systems driven by user feedback</w:t>
      </w:r>
      <w:r w:rsidRPr="005A6BD6">
        <w:rPr>
          <w:rFonts w:ascii="Arial" w:hAnsi="Arial" w:cs="Arial"/>
          <w:sz w:val="20"/>
          <w:szCs w:val="20"/>
        </w:rPr>
        <w:t>. Author, public speaker, and mentor with a passion for building platforms that empower AI teams at scale.</w:t>
      </w:r>
    </w:p>
    <w:p w:rsidR="005A6BD6" w:rsidRDefault="005A6BD6">
      <w:pPr>
        <w:rPr>
          <w:rFonts w:ascii="Arial" w:hAnsi="Arial" w:cs="Arial"/>
        </w:rPr>
      </w:pPr>
    </w:p>
    <w:p w:rsidR="00A35C36" w:rsidRPr="00F9141E" w:rsidRDefault="005A6BD6" w:rsidP="00A35C3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CORE EXPERTISE</w:t>
      </w:r>
    </w:p>
    <w:p w:rsidR="005A6BD6" w:rsidRDefault="005A6BD6" w:rsidP="005A6BD6">
      <w:pPr>
        <w:pStyle w:val="NormalWeb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>Agentic AI &amp; Multi-Agent Systems (planning, orchestration, tool use, memory)</w:t>
      </w:r>
    </w:p>
    <w:p w:rsidR="005A6BD6" w:rsidRPr="005A6BD6" w:rsidRDefault="005A6BD6" w:rsidP="005A6BD6">
      <w:pPr>
        <w:pStyle w:val="NormalWeb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>Generative AI, LLMs, RAG, MCP, A2A</w:t>
      </w:r>
    </w:p>
    <w:p w:rsidR="005A6BD6" w:rsidRPr="005A6BD6" w:rsidRDefault="005A6BD6" w:rsidP="005A6BD6">
      <w:pPr>
        <w:pStyle w:val="NormalWeb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 xml:space="preserve">Distributed Training &amp; Serving (Ray, Spark, Kubernetes, </w:t>
      </w:r>
      <w:proofErr w:type="spellStart"/>
      <w:r w:rsidRPr="005A6BD6">
        <w:rPr>
          <w:rFonts w:ascii="Arial" w:hAnsi="Arial" w:cs="Arial"/>
          <w:sz w:val="20"/>
          <w:szCs w:val="20"/>
        </w:rPr>
        <w:t>Slurm</w:t>
      </w:r>
      <w:proofErr w:type="spellEnd"/>
      <w:r w:rsidRPr="005A6BD6">
        <w:rPr>
          <w:rFonts w:ascii="Arial" w:hAnsi="Arial" w:cs="Arial"/>
          <w:sz w:val="20"/>
          <w:szCs w:val="20"/>
        </w:rPr>
        <w:t>)</w:t>
      </w:r>
    </w:p>
    <w:p w:rsidR="005A6BD6" w:rsidRPr="005A6BD6" w:rsidRDefault="005A6BD6" w:rsidP="005A6BD6">
      <w:pPr>
        <w:pStyle w:val="NormalWeb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>AI Platform Architecture &amp; Reusable Libraries</w:t>
      </w:r>
    </w:p>
    <w:p w:rsidR="005A6BD6" w:rsidRPr="005A6BD6" w:rsidRDefault="005A6BD6" w:rsidP="005A6BD6">
      <w:pPr>
        <w:pStyle w:val="NormalWeb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>Experimental Design, Benchmarking &amp; Evaluation</w:t>
      </w:r>
    </w:p>
    <w:p w:rsidR="005A6BD6" w:rsidRPr="005A6BD6" w:rsidRDefault="005A6BD6" w:rsidP="005A6BD6">
      <w:pPr>
        <w:pStyle w:val="NormalWeb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>AI Governance, Safety, and Production Readiness</w:t>
      </w:r>
    </w:p>
    <w:p w:rsidR="005A6BD6" w:rsidRPr="005A6BD6" w:rsidRDefault="005A6BD6" w:rsidP="005A6BD6">
      <w:pPr>
        <w:pStyle w:val="NormalWeb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 xml:space="preserve">GPU &amp; Accelerator Optimization (CUDA, Triton, </w:t>
      </w:r>
      <w:proofErr w:type="spellStart"/>
      <w:r w:rsidRPr="005A6BD6">
        <w:rPr>
          <w:rFonts w:ascii="Arial" w:hAnsi="Arial" w:cs="Arial"/>
          <w:sz w:val="20"/>
          <w:szCs w:val="20"/>
        </w:rPr>
        <w:t>TensorRT</w:t>
      </w:r>
      <w:proofErr w:type="spellEnd"/>
      <w:r w:rsidRPr="005A6BD6">
        <w:rPr>
          <w:rFonts w:ascii="Arial" w:hAnsi="Arial" w:cs="Arial"/>
          <w:sz w:val="20"/>
          <w:szCs w:val="20"/>
        </w:rPr>
        <w:t>, XLA)</w:t>
      </w:r>
    </w:p>
    <w:p w:rsidR="00A35C36" w:rsidRDefault="00A35C36" w:rsidP="00A35C36">
      <w:pPr>
        <w:rPr>
          <w:rFonts w:ascii="Arial" w:hAnsi="Arial" w:cs="Arial"/>
        </w:rPr>
      </w:pPr>
    </w:p>
    <w:p w:rsidR="00DB6CAB" w:rsidRPr="00F9141E" w:rsidRDefault="00A35C36" w:rsidP="00A35C36">
      <w:pPr>
        <w:rPr>
          <w:rFonts w:ascii="Arial" w:hAnsi="Arial" w:cs="Arial"/>
          <w:b/>
          <w:bCs/>
        </w:rPr>
      </w:pPr>
      <w:r w:rsidRPr="00F9141E">
        <w:rPr>
          <w:rFonts w:ascii="Arial" w:hAnsi="Arial" w:cs="Arial"/>
          <w:b/>
          <w:bCs/>
        </w:rPr>
        <w:t xml:space="preserve"> </w:t>
      </w:r>
      <w:r w:rsidR="005A6BD6">
        <w:rPr>
          <w:rFonts w:ascii="Arial" w:hAnsi="Arial" w:cs="Arial"/>
          <w:b/>
          <w:bCs/>
        </w:rPr>
        <w:t>TECHNOLOGIES</w:t>
      </w:r>
    </w:p>
    <w:p w:rsidR="005A6BD6" w:rsidRDefault="005A6BD6" w:rsidP="005A6BD6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5A6BD6">
        <w:rPr>
          <w:rStyle w:val="Strong"/>
          <w:rFonts w:ascii="Arial" w:hAnsi="Arial" w:cs="Arial"/>
          <w:sz w:val="20"/>
          <w:szCs w:val="20"/>
        </w:rPr>
        <w:t>AI / ML:</w:t>
      </w:r>
      <w:r w:rsidRPr="005A6B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A6BD6">
        <w:rPr>
          <w:rFonts w:ascii="Arial" w:hAnsi="Arial" w:cs="Arial"/>
          <w:sz w:val="20"/>
          <w:szCs w:val="20"/>
        </w:rPr>
        <w:t>PyTorch</w:t>
      </w:r>
      <w:proofErr w:type="spellEnd"/>
      <w:r w:rsidRPr="005A6BD6">
        <w:rPr>
          <w:rFonts w:ascii="Arial" w:hAnsi="Arial" w:cs="Arial"/>
          <w:sz w:val="20"/>
          <w:szCs w:val="20"/>
        </w:rPr>
        <w:t xml:space="preserve">, TensorFlow, JAX, </w:t>
      </w:r>
      <w:proofErr w:type="spellStart"/>
      <w:r w:rsidRPr="005A6BD6">
        <w:rPr>
          <w:rFonts w:ascii="Arial" w:hAnsi="Arial" w:cs="Arial"/>
          <w:sz w:val="20"/>
          <w:szCs w:val="20"/>
        </w:rPr>
        <w:t>HuggingFace</w:t>
      </w:r>
      <w:proofErr w:type="spellEnd"/>
      <w:r w:rsidRPr="005A6BD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A6BD6">
        <w:rPr>
          <w:rFonts w:ascii="Arial" w:hAnsi="Arial" w:cs="Arial"/>
          <w:sz w:val="20"/>
          <w:szCs w:val="20"/>
        </w:rPr>
        <w:t>OpenAI</w:t>
      </w:r>
      <w:proofErr w:type="spellEnd"/>
    </w:p>
    <w:p w:rsidR="005A6BD6" w:rsidRDefault="005A6BD6" w:rsidP="005A6BD6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5A6BD6">
        <w:rPr>
          <w:rStyle w:val="Strong"/>
          <w:rFonts w:ascii="Arial" w:hAnsi="Arial" w:cs="Arial"/>
          <w:sz w:val="20"/>
          <w:szCs w:val="20"/>
        </w:rPr>
        <w:t>Agent &amp; Serving:</w:t>
      </w:r>
      <w:r w:rsidRPr="005A6B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A6BD6">
        <w:rPr>
          <w:rFonts w:ascii="Arial" w:hAnsi="Arial" w:cs="Arial"/>
          <w:sz w:val="20"/>
          <w:szCs w:val="20"/>
        </w:rPr>
        <w:t>FastAPI</w:t>
      </w:r>
      <w:proofErr w:type="spellEnd"/>
      <w:r w:rsidRPr="005A6BD6">
        <w:rPr>
          <w:rFonts w:ascii="Arial" w:hAnsi="Arial" w:cs="Arial"/>
          <w:sz w:val="20"/>
          <w:szCs w:val="20"/>
        </w:rPr>
        <w:t>, Ray Serve, Triton Inference Server</w:t>
      </w:r>
    </w:p>
    <w:p w:rsidR="005A6BD6" w:rsidRDefault="005A6BD6" w:rsidP="005A6BD6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5A6BD6">
        <w:rPr>
          <w:rStyle w:val="Strong"/>
          <w:rFonts w:ascii="Arial" w:hAnsi="Arial" w:cs="Arial"/>
          <w:sz w:val="20"/>
          <w:szCs w:val="20"/>
        </w:rPr>
        <w:t>Systems:</w:t>
      </w:r>
      <w:r w:rsidRPr="005A6BD6">
        <w:rPr>
          <w:rFonts w:ascii="Arial" w:hAnsi="Arial" w:cs="Arial"/>
          <w:sz w:val="20"/>
          <w:szCs w:val="20"/>
        </w:rPr>
        <w:t xml:space="preserve"> CUDA, </w:t>
      </w:r>
      <w:proofErr w:type="spellStart"/>
      <w:r w:rsidRPr="005A6BD6">
        <w:rPr>
          <w:rFonts w:ascii="Arial" w:hAnsi="Arial" w:cs="Arial"/>
          <w:sz w:val="20"/>
          <w:szCs w:val="20"/>
        </w:rPr>
        <w:t>Nsight</w:t>
      </w:r>
      <w:proofErr w:type="spellEnd"/>
      <w:r w:rsidRPr="005A6BD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A6BD6">
        <w:rPr>
          <w:rFonts w:ascii="Arial" w:hAnsi="Arial" w:cs="Arial"/>
          <w:sz w:val="20"/>
          <w:szCs w:val="20"/>
        </w:rPr>
        <w:t>TensorRT</w:t>
      </w:r>
      <w:proofErr w:type="spellEnd"/>
      <w:r w:rsidRPr="005A6BD6">
        <w:rPr>
          <w:rFonts w:ascii="Arial" w:hAnsi="Arial" w:cs="Arial"/>
          <w:sz w:val="20"/>
          <w:szCs w:val="20"/>
        </w:rPr>
        <w:t>, AWS Neuron SDK</w:t>
      </w:r>
    </w:p>
    <w:p w:rsidR="005A6BD6" w:rsidRDefault="005A6BD6" w:rsidP="005A6BD6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5A6BD6">
        <w:rPr>
          <w:rStyle w:val="Strong"/>
          <w:rFonts w:ascii="Arial" w:hAnsi="Arial" w:cs="Arial"/>
          <w:sz w:val="20"/>
          <w:szCs w:val="20"/>
        </w:rPr>
        <w:t>Cloud:</w:t>
      </w:r>
      <w:r w:rsidRPr="005A6BD6">
        <w:rPr>
          <w:rFonts w:ascii="Arial" w:hAnsi="Arial" w:cs="Arial"/>
          <w:sz w:val="20"/>
          <w:szCs w:val="20"/>
        </w:rPr>
        <w:t xml:space="preserve"> AWS (</w:t>
      </w:r>
      <w:proofErr w:type="spellStart"/>
      <w:r w:rsidRPr="005A6BD6">
        <w:rPr>
          <w:rFonts w:ascii="Arial" w:hAnsi="Arial" w:cs="Arial"/>
          <w:sz w:val="20"/>
          <w:szCs w:val="20"/>
        </w:rPr>
        <w:t>SageMaker</w:t>
      </w:r>
      <w:proofErr w:type="spellEnd"/>
      <w:r w:rsidRPr="005A6BD6">
        <w:rPr>
          <w:rFonts w:ascii="Arial" w:hAnsi="Arial" w:cs="Arial"/>
          <w:sz w:val="20"/>
          <w:szCs w:val="20"/>
        </w:rPr>
        <w:t>, Bedrock, EC2, EKS), Azure, GCP</w:t>
      </w:r>
    </w:p>
    <w:p w:rsidR="00024608" w:rsidRPr="005A6BD6" w:rsidRDefault="005A6BD6" w:rsidP="005A6BD6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5A6BD6">
        <w:rPr>
          <w:rStyle w:val="Strong"/>
          <w:rFonts w:ascii="Arial" w:hAnsi="Arial" w:cs="Arial"/>
          <w:sz w:val="20"/>
          <w:szCs w:val="20"/>
        </w:rPr>
        <w:t>Infra:</w:t>
      </w:r>
      <w:r w:rsidRPr="005A6BD6">
        <w:rPr>
          <w:rFonts w:ascii="Arial" w:hAnsi="Arial" w:cs="Arial"/>
          <w:sz w:val="20"/>
          <w:szCs w:val="20"/>
        </w:rPr>
        <w:t xml:space="preserve"> Docker, Kubernetes, CI/CD, </w:t>
      </w:r>
      <w:proofErr w:type="spellStart"/>
      <w:r w:rsidRPr="005A6BD6">
        <w:rPr>
          <w:rFonts w:ascii="Arial" w:hAnsi="Arial" w:cs="Arial"/>
          <w:sz w:val="20"/>
          <w:szCs w:val="20"/>
        </w:rPr>
        <w:t>MLOps</w:t>
      </w:r>
      <w:proofErr w:type="spellEnd"/>
    </w:p>
    <w:p w:rsidR="005A6BD6" w:rsidRDefault="005A6BD6" w:rsidP="00024608">
      <w:pPr>
        <w:rPr>
          <w:rFonts w:ascii="Arial" w:hAnsi="Arial" w:cs="Arial"/>
        </w:rPr>
      </w:pPr>
    </w:p>
    <w:p w:rsidR="00356E2B" w:rsidRDefault="005A6BD6" w:rsidP="00356E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PROFESSIONAL</w:t>
      </w:r>
      <w:r w:rsidR="00356E2B" w:rsidRPr="00F9141E">
        <w:rPr>
          <w:rFonts w:ascii="Arial" w:hAnsi="Arial" w:cs="Arial"/>
          <w:b/>
          <w:bCs/>
        </w:rPr>
        <w:t xml:space="preserve"> EXPERIENCES</w:t>
      </w:r>
    </w:p>
    <w:p w:rsidR="0078625D" w:rsidRDefault="0078625D" w:rsidP="0078625D">
      <w:pPr>
        <w:rPr>
          <w:rFonts w:ascii="Arial" w:hAnsi="Arial" w:cs="Arial"/>
          <w:color w:val="0D0D0D"/>
          <w:sz w:val="20"/>
          <w:szCs w:val="20"/>
          <w:shd w:val="clear" w:color="auto" w:fill="FFFFFF"/>
        </w:rPr>
      </w:pPr>
      <w:r w:rsidRPr="002E78AA">
        <w:rPr>
          <w:rFonts w:ascii="Arial" w:hAnsi="Arial" w:cs="Arial"/>
          <w:b/>
          <w:bCs/>
          <w:sz w:val="20"/>
          <w:szCs w:val="20"/>
        </w:rPr>
        <w:t>JPMorgan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E78AA">
        <w:rPr>
          <w:rFonts w:ascii="Arial" w:hAnsi="Arial" w:cs="Arial"/>
          <w:b/>
          <w:bCs/>
          <w:sz w:val="20"/>
          <w:szCs w:val="20"/>
        </w:rPr>
        <w:t>Chase</w:t>
      </w: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sz w:val="20"/>
          <w:szCs w:val="20"/>
        </w:rPr>
        <w:tab/>
      </w:r>
      <w:r w:rsidR="00080E65">
        <w:rPr>
          <w:rFonts w:ascii="Arial" w:hAnsi="Arial" w:cs="Arial"/>
          <w:sz w:val="20"/>
          <w:szCs w:val="20"/>
        </w:rPr>
        <w:t>Vice President, Applied AI/ML</w:t>
      </w:r>
      <w:r w:rsidRPr="002E78AA">
        <w:rPr>
          <w:rFonts w:ascii="Arial" w:hAnsi="Arial" w:cs="Arial"/>
          <w:sz w:val="20"/>
          <w:szCs w:val="20"/>
        </w:rPr>
        <w:tab/>
      </w:r>
      <w:r w:rsidR="005A6BD6">
        <w:rPr>
          <w:rFonts w:ascii="Arial" w:hAnsi="Arial" w:cs="Arial"/>
          <w:sz w:val="20"/>
          <w:szCs w:val="20"/>
        </w:rPr>
        <w:tab/>
        <w:t>Plano TX</w:t>
      </w:r>
      <w:r w:rsidR="005A6BD6"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>4/2024 – present</w:t>
      </w:r>
    </w:p>
    <w:p w:rsidR="0078625D" w:rsidRDefault="0078625D" w:rsidP="0078625D">
      <w:pPr>
        <w:pStyle w:val="ListParagraph"/>
        <w:rPr>
          <w:rFonts w:ascii="Arial" w:hAnsi="Arial" w:cs="Arial"/>
          <w:sz w:val="20"/>
          <w:szCs w:val="20"/>
        </w:rPr>
      </w:pPr>
    </w:p>
    <w:p w:rsidR="002B01D2" w:rsidRPr="002B01D2" w:rsidRDefault="002B01D2" w:rsidP="002B01D2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B01D2">
        <w:rPr>
          <w:rStyle w:val="Strong"/>
          <w:rFonts w:ascii="Arial" w:hAnsi="Arial" w:cs="Arial"/>
          <w:sz w:val="20"/>
          <w:szCs w:val="20"/>
        </w:rPr>
        <w:t>Architect and lead delivery of agentic AI systems</w:t>
      </w:r>
      <w:r w:rsidRPr="002B01D2">
        <w:rPr>
          <w:rFonts w:ascii="Arial" w:hAnsi="Arial" w:cs="Arial"/>
          <w:sz w:val="20"/>
          <w:szCs w:val="20"/>
        </w:rPr>
        <w:t xml:space="preserve"> that automate complex decision and operational workflows across </w:t>
      </w:r>
      <w:r>
        <w:rPr>
          <w:rFonts w:ascii="Arial" w:hAnsi="Arial" w:cs="Arial"/>
          <w:sz w:val="20"/>
          <w:szCs w:val="20"/>
        </w:rPr>
        <w:t>CCB Home Lending Products.</w:t>
      </w:r>
    </w:p>
    <w:p w:rsidR="002B01D2" w:rsidRPr="002B01D2" w:rsidRDefault="002B01D2" w:rsidP="002B01D2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 xml:space="preserve">Designed </w:t>
      </w:r>
      <w:r w:rsidRPr="002B01D2">
        <w:rPr>
          <w:rStyle w:val="Strong"/>
          <w:rFonts w:ascii="Arial" w:hAnsi="Arial" w:cs="Arial"/>
          <w:sz w:val="20"/>
          <w:szCs w:val="20"/>
        </w:rPr>
        <w:t>multi-agent architectures</w:t>
      </w:r>
      <w:r w:rsidRPr="002B01D2">
        <w:rPr>
          <w:rFonts w:ascii="Arial" w:hAnsi="Arial" w:cs="Arial"/>
          <w:sz w:val="20"/>
          <w:szCs w:val="20"/>
        </w:rPr>
        <w:t xml:space="preserve"> enabling reasoning, planning, tool invocation, and long-running orchestration with persistent state and memory.</w:t>
      </w:r>
    </w:p>
    <w:p w:rsidR="002B01D2" w:rsidRPr="002B01D2" w:rsidRDefault="002B01D2" w:rsidP="002B01D2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 xml:space="preserve">Established </w:t>
      </w:r>
      <w:r w:rsidRPr="002B01D2">
        <w:rPr>
          <w:rStyle w:val="Strong"/>
          <w:rFonts w:ascii="Arial" w:hAnsi="Arial" w:cs="Arial"/>
          <w:sz w:val="20"/>
          <w:szCs w:val="20"/>
        </w:rPr>
        <w:t>enterprise-grade evaluation and benchmarking frameworks</w:t>
      </w:r>
      <w:r w:rsidRPr="002B01D2">
        <w:rPr>
          <w:rFonts w:ascii="Arial" w:hAnsi="Arial" w:cs="Arial"/>
          <w:sz w:val="20"/>
          <w:szCs w:val="20"/>
        </w:rPr>
        <w:t xml:space="preserve"> (latency, reliability, cost, quality) for production LLM and agentic systems.</w:t>
      </w:r>
    </w:p>
    <w:p w:rsidR="002B01D2" w:rsidRPr="002B01D2" w:rsidRDefault="002B01D2" w:rsidP="002B01D2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 xml:space="preserve">Built </w:t>
      </w:r>
      <w:r w:rsidRPr="002B01D2">
        <w:rPr>
          <w:rStyle w:val="Strong"/>
          <w:rFonts w:ascii="Arial" w:hAnsi="Arial" w:cs="Arial"/>
          <w:sz w:val="20"/>
          <w:szCs w:val="20"/>
        </w:rPr>
        <w:t>reusable AI services</w:t>
      </w:r>
      <w:r>
        <w:rPr>
          <w:rStyle w:val="Strong"/>
          <w:rFonts w:ascii="Arial" w:hAnsi="Arial" w:cs="Arial"/>
          <w:sz w:val="20"/>
          <w:szCs w:val="20"/>
        </w:rPr>
        <w:t xml:space="preserve"> </w:t>
      </w:r>
      <w:r w:rsidRPr="002B01D2">
        <w:rPr>
          <w:rStyle w:val="Strong"/>
          <w:rFonts w:ascii="Arial" w:hAnsi="Arial" w:cs="Arial"/>
          <w:sz w:val="20"/>
          <w:szCs w:val="20"/>
        </w:rPr>
        <w:t>and reference architectures</w:t>
      </w:r>
      <w:r w:rsidRPr="002B01D2">
        <w:rPr>
          <w:rFonts w:ascii="Arial" w:hAnsi="Arial" w:cs="Arial"/>
          <w:sz w:val="20"/>
          <w:szCs w:val="20"/>
        </w:rPr>
        <w:t xml:space="preserve"> adopted by multiple teams, accelerating firmwide </w:t>
      </w:r>
      <w:proofErr w:type="spellStart"/>
      <w:r w:rsidRPr="002B01D2">
        <w:rPr>
          <w:rFonts w:ascii="Arial" w:hAnsi="Arial" w:cs="Arial"/>
          <w:sz w:val="20"/>
          <w:szCs w:val="20"/>
        </w:rPr>
        <w:t>GenAI</w:t>
      </w:r>
      <w:proofErr w:type="spellEnd"/>
      <w:r w:rsidRPr="002B01D2">
        <w:rPr>
          <w:rFonts w:ascii="Arial" w:hAnsi="Arial" w:cs="Arial"/>
          <w:sz w:val="20"/>
          <w:szCs w:val="20"/>
        </w:rPr>
        <w:t xml:space="preserve"> adoption.</w:t>
      </w:r>
    </w:p>
    <w:p w:rsidR="002B01D2" w:rsidRPr="002B01D2" w:rsidRDefault="002B01D2" w:rsidP="002B01D2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 xml:space="preserve">Integrated </w:t>
      </w:r>
      <w:r w:rsidRPr="002B01D2">
        <w:rPr>
          <w:rStyle w:val="Strong"/>
          <w:rFonts w:ascii="Arial" w:hAnsi="Arial" w:cs="Arial"/>
          <w:sz w:val="20"/>
          <w:szCs w:val="20"/>
        </w:rPr>
        <w:t>human-in-the-loop and feedback-driven refinement loops</w:t>
      </w:r>
      <w:r w:rsidRPr="002B01D2">
        <w:rPr>
          <w:rFonts w:ascii="Arial" w:hAnsi="Arial" w:cs="Arial"/>
          <w:sz w:val="20"/>
          <w:szCs w:val="20"/>
        </w:rPr>
        <w:t xml:space="preserve"> to enable self-improving agent behavior over time.</w:t>
      </w:r>
    </w:p>
    <w:p w:rsidR="002B01D2" w:rsidRPr="002B01D2" w:rsidRDefault="002B01D2" w:rsidP="002B01D2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 xml:space="preserve">Led </w:t>
      </w:r>
      <w:r w:rsidRPr="002B01D2">
        <w:rPr>
          <w:rStyle w:val="Strong"/>
          <w:rFonts w:ascii="Arial" w:hAnsi="Arial" w:cs="Arial"/>
          <w:sz w:val="20"/>
          <w:szCs w:val="20"/>
        </w:rPr>
        <w:t>AI governance, data usage, and resiliency reviews</w:t>
      </w:r>
      <w:r w:rsidRPr="002B01D2">
        <w:rPr>
          <w:rFonts w:ascii="Arial" w:hAnsi="Arial" w:cs="Arial"/>
          <w:sz w:val="20"/>
          <w:szCs w:val="20"/>
        </w:rPr>
        <w:t>, ensuring regulatory compliance, security, and long-term sustainability of deployed systems.</w:t>
      </w:r>
    </w:p>
    <w:p w:rsidR="002B01D2" w:rsidRPr="002B01D2" w:rsidRDefault="002B01D2" w:rsidP="002B01D2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 xml:space="preserve">Acted as a </w:t>
      </w:r>
      <w:r w:rsidRPr="002B01D2">
        <w:rPr>
          <w:rStyle w:val="Strong"/>
          <w:rFonts w:ascii="Arial" w:hAnsi="Arial" w:cs="Arial"/>
          <w:sz w:val="20"/>
          <w:szCs w:val="20"/>
        </w:rPr>
        <w:t>technical mentor and thought partner</w:t>
      </w:r>
      <w:r w:rsidRPr="002B01D2">
        <w:rPr>
          <w:rFonts w:ascii="Arial" w:hAnsi="Arial" w:cs="Arial"/>
          <w:sz w:val="20"/>
          <w:szCs w:val="20"/>
        </w:rPr>
        <w:t xml:space="preserve"> to AI engineers and architects; set engineering standards and architectural direction.</w:t>
      </w:r>
    </w:p>
    <w:p w:rsidR="0078625D" w:rsidRPr="00F9141E" w:rsidRDefault="0078625D" w:rsidP="00356E2B">
      <w:pPr>
        <w:rPr>
          <w:rFonts w:ascii="Arial" w:hAnsi="Arial" w:cs="Arial"/>
          <w:b/>
          <w:bCs/>
        </w:rPr>
      </w:pPr>
    </w:p>
    <w:p w:rsidR="00356E2B" w:rsidRPr="006D700B" w:rsidRDefault="00356E2B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Amazon AWS</w:t>
      </w:r>
      <w:r w:rsidR="00F67A74">
        <w:rPr>
          <w:rFonts w:ascii="Arial" w:hAnsi="Arial" w:cs="Arial"/>
          <w:sz w:val="20"/>
          <w:szCs w:val="20"/>
        </w:rPr>
        <w:tab/>
      </w:r>
      <w:r w:rsidR="00F67A74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Solution</w:t>
      </w:r>
      <w:r w:rsidR="008E6C11" w:rsidRPr="006D700B">
        <w:rPr>
          <w:rFonts w:ascii="Arial" w:hAnsi="Arial" w:cs="Arial"/>
          <w:sz w:val="20"/>
          <w:szCs w:val="20"/>
        </w:rPr>
        <w:t>s</w:t>
      </w:r>
      <w:r w:rsidRPr="006D700B">
        <w:rPr>
          <w:rFonts w:ascii="Arial" w:hAnsi="Arial" w:cs="Arial"/>
          <w:sz w:val="20"/>
          <w:szCs w:val="20"/>
        </w:rPr>
        <w:t xml:space="preserve"> Architect </w:t>
      </w:r>
      <w:r w:rsidR="006D700B">
        <w:rPr>
          <w:rFonts w:ascii="Arial" w:hAnsi="Arial" w:cs="Arial"/>
          <w:sz w:val="20"/>
          <w:szCs w:val="20"/>
        </w:rPr>
        <w:tab/>
      </w:r>
      <w:r w:rsidR="005A6BD6">
        <w:rPr>
          <w:rFonts w:ascii="Arial" w:hAnsi="Arial" w:cs="Arial"/>
          <w:sz w:val="20"/>
          <w:szCs w:val="20"/>
        </w:rPr>
        <w:t>Dallas, TX</w:t>
      </w:r>
      <w:r w:rsidR="005A6BD6">
        <w:rPr>
          <w:rFonts w:ascii="Arial" w:hAnsi="Arial" w:cs="Arial"/>
          <w:sz w:val="20"/>
          <w:szCs w:val="20"/>
        </w:rPr>
        <w:tab/>
      </w:r>
      <w:r w:rsidR="005A6BD6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7/2021 – 3/2024</w:t>
      </w:r>
    </w:p>
    <w:p w:rsidR="005A6BD6" w:rsidRPr="005A6BD6" w:rsidRDefault="005A6BD6" w:rsidP="005A6BD6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lastRenderedPageBreak/>
        <w:t xml:space="preserve">Partnered with customers and internal teams to </w:t>
      </w:r>
      <w:r w:rsidRPr="005A6BD6">
        <w:rPr>
          <w:rStyle w:val="Strong"/>
          <w:rFonts w:ascii="Arial" w:hAnsi="Arial" w:cs="Arial"/>
          <w:sz w:val="20"/>
          <w:szCs w:val="20"/>
        </w:rPr>
        <w:t>design and deploy large-scale AI systems</w:t>
      </w:r>
      <w:r w:rsidRPr="005A6BD6">
        <w:rPr>
          <w:rFonts w:ascii="Arial" w:hAnsi="Arial" w:cs="Arial"/>
          <w:sz w:val="20"/>
          <w:szCs w:val="20"/>
        </w:rPr>
        <w:t xml:space="preserve"> spanning deep learning, transformers, LLMs, and generative models.</w:t>
      </w:r>
    </w:p>
    <w:p w:rsidR="005A6BD6" w:rsidRPr="005A6BD6" w:rsidRDefault="005A6BD6" w:rsidP="005A6BD6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 xml:space="preserve">Led architecture and deployment of distributed training and inference pipelines using </w:t>
      </w:r>
      <w:proofErr w:type="spellStart"/>
      <w:r w:rsidRPr="005A6BD6">
        <w:rPr>
          <w:rStyle w:val="Strong"/>
          <w:rFonts w:ascii="Arial" w:hAnsi="Arial" w:cs="Arial"/>
          <w:sz w:val="20"/>
          <w:szCs w:val="20"/>
        </w:rPr>
        <w:t>SageMaker</w:t>
      </w:r>
      <w:proofErr w:type="spellEnd"/>
      <w:r w:rsidRPr="005A6BD6">
        <w:rPr>
          <w:rStyle w:val="Strong"/>
          <w:rFonts w:ascii="Arial" w:hAnsi="Arial" w:cs="Arial"/>
          <w:sz w:val="20"/>
          <w:szCs w:val="20"/>
        </w:rPr>
        <w:t xml:space="preserve">, Kubernetes, </w:t>
      </w:r>
      <w:proofErr w:type="spellStart"/>
      <w:r w:rsidRPr="005A6BD6">
        <w:rPr>
          <w:rStyle w:val="Strong"/>
          <w:rFonts w:ascii="Arial" w:hAnsi="Arial" w:cs="Arial"/>
          <w:sz w:val="20"/>
          <w:szCs w:val="20"/>
        </w:rPr>
        <w:t>ParallelCluster</w:t>
      </w:r>
      <w:proofErr w:type="spellEnd"/>
      <w:r w:rsidRPr="005A6BD6">
        <w:rPr>
          <w:rStyle w:val="Strong"/>
          <w:rFonts w:ascii="Arial" w:hAnsi="Arial" w:cs="Arial"/>
          <w:sz w:val="20"/>
          <w:szCs w:val="20"/>
        </w:rPr>
        <w:t>, GPUs, and custom silicon (</w:t>
      </w:r>
      <w:proofErr w:type="spellStart"/>
      <w:r w:rsidRPr="005A6BD6">
        <w:rPr>
          <w:rStyle w:val="Strong"/>
          <w:rFonts w:ascii="Arial" w:hAnsi="Arial" w:cs="Arial"/>
          <w:sz w:val="20"/>
          <w:szCs w:val="20"/>
        </w:rPr>
        <w:t>Trainium</w:t>
      </w:r>
      <w:proofErr w:type="spellEnd"/>
      <w:r w:rsidRPr="005A6BD6">
        <w:rPr>
          <w:rStyle w:val="Strong"/>
          <w:rFonts w:ascii="Arial" w:hAnsi="Arial" w:cs="Arial"/>
          <w:sz w:val="20"/>
          <w:szCs w:val="20"/>
        </w:rPr>
        <w:t>/</w:t>
      </w:r>
      <w:proofErr w:type="spellStart"/>
      <w:r w:rsidRPr="005A6BD6">
        <w:rPr>
          <w:rStyle w:val="Strong"/>
          <w:rFonts w:ascii="Arial" w:hAnsi="Arial" w:cs="Arial"/>
          <w:sz w:val="20"/>
          <w:szCs w:val="20"/>
        </w:rPr>
        <w:t>Inferentia</w:t>
      </w:r>
      <w:proofErr w:type="spellEnd"/>
      <w:r w:rsidRPr="005A6BD6">
        <w:rPr>
          <w:rStyle w:val="Strong"/>
          <w:rFonts w:ascii="Arial" w:hAnsi="Arial" w:cs="Arial"/>
          <w:sz w:val="20"/>
          <w:szCs w:val="20"/>
        </w:rPr>
        <w:t>)</w:t>
      </w:r>
      <w:r w:rsidRPr="005A6BD6">
        <w:rPr>
          <w:rFonts w:ascii="Arial" w:hAnsi="Arial" w:cs="Arial"/>
          <w:sz w:val="20"/>
          <w:szCs w:val="20"/>
        </w:rPr>
        <w:t>.</w:t>
      </w:r>
    </w:p>
    <w:p w:rsidR="005A6BD6" w:rsidRPr="005A6BD6" w:rsidRDefault="005A6BD6" w:rsidP="005A6BD6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 xml:space="preserve">Conducted </w:t>
      </w:r>
      <w:r w:rsidRPr="005A6BD6">
        <w:rPr>
          <w:rStyle w:val="Strong"/>
          <w:rFonts w:ascii="Arial" w:hAnsi="Arial" w:cs="Arial"/>
          <w:sz w:val="20"/>
          <w:szCs w:val="20"/>
        </w:rPr>
        <w:t>systematic benchmarking, profiling, and experimental evaluation</w:t>
      </w:r>
      <w:r w:rsidRPr="005A6BD6">
        <w:rPr>
          <w:rFonts w:ascii="Arial" w:hAnsi="Arial" w:cs="Arial"/>
          <w:sz w:val="20"/>
          <w:szCs w:val="20"/>
        </w:rPr>
        <w:t xml:space="preserve"> using </w:t>
      </w:r>
      <w:proofErr w:type="spellStart"/>
      <w:r w:rsidRPr="005A6BD6">
        <w:rPr>
          <w:rFonts w:ascii="Arial" w:hAnsi="Arial" w:cs="Arial"/>
          <w:sz w:val="20"/>
          <w:szCs w:val="20"/>
        </w:rPr>
        <w:t>Nsight</w:t>
      </w:r>
      <w:proofErr w:type="spellEnd"/>
      <w:r w:rsidRPr="005A6BD6">
        <w:rPr>
          <w:rFonts w:ascii="Arial" w:hAnsi="Arial" w:cs="Arial"/>
          <w:sz w:val="20"/>
          <w:szCs w:val="20"/>
        </w:rPr>
        <w:t xml:space="preserve">, Triton, and </w:t>
      </w:r>
      <w:proofErr w:type="spellStart"/>
      <w:r w:rsidRPr="005A6BD6">
        <w:rPr>
          <w:rFonts w:ascii="Arial" w:hAnsi="Arial" w:cs="Arial"/>
          <w:sz w:val="20"/>
          <w:szCs w:val="20"/>
        </w:rPr>
        <w:t>TensorRT</w:t>
      </w:r>
      <w:proofErr w:type="spellEnd"/>
      <w:r w:rsidRPr="005A6BD6">
        <w:rPr>
          <w:rFonts w:ascii="Arial" w:hAnsi="Arial" w:cs="Arial"/>
          <w:sz w:val="20"/>
          <w:szCs w:val="20"/>
        </w:rPr>
        <w:t xml:space="preserve"> to optimize performance and cost.</w:t>
      </w:r>
    </w:p>
    <w:p w:rsidR="005A6BD6" w:rsidRPr="005A6BD6" w:rsidRDefault="005A6BD6" w:rsidP="005A6BD6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 xml:space="preserve">Collaborated with silicon and service engineering teams to influence </w:t>
      </w:r>
      <w:r w:rsidRPr="005A6BD6">
        <w:rPr>
          <w:rStyle w:val="Strong"/>
          <w:rFonts w:ascii="Arial" w:hAnsi="Arial" w:cs="Arial"/>
          <w:sz w:val="20"/>
          <w:szCs w:val="20"/>
        </w:rPr>
        <w:t>architecture specifications for next-generation AI platforms</w:t>
      </w:r>
      <w:r w:rsidRPr="005A6BD6">
        <w:rPr>
          <w:rFonts w:ascii="Arial" w:hAnsi="Arial" w:cs="Arial"/>
          <w:sz w:val="20"/>
          <w:szCs w:val="20"/>
        </w:rPr>
        <w:t>.</w:t>
      </w:r>
    </w:p>
    <w:p w:rsidR="005A6BD6" w:rsidRPr="005A6BD6" w:rsidRDefault="005A6BD6" w:rsidP="005A6BD6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 xml:space="preserve">Authored technical content and delivered workshops on </w:t>
      </w:r>
      <w:r w:rsidRPr="005A6BD6">
        <w:rPr>
          <w:rStyle w:val="Strong"/>
          <w:rFonts w:ascii="Arial" w:hAnsi="Arial" w:cs="Arial"/>
          <w:sz w:val="20"/>
          <w:szCs w:val="20"/>
        </w:rPr>
        <w:t>scalable AI system design</w:t>
      </w:r>
      <w:r w:rsidRPr="005A6BD6">
        <w:rPr>
          <w:rFonts w:ascii="Arial" w:hAnsi="Arial" w:cs="Arial"/>
          <w:sz w:val="20"/>
          <w:szCs w:val="20"/>
        </w:rPr>
        <w:t>, accelerator optimization, and production deployment best practices.</w:t>
      </w:r>
    </w:p>
    <w:p w:rsidR="005A6BD6" w:rsidRPr="005A6BD6" w:rsidRDefault="005A6BD6" w:rsidP="005A6BD6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5A6BD6">
        <w:rPr>
          <w:rFonts w:ascii="Arial" w:hAnsi="Arial" w:cs="Arial"/>
          <w:sz w:val="20"/>
          <w:szCs w:val="20"/>
        </w:rPr>
        <w:t>Mentored senior field architects and enabled enterprise customers to adopt advanced AI architectures with confidence.</w:t>
      </w:r>
    </w:p>
    <w:p w:rsidR="00356E2B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Microsoft</w:t>
      </w:r>
      <w:r w:rsidR="00F56242">
        <w:rPr>
          <w:rFonts w:ascii="Arial" w:hAnsi="Arial" w:cs="Arial"/>
          <w:b/>
          <w:bCs/>
          <w:sz w:val="20"/>
          <w:szCs w:val="20"/>
        </w:rPr>
        <w:t xml:space="preserve"> Azure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Cloud Solutions Architect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="002B01D2">
        <w:rPr>
          <w:rFonts w:ascii="Arial" w:hAnsi="Arial" w:cs="Arial"/>
          <w:sz w:val="20"/>
          <w:szCs w:val="20"/>
        </w:rPr>
        <w:t>Dallas, TX</w:t>
      </w:r>
      <w:r w:rsidR="002B01D2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11/2018 – 07/2021</w:t>
      </w:r>
    </w:p>
    <w:p w:rsidR="002B01D2" w:rsidRPr="002B01D2" w:rsidRDefault="002B01D2" w:rsidP="002B01D2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 xml:space="preserve">Designed and deployed </w:t>
      </w:r>
      <w:r w:rsidRPr="002B01D2">
        <w:rPr>
          <w:rStyle w:val="Strong"/>
          <w:rFonts w:ascii="Arial" w:hAnsi="Arial" w:cs="Arial"/>
          <w:sz w:val="20"/>
          <w:szCs w:val="20"/>
        </w:rPr>
        <w:t>distributed ML systems</w:t>
      </w:r>
      <w:r w:rsidRPr="002B01D2">
        <w:rPr>
          <w:rFonts w:ascii="Arial" w:hAnsi="Arial" w:cs="Arial"/>
          <w:sz w:val="20"/>
          <w:szCs w:val="20"/>
        </w:rPr>
        <w:t xml:space="preserve"> using TensorFlow, Spark, Azure ML, and Kubernetes for enterprise customers.</w:t>
      </w:r>
    </w:p>
    <w:p w:rsidR="002B01D2" w:rsidRPr="002B01D2" w:rsidRDefault="002B01D2" w:rsidP="002B01D2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 xml:space="preserve">Co-authored </w:t>
      </w:r>
      <w:r w:rsidRPr="002B01D2">
        <w:rPr>
          <w:rStyle w:val="Strong"/>
          <w:rFonts w:ascii="Arial" w:hAnsi="Arial" w:cs="Arial"/>
          <w:sz w:val="20"/>
          <w:szCs w:val="20"/>
        </w:rPr>
        <w:t>Machine Learning Security best practices</w:t>
      </w:r>
      <w:r w:rsidRPr="002B01D2">
        <w:rPr>
          <w:rFonts w:ascii="Arial" w:hAnsi="Arial" w:cs="Arial"/>
          <w:sz w:val="20"/>
          <w:szCs w:val="20"/>
        </w:rPr>
        <w:t xml:space="preserve"> as part of Microsoft’s Cloud Adoption Framework.</w:t>
      </w:r>
    </w:p>
    <w:p w:rsidR="002B01D2" w:rsidRPr="002B01D2" w:rsidRDefault="002B01D2" w:rsidP="002B01D2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>Led applied research and solution design for complex customer AI use cases, translating theory into production architectures.</w:t>
      </w:r>
    </w:p>
    <w:p w:rsidR="002B01D2" w:rsidRPr="002B01D2" w:rsidRDefault="002B01D2" w:rsidP="002B01D2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>Served as a trusted technical advisor to data science and engineering teams, guiding scalable and secure AI adoption.</w:t>
      </w:r>
    </w:p>
    <w:p w:rsidR="00354458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AT&amp;T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Principal Data Scientist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="002B01D2">
        <w:rPr>
          <w:rFonts w:ascii="Arial" w:hAnsi="Arial" w:cs="Arial"/>
          <w:sz w:val="20"/>
          <w:szCs w:val="20"/>
        </w:rPr>
        <w:tab/>
      </w:r>
      <w:r w:rsidR="002B01D2">
        <w:rPr>
          <w:rFonts w:ascii="Arial" w:hAnsi="Arial" w:cs="Arial"/>
          <w:sz w:val="20"/>
          <w:szCs w:val="20"/>
        </w:rPr>
        <w:tab/>
        <w:t>Plano TX</w:t>
      </w:r>
      <w:r w:rsidR="002B01D2">
        <w:rPr>
          <w:rFonts w:ascii="Arial" w:hAnsi="Arial" w:cs="Arial"/>
          <w:sz w:val="20"/>
          <w:szCs w:val="20"/>
        </w:rPr>
        <w:tab/>
      </w:r>
      <w:r w:rsidR="002B01D2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03/2014 – 10/2018</w:t>
      </w:r>
    </w:p>
    <w:p w:rsidR="002B01D2" w:rsidRPr="002B01D2" w:rsidRDefault="002B01D2" w:rsidP="002B01D2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>Developed and deployed deep learning models (LSTM, CNN) for large-scale customer behavior prediction and decision automation.</w:t>
      </w:r>
    </w:p>
    <w:p w:rsidR="002B01D2" w:rsidRPr="002B01D2" w:rsidRDefault="002B01D2" w:rsidP="002B01D2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 xml:space="preserve">Established </w:t>
      </w:r>
      <w:r w:rsidRPr="002B01D2">
        <w:rPr>
          <w:rStyle w:val="Strong"/>
          <w:rFonts w:ascii="Arial" w:hAnsi="Arial" w:cs="Arial"/>
          <w:sz w:val="20"/>
          <w:szCs w:val="20"/>
        </w:rPr>
        <w:t>production ML best practices</w:t>
      </w:r>
      <w:r w:rsidRPr="002B01D2">
        <w:rPr>
          <w:rFonts w:ascii="Arial" w:hAnsi="Arial" w:cs="Arial"/>
          <w:sz w:val="20"/>
          <w:szCs w:val="20"/>
        </w:rPr>
        <w:t>, experimental methodologies, and scalable architectures across cross-functional teams.</w:t>
      </w:r>
    </w:p>
    <w:p w:rsidR="002B01D2" w:rsidRPr="002B01D2" w:rsidRDefault="002B01D2" w:rsidP="002B01D2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2B01D2">
        <w:rPr>
          <w:rFonts w:ascii="Arial" w:hAnsi="Arial" w:cs="Arial"/>
          <w:sz w:val="20"/>
          <w:szCs w:val="20"/>
        </w:rPr>
        <w:t>Led and mentored data scientists and engineers in delivering AI systems from hypothesis to production.</w:t>
      </w:r>
    </w:p>
    <w:p w:rsidR="00354458" w:rsidRDefault="00354458" w:rsidP="00356E2B">
      <w:pPr>
        <w:rPr>
          <w:rFonts w:ascii="Arial" w:hAnsi="Arial" w:cs="Arial"/>
        </w:rPr>
      </w:pPr>
    </w:p>
    <w:p w:rsidR="00354458" w:rsidRPr="006D700B" w:rsidRDefault="00354458" w:rsidP="00024608">
      <w:pPr>
        <w:rPr>
          <w:rFonts w:ascii="Arial" w:hAnsi="Arial" w:cs="Arial"/>
          <w:b/>
          <w:bCs/>
        </w:rPr>
      </w:pPr>
      <w:r w:rsidRPr="006D700B">
        <w:rPr>
          <w:rFonts w:ascii="Arial" w:hAnsi="Arial" w:cs="Arial"/>
          <w:b/>
          <w:bCs/>
        </w:rPr>
        <w:t>EDUCATION</w:t>
      </w:r>
    </w:p>
    <w:p w:rsidR="006420B5" w:rsidRPr="006D700B" w:rsidRDefault="00354458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i/>
          <w:iCs/>
          <w:color w:val="000000"/>
          <w:sz w:val="20"/>
          <w:szCs w:val="20"/>
        </w:rPr>
      </w:pPr>
      <w:r w:rsidRPr="00A918BE">
        <w:rPr>
          <w:rFonts w:ascii="Arial" w:hAnsi="Arial" w:cs="Arial"/>
          <w:b/>
          <w:bCs/>
          <w:sz w:val="20"/>
          <w:szCs w:val="20"/>
        </w:rPr>
        <w:t>Ph.D., Biophysics</w:t>
      </w:r>
      <w:r w:rsidRPr="006D700B">
        <w:rPr>
          <w:rFonts w:ascii="Arial" w:hAnsi="Arial" w:cs="Arial"/>
          <w:sz w:val="20"/>
          <w:szCs w:val="20"/>
        </w:rPr>
        <w:t>, University of Texas Southwestern Medical Center, Dallas TX.</w:t>
      </w:r>
      <w:r w:rsidR="006420B5" w:rsidRPr="006D700B">
        <w:rPr>
          <w:rFonts w:ascii="Arial" w:hAnsi="Arial" w:cs="Arial"/>
          <w:sz w:val="20"/>
          <w:szCs w:val="20"/>
        </w:rPr>
        <w:t xml:space="preserve"> </w:t>
      </w:r>
      <w:r w:rsidR="006420B5" w:rsidRPr="006D700B">
        <w:rPr>
          <w:rFonts w:ascii="Arial" w:hAnsi="Arial" w:cs="Arial"/>
          <w:i/>
          <w:iCs/>
          <w:color w:val="000000"/>
          <w:sz w:val="20"/>
          <w:szCs w:val="20"/>
        </w:rPr>
        <w:t xml:space="preserve">Dissertation: </w:t>
      </w:r>
      <w:r w:rsidR="006420B5" w:rsidRPr="006D700B"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Human brain's neural network and synchronization activities</w:t>
      </w:r>
      <w:r w:rsidR="006420B5" w:rsidRPr="006D700B">
        <w:rPr>
          <w:rFonts w:ascii="Arial" w:hAnsi="Arial" w:cs="Arial"/>
          <w:i/>
          <w:iCs/>
          <w:color w:val="000000"/>
          <w:sz w:val="20"/>
          <w:szCs w:val="20"/>
        </w:rPr>
        <w:t xml:space="preserve"> (</w:t>
      </w:r>
      <w:hyperlink r:id="rId8" w:history="1">
        <w:r w:rsidR="006420B5" w:rsidRPr="006D700B">
          <w:rPr>
            <w:rStyle w:val="Hyperlink"/>
            <w:rFonts w:ascii="Arial" w:hAnsi="Arial" w:cs="Arial"/>
            <w:i/>
            <w:iCs/>
            <w:color w:val="1155CC"/>
            <w:sz w:val="20"/>
            <w:szCs w:val="20"/>
          </w:rPr>
          <w:t>https://pubmed.ncbi.nlm.nih.gov/23583747/</w:t>
        </w:r>
      </w:hyperlink>
      <w:r w:rsidR="006420B5" w:rsidRPr="006D700B">
        <w:rPr>
          <w:rFonts w:ascii="Arial" w:hAnsi="Arial" w:cs="Arial"/>
          <w:i/>
          <w:iCs/>
          <w:color w:val="000000"/>
          <w:sz w:val="20"/>
          <w:szCs w:val="20"/>
        </w:rPr>
        <w:t>)</w:t>
      </w: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B.S., Electrical Engineering</w:t>
      </w:r>
      <w:r w:rsidRPr="006D700B">
        <w:rPr>
          <w:rFonts w:ascii="Arial" w:hAnsi="Arial" w:cs="Arial"/>
          <w:sz w:val="20"/>
          <w:szCs w:val="20"/>
        </w:rPr>
        <w:t>, University of Texas at Arlington, Arlington TX</w:t>
      </w:r>
      <w:r w:rsidR="006420B5" w:rsidRPr="006D700B">
        <w:rPr>
          <w:rFonts w:ascii="Arial" w:hAnsi="Arial" w:cs="Arial"/>
          <w:sz w:val="20"/>
          <w:szCs w:val="20"/>
        </w:rPr>
        <w:t>.</w:t>
      </w:r>
    </w:p>
    <w:p w:rsidR="006D700B" w:rsidRDefault="006D700B" w:rsidP="00024608">
      <w:pPr>
        <w:rPr>
          <w:rFonts w:ascii="Arial" w:hAnsi="Arial" w:cs="Arial"/>
        </w:rPr>
      </w:pPr>
    </w:p>
    <w:p w:rsidR="005A62EC" w:rsidRPr="005A62EC" w:rsidRDefault="005A62EC" w:rsidP="00024608">
      <w:pPr>
        <w:rPr>
          <w:rFonts w:ascii="Arial" w:hAnsi="Arial" w:cs="Arial"/>
          <w:b/>
          <w:bCs/>
        </w:rPr>
      </w:pPr>
      <w:r w:rsidRPr="005A62EC">
        <w:rPr>
          <w:rFonts w:ascii="Arial" w:hAnsi="Arial" w:cs="Arial"/>
          <w:b/>
          <w:bCs/>
        </w:rPr>
        <w:t>CERTIFICATION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Azure Certified AI Engineer, Data Engineer, Database Administrator, AI Ambassador.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Certified Enterprise Data Scientist.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Microsoft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OpenHack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Coach: Knowledge Mining, Modern Data Warehousing, DevOps for Data Science.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GSMO Manufacturing EOU's AI Champ.</w:t>
      </w:r>
    </w:p>
    <w:p w:rsidR="005A62EC" w:rsidRPr="005A62EC" w:rsidRDefault="00000000" w:rsidP="0002460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hyperlink r:id="rId9" w:history="1">
        <w:r w:rsidR="005A62EC">
          <w:rPr>
            <w:rStyle w:val="Hyperlink"/>
            <w:rFonts w:ascii="Arial" w:hAnsi="Arial" w:cs="Arial"/>
            <w:color w:val="1155CC"/>
            <w:sz w:val="21"/>
            <w:szCs w:val="21"/>
          </w:rPr>
          <w:t>Microsoft Research AI School AI-611 Project MIKROS</w:t>
        </w:r>
      </w:hyperlink>
      <w:r w:rsidR="005A62EC">
        <w:rPr>
          <w:rFonts w:ascii="Arial" w:hAnsi="Arial" w:cs="Arial"/>
          <w:color w:val="000000"/>
          <w:sz w:val="21"/>
          <w:szCs w:val="21"/>
        </w:rPr>
        <w:t> team member</w:t>
      </w:r>
    </w:p>
    <w:p w:rsidR="005A62EC" w:rsidRDefault="005A62EC" w:rsidP="00024608">
      <w:pPr>
        <w:rPr>
          <w:rFonts w:ascii="Arial" w:hAnsi="Arial" w:cs="Arial"/>
          <w:b/>
          <w:bCs/>
        </w:rPr>
      </w:pP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 xml:space="preserve">BOOKS and </w:t>
      </w:r>
      <w:r w:rsidR="0027070F">
        <w:rPr>
          <w:rFonts w:ascii="Arial" w:hAnsi="Arial" w:cs="Arial"/>
          <w:b/>
          <w:bCs/>
        </w:rPr>
        <w:t xml:space="preserve">PUBLIC </w:t>
      </w:r>
      <w:r w:rsidRPr="00A918BE">
        <w:rPr>
          <w:rFonts w:ascii="Arial" w:hAnsi="Arial" w:cs="Arial"/>
          <w:b/>
          <w:bCs/>
        </w:rPr>
        <w:t>BLOGS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0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Learn TensorFlow Enterprise with Google Cloud AI Platform.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proofErr w:type="spellStart"/>
      <w:r w:rsidR="006420B5" w:rsidRPr="00A918BE">
        <w:rPr>
          <w:rFonts w:ascii="Arial" w:hAnsi="Arial" w:cs="Arial"/>
          <w:color w:val="000000"/>
          <w:sz w:val="20"/>
          <w:szCs w:val="20"/>
        </w:rPr>
        <w:t>Packt</w:t>
      </w:r>
      <w:proofErr w:type="spellEnd"/>
      <w:r w:rsidR="006420B5" w:rsidRPr="00A918BE">
        <w:rPr>
          <w:rFonts w:ascii="Arial" w:hAnsi="Arial" w:cs="Arial"/>
          <w:color w:val="000000"/>
          <w:sz w:val="20"/>
          <w:szCs w:val="20"/>
        </w:rPr>
        <w:t xml:space="preserve"> Publishing, 2020.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1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TensorFlow 2 Pocket Reference</w:t>
        </w:r>
      </w:hyperlink>
      <w:r w:rsidR="006420B5" w:rsidRPr="00A918BE">
        <w:rPr>
          <w:rStyle w:val="Strong"/>
          <w:rFonts w:ascii="Arial" w:hAnsi="Arial" w:cs="Arial"/>
          <w:i/>
          <w:iCs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O’Reilly Publishing, 2021.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2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Research and develop novel techniques to measure machine learning training data similarity.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Pure AI, 2021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3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Scaling Large Language Model (LLM) training with Amazon EC2 Trn1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UltraCluster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4" w:tgtFrame="_blank" w:history="1">
        <w:r w:rsidR="006420B5" w:rsidRPr="00A918BE">
          <w:rPr>
            <w:rStyle w:val="Emphasis"/>
            <w:rFonts w:ascii="Arial" w:hAnsi="Arial" w:cs="Arial"/>
            <w:b/>
            <w:bCs/>
            <w:color w:val="1155CC"/>
            <w:sz w:val="20"/>
            <w:szCs w:val="20"/>
            <w:u w:val="single"/>
          </w:rPr>
          <w:t>Maximize Stable Diffusion performance and lower inference costs with AWS Inferentia2.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5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Optimize AWS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Inferentia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utilization with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FastAPI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and PyTorch models on Amazon EC2 Inf1 &amp; Inf2 instances.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CONFERENCES</w:t>
      </w:r>
      <w:r w:rsidR="0027070F">
        <w:rPr>
          <w:rFonts w:ascii="Arial" w:hAnsi="Arial" w:cs="Arial"/>
          <w:b/>
          <w:bCs/>
        </w:rPr>
        <w:t xml:space="preserve"> AND WORKSHOPS PRESENTATIONS</w:t>
      </w:r>
    </w:p>
    <w:p w:rsidR="006420B5" w:rsidRPr="00A918BE" w:rsidRDefault="006420B5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b/>
          <w:bCs/>
          <w:color w:val="000000"/>
          <w:sz w:val="20"/>
          <w:szCs w:val="20"/>
        </w:rPr>
      </w:pPr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AWS </w:t>
      </w:r>
      <w:proofErr w:type="spellStart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>Re:Invent</w:t>
      </w:r>
      <w:proofErr w:type="spellEnd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 2022, 2023 workshop</w:t>
      </w:r>
      <w:r w:rsidRPr="00A918BE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: </w:t>
      </w:r>
      <w:hyperlink r:id="rId16" w:history="1"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Stable Diffusion </w:t>
        </w:r>
        <w:r w:rsidR="00F9141E"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and Vision Transformers </w:t>
        </w:r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>deployment on AWS</w:t>
        </w:r>
      </w:hyperlink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7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solution for data augmentation in NLP using TensorFlow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TensorFlow World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2019. Santa Clara.</w:t>
      </w:r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8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adoption of LSTM in customer touchpoint prediction problems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O’Reilly AI Conference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2018. San Francisco.</w:t>
      </w:r>
    </w:p>
    <w:p w:rsidR="006420B5" w:rsidRPr="00A918BE" w:rsidRDefault="006F7225" w:rsidP="000246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MY </w:t>
      </w:r>
      <w:r w:rsidR="006420B5" w:rsidRPr="00A918BE">
        <w:rPr>
          <w:rFonts w:ascii="Arial" w:hAnsi="Arial" w:cs="Arial"/>
          <w:b/>
          <w:bCs/>
        </w:rPr>
        <w:t>GITHUB</w:t>
      </w:r>
      <w:r>
        <w:rPr>
          <w:rFonts w:ascii="Arial" w:hAnsi="Arial" w:cs="Arial"/>
          <w:b/>
          <w:bCs/>
        </w:rPr>
        <w:t xml:space="preserve"> CONTRIBUTION</w:t>
      </w:r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Main page: </w:t>
      </w:r>
      <w:r w:rsidR="001F364A" w:rsidRPr="001F364A">
        <w:rPr>
          <w:rFonts w:ascii="Arial" w:hAnsi="Arial" w:cs="Arial"/>
          <w:sz w:val="20"/>
          <w:szCs w:val="20"/>
        </w:rPr>
        <w:t>https://github.com/isaid22</w:t>
      </w:r>
      <w:r w:rsidR="001F364A" w:rsidRPr="001F364A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F7225" w:rsidRPr="006F7225" w:rsidRDefault="006420B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Book: </w:t>
      </w:r>
      <w:hyperlink r:id="rId19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https://github.com/PacktPublishing/Learn-TensorFlow-Enterprise</w:t>
        </w:r>
      </w:hyperlink>
    </w:p>
    <w:p w:rsidR="006F7225" w:rsidRPr="00A918BE" w:rsidRDefault="006F722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Container example: </w:t>
      </w:r>
      <w:hyperlink r:id="rId20" w:history="1">
        <w:r w:rsidRPr="001B01C2">
          <w:rPr>
            <w:rStyle w:val="Hyperlink"/>
            <w:rFonts w:ascii="Arial" w:hAnsi="Arial" w:cs="Arial"/>
            <w:sz w:val="20"/>
            <w:szCs w:val="20"/>
          </w:rPr>
          <w:t>https://github.com/isaid22/Tensorflow-Neuronx-Dockerfile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CUDA examples: </w:t>
      </w:r>
      <w:hyperlink r:id="rId21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CUDA examples]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Nsight: </w:t>
      </w:r>
      <w:hyperlink r:id="rId22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profiling a model in GPU]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 setup:</w:t>
      </w:r>
      <w:hyperlink r:id="rId23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Nsight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Triton Server: </w:t>
      </w:r>
      <w:hyperlink r:id="rId24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Triton Server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Training LLM with Slurm Cluster using AWS ParallelCluster: </w:t>
      </w:r>
      <w:hyperlink r:id="rId25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setup]</w:t>
        </w:r>
      </w:hyperlink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PATENT</w:t>
      </w:r>
    </w:p>
    <w:p w:rsidR="006420B5" w:rsidRPr="00A918BE" w:rsidRDefault="00000000" w:rsidP="006420B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26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Velocity-weighted analysis of user equipment location data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- US10097960, Oct 9, 2018</w:t>
      </w:r>
    </w:p>
    <w:p w:rsidR="006420B5" w:rsidRPr="00024608" w:rsidRDefault="006420B5" w:rsidP="00024608">
      <w:pPr>
        <w:rPr>
          <w:rFonts w:ascii="Arial" w:hAnsi="Arial" w:cs="Arial"/>
        </w:rPr>
      </w:pPr>
    </w:p>
    <w:p w:rsidR="00F33AA5" w:rsidRPr="00024608" w:rsidRDefault="00F33AA5">
      <w:pPr>
        <w:rPr>
          <w:rFonts w:ascii="Arial" w:hAnsi="Arial" w:cs="Arial"/>
        </w:rPr>
      </w:pPr>
    </w:p>
    <w:sectPr w:rsidR="00F33AA5" w:rsidRPr="00024608">
      <w:footerReference w:type="even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2E76" w:rsidRDefault="008A2E76" w:rsidP="00F9141E">
      <w:r>
        <w:separator/>
      </w:r>
    </w:p>
  </w:endnote>
  <w:endnote w:type="continuationSeparator" w:id="0">
    <w:p w:rsidR="008A2E76" w:rsidRDefault="008A2E76" w:rsidP="00F9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83539922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52010725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2E76" w:rsidRDefault="008A2E76" w:rsidP="00F9141E">
      <w:r>
        <w:separator/>
      </w:r>
    </w:p>
  </w:footnote>
  <w:footnote w:type="continuationSeparator" w:id="0">
    <w:p w:rsidR="008A2E76" w:rsidRDefault="008A2E76" w:rsidP="00F91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6EBB"/>
    <w:multiLevelType w:val="hybridMultilevel"/>
    <w:tmpl w:val="77D2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C6885"/>
    <w:multiLevelType w:val="multilevel"/>
    <w:tmpl w:val="297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3355C"/>
    <w:multiLevelType w:val="multilevel"/>
    <w:tmpl w:val="6C5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4A1EB8"/>
    <w:multiLevelType w:val="hybridMultilevel"/>
    <w:tmpl w:val="6A223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53FFA"/>
    <w:multiLevelType w:val="multilevel"/>
    <w:tmpl w:val="139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31E4E"/>
    <w:multiLevelType w:val="multilevel"/>
    <w:tmpl w:val="9D2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5C3F4A"/>
    <w:multiLevelType w:val="multilevel"/>
    <w:tmpl w:val="8B8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506F51"/>
    <w:multiLevelType w:val="hybridMultilevel"/>
    <w:tmpl w:val="8CAA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727CF"/>
    <w:multiLevelType w:val="multilevel"/>
    <w:tmpl w:val="F89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37C43"/>
    <w:multiLevelType w:val="multilevel"/>
    <w:tmpl w:val="D440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8B55DD"/>
    <w:multiLevelType w:val="multilevel"/>
    <w:tmpl w:val="864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0E4261"/>
    <w:multiLevelType w:val="multilevel"/>
    <w:tmpl w:val="A1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5D66E7"/>
    <w:multiLevelType w:val="multilevel"/>
    <w:tmpl w:val="E26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BE6A11"/>
    <w:multiLevelType w:val="multilevel"/>
    <w:tmpl w:val="D7A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093015"/>
    <w:multiLevelType w:val="multilevel"/>
    <w:tmpl w:val="C36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61337"/>
    <w:multiLevelType w:val="hybridMultilevel"/>
    <w:tmpl w:val="BD5AC6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F580BFE"/>
    <w:multiLevelType w:val="hybridMultilevel"/>
    <w:tmpl w:val="92AC4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57A92"/>
    <w:multiLevelType w:val="hybridMultilevel"/>
    <w:tmpl w:val="E782F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81112"/>
    <w:multiLevelType w:val="hybridMultilevel"/>
    <w:tmpl w:val="12F4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61136B"/>
    <w:multiLevelType w:val="hybridMultilevel"/>
    <w:tmpl w:val="5630D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63D15"/>
    <w:multiLevelType w:val="hybridMultilevel"/>
    <w:tmpl w:val="331C0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423556"/>
    <w:multiLevelType w:val="hybridMultilevel"/>
    <w:tmpl w:val="D83E8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E247ED"/>
    <w:multiLevelType w:val="multilevel"/>
    <w:tmpl w:val="117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952017">
    <w:abstractNumId w:val="15"/>
  </w:num>
  <w:num w:numId="2" w16cid:durableId="113601972">
    <w:abstractNumId w:val="18"/>
  </w:num>
  <w:num w:numId="3" w16cid:durableId="1724132268">
    <w:abstractNumId w:val="11"/>
  </w:num>
  <w:num w:numId="4" w16cid:durableId="1504778752">
    <w:abstractNumId w:val="1"/>
  </w:num>
  <w:num w:numId="5" w16cid:durableId="1325551023">
    <w:abstractNumId w:val="6"/>
  </w:num>
  <w:num w:numId="6" w16cid:durableId="374038515">
    <w:abstractNumId w:val="4"/>
  </w:num>
  <w:num w:numId="7" w16cid:durableId="1919706541">
    <w:abstractNumId w:val="5"/>
  </w:num>
  <w:num w:numId="8" w16cid:durableId="1989935136">
    <w:abstractNumId w:val="12"/>
  </w:num>
  <w:num w:numId="9" w16cid:durableId="1688096096">
    <w:abstractNumId w:val="22"/>
  </w:num>
  <w:num w:numId="10" w16cid:durableId="940645361">
    <w:abstractNumId w:val="2"/>
  </w:num>
  <w:num w:numId="11" w16cid:durableId="1239250857">
    <w:abstractNumId w:val="13"/>
  </w:num>
  <w:num w:numId="12" w16cid:durableId="540829664">
    <w:abstractNumId w:val="14"/>
  </w:num>
  <w:num w:numId="13" w16cid:durableId="529880401">
    <w:abstractNumId w:val="8"/>
  </w:num>
  <w:num w:numId="14" w16cid:durableId="1292514244">
    <w:abstractNumId w:val="10"/>
  </w:num>
  <w:num w:numId="15" w16cid:durableId="923565700">
    <w:abstractNumId w:val="9"/>
  </w:num>
  <w:num w:numId="16" w16cid:durableId="1799028748">
    <w:abstractNumId w:val="20"/>
  </w:num>
  <w:num w:numId="17" w16cid:durableId="1336884361">
    <w:abstractNumId w:val="3"/>
  </w:num>
  <w:num w:numId="18" w16cid:durableId="2024084783">
    <w:abstractNumId w:val="21"/>
  </w:num>
  <w:num w:numId="19" w16cid:durableId="797645974">
    <w:abstractNumId w:val="19"/>
  </w:num>
  <w:num w:numId="20" w16cid:durableId="1369795851">
    <w:abstractNumId w:val="0"/>
  </w:num>
  <w:num w:numId="21" w16cid:durableId="422647781">
    <w:abstractNumId w:val="16"/>
  </w:num>
  <w:num w:numId="22" w16cid:durableId="1969582121">
    <w:abstractNumId w:val="7"/>
  </w:num>
  <w:num w:numId="23" w16cid:durableId="13077821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AB"/>
    <w:rsid w:val="00006176"/>
    <w:rsid w:val="00012929"/>
    <w:rsid w:val="00024608"/>
    <w:rsid w:val="00057451"/>
    <w:rsid w:val="000639C5"/>
    <w:rsid w:val="00080E65"/>
    <w:rsid w:val="000B44D3"/>
    <w:rsid w:val="000F4367"/>
    <w:rsid w:val="00144AB2"/>
    <w:rsid w:val="00173A04"/>
    <w:rsid w:val="00174D61"/>
    <w:rsid w:val="00185332"/>
    <w:rsid w:val="001F364A"/>
    <w:rsid w:val="001F73BE"/>
    <w:rsid w:val="00252AF8"/>
    <w:rsid w:val="00262243"/>
    <w:rsid w:val="0027070F"/>
    <w:rsid w:val="002763AF"/>
    <w:rsid w:val="002B01D2"/>
    <w:rsid w:val="002E1E4C"/>
    <w:rsid w:val="00354458"/>
    <w:rsid w:val="00356E2B"/>
    <w:rsid w:val="00376F90"/>
    <w:rsid w:val="003C1EA6"/>
    <w:rsid w:val="003E6A02"/>
    <w:rsid w:val="004002D0"/>
    <w:rsid w:val="004C7F55"/>
    <w:rsid w:val="00512879"/>
    <w:rsid w:val="005264A8"/>
    <w:rsid w:val="0055189B"/>
    <w:rsid w:val="005739F9"/>
    <w:rsid w:val="005912AD"/>
    <w:rsid w:val="005A4589"/>
    <w:rsid w:val="005A62EC"/>
    <w:rsid w:val="005A6BD6"/>
    <w:rsid w:val="005B3C98"/>
    <w:rsid w:val="005C00AA"/>
    <w:rsid w:val="005C302F"/>
    <w:rsid w:val="005D0111"/>
    <w:rsid w:val="005F7BD1"/>
    <w:rsid w:val="006420B5"/>
    <w:rsid w:val="00646FD6"/>
    <w:rsid w:val="006B2D0E"/>
    <w:rsid w:val="006D700B"/>
    <w:rsid w:val="006E20D1"/>
    <w:rsid w:val="006F7225"/>
    <w:rsid w:val="00742CE2"/>
    <w:rsid w:val="0078625D"/>
    <w:rsid w:val="007C35DD"/>
    <w:rsid w:val="007F6439"/>
    <w:rsid w:val="00835651"/>
    <w:rsid w:val="008A2E76"/>
    <w:rsid w:val="008E5E62"/>
    <w:rsid w:val="008E6C11"/>
    <w:rsid w:val="00905F0A"/>
    <w:rsid w:val="00932BAE"/>
    <w:rsid w:val="00935DCA"/>
    <w:rsid w:val="009671CA"/>
    <w:rsid w:val="00997496"/>
    <w:rsid w:val="009E3433"/>
    <w:rsid w:val="009F3913"/>
    <w:rsid w:val="00A06CA5"/>
    <w:rsid w:val="00A21194"/>
    <w:rsid w:val="00A25CB9"/>
    <w:rsid w:val="00A35C36"/>
    <w:rsid w:val="00A77E04"/>
    <w:rsid w:val="00A918BE"/>
    <w:rsid w:val="00AC0CE3"/>
    <w:rsid w:val="00AF6D40"/>
    <w:rsid w:val="00B04096"/>
    <w:rsid w:val="00B1528A"/>
    <w:rsid w:val="00B313D1"/>
    <w:rsid w:val="00B361B8"/>
    <w:rsid w:val="00B775EB"/>
    <w:rsid w:val="00BB0F73"/>
    <w:rsid w:val="00BB209F"/>
    <w:rsid w:val="00BD0B5D"/>
    <w:rsid w:val="00BF22DB"/>
    <w:rsid w:val="00C37989"/>
    <w:rsid w:val="00C648EF"/>
    <w:rsid w:val="00C67C89"/>
    <w:rsid w:val="00C808A5"/>
    <w:rsid w:val="00CB17B8"/>
    <w:rsid w:val="00CF2F5D"/>
    <w:rsid w:val="00CF6E3C"/>
    <w:rsid w:val="00D733C5"/>
    <w:rsid w:val="00D851F2"/>
    <w:rsid w:val="00DA3CCE"/>
    <w:rsid w:val="00DB6637"/>
    <w:rsid w:val="00DB6CAB"/>
    <w:rsid w:val="00DC7EDA"/>
    <w:rsid w:val="00E075E6"/>
    <w:rsid w:val="00E448FA"/>
    <w:rsid w:val="00E71DBC"/>
    <w:rsid w:val="00E95495"/>
    <w:rsid w:val="00E95A99"/>
    <w:rsid w:val="00EA3927"/>
    <w:rsid w:val="00EE3784"/>
    <w:rsid w:val="00F33AA5"/>
    <w:rsid w:val="00F424B8"/>
    <w:rsid w:val="00F42B28"/>
    <w:rsid w:val="00F56242"/>
    <w:rsid w:val="00F67A74"/>
    <w:rsid w:val="00F67C70"/>
    <w:rsid w:val="00F9141E"/>
    <w:rsid w:val="00FC62C4"/>
    <w:rsid w:val="00FC6B8B"/>
    <w:rsid w:val="00FF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091F1"/>
  <w15:chartTrackingRefBased/>
  <w15:docId w15:val="{E62B9FA8-1803-104F-B1ED-31B2316A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5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C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C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6C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4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20B5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6420B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420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918BE"/>
  </w:style>
  <w:style w:type="character" w:customStyle="1" w:styleId="white-space-pre">
    <w:name w:val="white-space-pre"/>
    <w:basedOn w:val="DefaultParagraphFont"/>
    <w:rsid w:val="00173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23583747/" TargetMode="External"/><Relationship Id="rId13" Type="http://schemas.openxmlformats.org/officeDocument/2006/relationships/hyperlink" Target="https://aws.amazon.com/blogs/machine-learning/scaling-large-language-model-llm-training-with-amazon-ec2-trn1-ultraclusters/" TargetMode="External"/><Relationship Id="rId18" Type="http://schemas.openxmlformats.org/officeDocument/2006/relationships/hyperlink" Target="https://conferences.oreilly.com/artificial-intelligence/ai-ca-2018/public/schedule/speaker/285298.html" TargetMode="External"/><Relationship Id="rId26" Type="http://schemas.openxmlformats.org/officeDocument/2006/relationships/hyperlink" Target="http://patft.uspto.gov/netacgi/nph-Parser?Sect1=PTO2&amp;Sect2=HITOFF&amp;p=1&amp;u=%2Fnetahtml%2FPTO%2Fsearch-bool.html&amp;r=1&amp;f=G&amp;l=50&amp;co1=AND&amp;d=PTXT&amp;s1=%22velocity+weighted%22&amp;s2=10097960.PN.&amp;OS=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isaid22/CUDA-examples" TargetMode="External"/><Relationship Id="rId7" Type="http://schemas.openxmlformats.org/officeDocument/2006/relationships/hyperlink" Target="mailto:kctung75034@gmail.com" TargetMode="External"/><Relationship Id="rId12" Type="http://schemas.openxmlformats.org/officeDocument/2006/relationships/hyperlink" Target="https://pureai.com/articles/2021/04/08/similarity-algorithm.aspx" TargetMode="External"/><Relationship Id="rId17" Type="http://schemas.openxmlformats.org/officeDocument/2006/relationships/hyperlink" Target="https://www.oreilly.com/library/view/oreilly-tensorflow-world/0636920333111/video328030.html" TargetMode="External"/><Relationship Id="rId25" Type="http://schemas.openxmlformats.org/officeDocument/2006/relationships/hyperlink" Target="https://github.com/aws-neuron/aws-neuron-parallelcluster-samp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talog.us-east-1.prod.workshops.aws/workshops/c93ada51-f6db-4c36-a88c-47cc47e1cc60/en-US" TargetMode="External"/><Relationship Id="rId20" Type="http://schemas.openxmlformats.org/officeDocument/2006/relationships/hyperlink" Target="https://github.com/isaid22/Tensorflow-Neuronx-Dockerfil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mazon.com/gp/product/1492089184/ref=dbs_a_def_rwt_bibl_vppi_i1" TargetMode="External"/><Relationship Id="rId24" Type="http://schemas.openxmlformats.org/officeDocument/2006/relationships/hyperlink" Target="https://github.com/isaid22/Triton-Server-on-Inferenti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ws.amazon.com/blogs/machine-learning/optimize-aws-inferentia-utilization-with-fastapi-and-pytorch-models-on-amazon-ec2-inf1-inf2-instances/" TargetMode="External"/><Relationship Id="rId23" Type="http://schemas.openxmlformats.org/officeDocument/2006/relationships/hyperlink" Target="https://github.com/isaid22/Nvidia-Nsight-Systems-Setup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www.amazon.com/Learn-TensorFlow-Enterprise-workloads-seamlessly/dp/1800209142/ref=sr_1_4?crid=30DVSBK184ISJ&amp;dchild=1&amp;keywords=learn+tensorflow+enterprise&amp;qid=1614453728&amp;sprefix=learn+tensorflow+%2Caps%2C174&amp;sr=8-4" TargetMode="External"/><Relationship Id="rId19" Type="http://schemas.openxmlformats.org/officeDocument/2006/relationships/hyperlink" Target="https://github.com/PacktPublishing/Learn-TensorFlow-Enterpri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ischool/Home/ai611.html" TargetMode="External"/><Relationship Id="rId14" Type="http://schemas.openxmlformats.org/officeDocument/2006/relationships/hyperlink" Target="https://aws.amazon.com/blogs/machine-learning/maximize-stable-diffusion-performance-and-lower-inference-costs-with-aws-inferentia2/" TargetMode="External"/><Relationship Id="rId22" Type="http://schemas.openxmlformats.org/officeDocument/2006/relationships/hyperlink" Target="https://github.com/isaid22/Profiling-TensorRT-Model-with-Nvidia-Nsight-Systems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Tung</dc:creator>
  <cp:keywords/>
  <dc:description/>
  <cp:lastModifiedBy>K Tung</cp:lastModifiedBy>
  <cp:revision>5</cp:revision>
  <cp:lastPrinted>2024-03-04T02:42:00Z</cp:lastPrinted>
  <dcterms:created xsi:type="dcterms:W3CDTF">2026-01-06T23:49:00Z</dcterms:created>
  <dcterms:modified xsi:type="dcterms:W3CDTF">2026-01-07T00:03:00Z</dcterms:modified>
</cp:coreProperties>
</file>