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55" w:rsidRPr="00F9141E" w:rsidRDefault="0078625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K.C.</w:t>
      </w:r>
      <w:r w:rsidR="00DB6CAB" w:rsidRPr="00F9141E">
        <w:rPr>
          <w:rFonts w:ascii="Arial" w:hAnsi="Arial" w:cs="Arial"/>
          <w:b/>
          <w:bCs/>
          <w:sz w:val="32"/>
          <w:szCs w:val="32"/>
        </w:rPr>
        <w:t xml:space="preserve"> Tung</w:t>
      </w:r>
      <w:r>
        <w:rPr>
          <w:rFonts w:ascii="Arial" w:hAnsi="Arial" w:cs="Arial"/>
          <w:b/>
          <w:bCs/>
          <w:sz w:val="32"/>
          <w:szCs w:val="32"/>
        </w:rPr>
        <w:t>, PhD</w:t>
      </w:r>
      <w:r w:rsidR="006D700B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B6CAB" w:rsidRDefault="00DB6CAB">
      <w:pPr>
        <w:rPr>
          <w:rFonts w:ascii="Arial" w:hAnsi="Arial" w:cs="Arial"/>
        </w:rPr>
      </w:pPr>
    </w:p>
    <w:p w:rsidR="00DB6CAB" w:rsidRPr="00F9141E" w:rsidRDefault="00DB6CAB">
      <w:pPr>
        <w:rPr>
          <w:rFonts w:ascii="Arial" w:hAnsi="Arial" w:cs="Arial"/>
          <w:sz w:val="20"/>
          <w:szCs w:val="20"/>
        </w:rPr>
      </w:pPr>
      <w:r w:rsidRPr="00F9141E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Pr="00F9141E">
          <w:rPr>
            <w:rStyle w:val="Hyperlink"/>
            <w:rFonts w:ascii="Arial" w:hAnsi="Arial" w:cs="Arial"/>
            <w:sz w:val="20"/>
            <w:szCs w:val="20"/>
          </w:rPr>
          <w:t>kctung75034@gmail.com</w:t>
        </w:r>
      </w:hyperlink>
      <w:r w:rsidRPr="00F9141E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F9141E">
        <w:rPr>
          <w:rFonts w:ascii="Arial" w:hAnsi="Arial" w:cs="Arial"/>
          <w:sz w:val="20"/>
          <w:szCs w:val="20"/>
        </w:rPr>
        <w:t>Phone: (631)-943-4760</w:t>
      </w:r>
      <w:r w:rsidRPr="00F9141E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F9141E">
        <w:rPr>
          <w:rFonts w:ascii="Arial" w:hAnsi="Arial" w:cs="Arial"/>
          <w:sz w:val="20"/>
          <w:szCs w:val="20"/>
        </w:rPr>
        <w:t>Citizenship: USA</w:t>
      </w:r>
    </w:p>
    <w:p w:rsidR="00DB6CAB" w:rsidRDefault="00DB6CAB">
      <w:pPr>
        <w:rPr>
          <w:rFonts w:ascii="Arial" w:hAnsi="Arial" w:cs="Arial"/>
          <w:sz w:val="20"/>
          <w:szCs w:val="20"/>
        </w:rPr>
      </w:pPr>
      <w:r w:rsidRPr="00F9141E">
        <w:rPr>
          <w:rFonts w:ascii="Arial" w:hAnsi="Arial" w:cs="Arial"/>
          <w:sz w:val="20"/>
          <w:szCs w:val="20"/>
        </w:rPr>
        <w:t xml:space="preserve">Address: 5203 </w:t>
      </w:r>
      <w:proofErr w:type="spellStart"/>
      <w:r w:rsidRPr="00F9141E">
        <w:rPr>
          <w:rFonts w:ascii="Arial" w:hAnsi="Arial" w:cs="Arial"/>
          <w:sz w:val="20"/>
          <w:szCs w:val="20"/>
        </w:rPr>
        <w:t>Lakehill</w:t>
      </w:r>
      <w:proofErr w:type="spellEnd"/>
      <w:r w:rsidRPr="00F9141E">
        <w:rPr>
          <w:rFonts w:ascii="Arial" w:hAnsi="Arial" w:cs="Arial"/>
          <w:sz w:val="20"/>
          <w:szCs w:val="20"/>
        </w:rPr>
        <w:t xml:space="preserve"> Blvd, Frisco, TX 75034</w:t>
      </w:r>
    </w:p>
    <w:p w:rsidR="006B2D0E" w:rsidRDefault="006B2D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>: isaid22</w:t>
      </w:r>
    </w:p>
    <w:p w:rsidR="005D0111" w:rsidRDefault="005D0111">
      <w:pPr>
        <w:rPr>
          <w:rFonts w:ascii="Arial" w:hAnsi="Arial" w:cs="Arial"/>
          <w:sz w:val="20"/>
          <w:szCs w:val="20"/>
        </w:rPr>
      </w:pPr>
    </w:p>
    <w:p w:rsidR="00A21194" w:rsidRPr="005D0111" w:rsidRDefault="00F2531F" w:rsidP="00A21194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Proven</w:t>
      </w:r>
      <w:r w:rsidR="005176B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436562">
        <w:rPr>
          <w:rFonts w:ascii="Arial" w:hAnsi="Arial" w:cs="Arial"/>
          <w:b/>
          <w:bCs/>
          <w:i/>
          <w:iCs/>
          <w:sz w:val="20"/>
          <w:szCs w:val="20"/>
        </w:rPr>
        <w:t>GenAI</w:t>
      </w:r>
      <w:proofErr w:type="spellEnd"/>
      <w:r w:rsidR="0043656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5176B2">
        <w:rPr>
          <w:rFonts w:ascii="Arial" w:hAnsi="Arial" w:cs="Arial"/>
          <w:b/>
          <w:bCs/>
          <w:i/>
          <w:iCs/>
          <w:sz w:val="20"/>
          <w:szCs w:val="20"/>
        </w:rPr>
        <w:t>Developer</w:t>
      </w:r>
      <w:r w:rsidR="0043656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and thought leader </w:t>
      </w:r>
      <w:r w:rsidR="00436562">
        <w:rPr>
          <w:rFonts w:ascii="Arial" w:hAnsi="Arial" w:cs="Arial"/>
          <w:b/>
          <w:bCs/>
          <w:i/>
          <w:iCs/>
          <w:sz w:val="20"/>
          <w:szCs w:val="20"/>
        </w:rPr>
        <w:t>with track records</w:t>
      </w:r>
      <w:r w:rsidR="00A2119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in</w:t>
      </w:r>
      <w:r w:rsidR="00B775EB">
        <w:rPr>
          <w:rFonts w:ascii="Arial" w:hAnsi="Arial" w:cs="Arial"/>
          <w:b/>
          <w:bCs/>
          <w:i/>
          <w:iCs/>
          <w:sz w:val="20"/>
          <w:szCs w:val="20"/>
        </w:rPr>
        <w:t xml:space="preserve"> d</w:t>
      </w:r>
      <w:r>
        <w:rPr>
          <w:rFonts w:ascii="Arial" w:hAnsi="Arial" w:cs="Arial"/>
          <w:b/>
          <w:bCs/>
          <w:i/>
          <w:iCs/>
          <w:sz w:val="20"/>
          <w:szCs w:val="20"/>
        </w:rPr>
        <w:t>eliver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ing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scalable</w:t>
      </w:r>
      <w:r w:rsidR="00B775EB">
        <w:rPr>
          <w:rFonts w:ascii="Arial" w:hAnsi="Arial" w:cs="Arial"/>
          <w:b/>
          <w:bCs/>
          <w:i/>
          <w:iCs/>
          <w:sz w:val="20"/>
          <w:szCs w:val="20"/>
        </w:rPr>
        <w:t xml:space="preserve"> solutions</w:t>
      </w:r>
    </w:p>
    <w:p w:rsidR="00DB6CAB" w:rsidRDefault="00DB6CAB">
      <w:pPr>
        <w:rPr>
          <w:rFonts w:ascii="Arial" w:hAnsi="Arial" w:cs="Arial"/>
        </w:rPr>
      </w:pPr>
    </w:p>
    <w:p w:rsidR="00A35C36" w:rsidRPr="00F9141E" w:rsidRDefault="00DB6CAB" w:rsidP="00A35C36">
      <w:pPr>
        <w:rPr>
          <w:rFonts w:ascii="Arial" w:hAnsi="Arial" w:cs="Arial"/>
          <w:b/>
          <w:bCs/>
        </w:rPr>
      </w:pPr>
      <w:r w:rsidRPr="00F9141E">
        <w:rPr>
          <w:rFonts w:ascii="Arial" w:hAnsi="Arial" w:cs="Arial"/>
          <w:b/>
          <w:bCs/>
        </w:rPr>
        <w:t>HIGHLIGHTS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Proven leader in designing, deploying, and scaling AI/ML solutions across cloud platforms and distributed infrastructure in highly regulated enterprise environments.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 xml:space="preserve">Deep expertise in LLMs, generative AI, and transformer models with hands-on optimization using XLA,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TensorRT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and custom silicon accelerators.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Strong track record integrating AI/ML into production systems using infrastructure-as-code, CI/CD, Kubernetes, and model monitoring frameworks.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Trusted advisor to stakeholders across engineering, product, and compliance—bridging technical depth with clear communication and business alignment.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Experienced in enforcing model governance, risk controls, and ethical AI principles for safe, auditable ML deployment at scale.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 xml:space="preserve">Active thought leader: published author, speaker, and mentor in the AI community; contributor to TensorFlow ecosystem and enterprise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GenAI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 enablement.</w:t>
      </w:r>
    </w:p>
    <w:p w:rsidR="00024608" w:rsidRDefault="00024608" w:rsidP="00024608">
      <w:pPr>
        <w:rPr>
          <w:rFonts w:ascii="Arial" w:hAnsi="Arial" w:cs="Arial"/>
        </w:rPr>
      </w:pPr>
    </w:p>
    <w:p w:rsidR="00356E2B" w:rsidRDefault="007C7609" w:rsidP="00356E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CORE SKILLS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Programming &amp; ML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Python, C++, Spark, TensorFlow,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PyTorch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JAX, Ray,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HuggingFace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Scikit-learn, CUDA,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TensorRT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XLA.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AI/ML Ops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FastAPI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Triton Inference Server, TensorFlow Serving, Docker, Kubernetes, CI/CD,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MLflow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Cloud Platforms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Databriocks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AWS (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SageMaker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Glue, DynamoDB,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EventBridge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S3, Step Functions, Lambda, E</w:t>
      </w:r>
      <w:r w:rsidR="009C3378">
        <w:rPr>
          <w:rFonts w:ascii="Arial" w:hAnsi="Arial" w:cs="Arial"/>
          <w:color w:val="1F2328"/>
          <w:sz w:val="20"/>
          <w:szCs w:val="20"/>
        </w:rPr>
        <w:t>K</w:t>
      </w:r>
      <w:r w:rsidRPr="007C7609">
        <w:rPr>
          <w:rFonts w:ascii="Arial" w:hAnsi="Arial" w:cs="Arial"/>
          <w:color w:val="1F2328"/>
          <w:sz w:val="20"/>
          <w:szCs w:val="20"/>
        </w:rPr>
        <w:t>S, ECS), Azure (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AzureML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AKS), GCP.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Data &amp; DevOps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Apache Kafka, Terraform, Airflow, SQL, NoSQL, Linux, GitHub,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BitBucket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Jules, Spinnaker.</w:t>
      </w:r>
    </w:p>
    <w:p w:rsidR="007C7609" w:rsidRPr="007C7609" w:rsidRDefault="007C7609" w:rsidP="00356E2B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Specializations</w:t>
      </w:r>
      <w:r w:rsidRPr="007C7609">
        <w:rPr>
          <w:rFonts w:ascii="Arial" w:hAnsi="Arial" w:cs="Arial"/>
          <w:color w:val="1F2328"/>
          <w:sz w:val="20"/>
          <w:szCs w:val="20"/>
        </w:rPr>
        <w:t>: LLM, Generative AI, RAG, AIOps, Model Governance, Compliance, Network Automation.</w:t>
      </w:r>
    </w:p>
    <w:p w:rsidR="007C7609" w:rsidRDefault="007C7609" w:rsidP="00356E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EXPERIENCE</w:t>
      </w:r>
    </w:p>
    <w:p w:rsidR="007C7609" w:rsidRDefault="007C7609" w:rsidP="00356E2B">
      <w:pPr>
        <w:rPr>
          <w:rFonts w:ascii="Arial" w:hAnsi="Arial" w:cs="Arial"/>
          <w:b/>
          <w:bCs/>
        </w:rPr>
      </w:pPr>
    </w:p>
    <w:p w:rsidR="0078625D" w:rsidRDefault="0078625D" w:rsidP="0078625D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2E78AA">
        <w:rPr>
          <w:rFonts w:ascii="Arial" w:hAnsi="Arial" w:cs="Arial"/>
          <w:b/>
          <w:bCs/>
          <w:sz w:val="20"/>
          <w:szCs w:val="20"/>
        </w:rPr>
        <w:t>JPMorgan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E78AA">
        <w:rPr>
          <w:rFonts w:ascii="Arial" w:hAnsi="Arial" w:cs="Arial"/>
          <w:b/>
          <w:bCs/>
          <w:sz w:val="20"/>
          <w:szCs w:val="20"/>
        </w:rPr>
        <w:t>Chase</w:t>
      </w:r>
      <w:r>
        <w:rPr>
          <w:rFonts w:ascii="Arial" w:hAnsi="Arial" w:cs="Arial"/>
          <w:b/>
          <w:bCs/>
        </w:rPr>
        <w:t xml:space="preserve"> </w:t>
      </w:r>
      <w:r w:rsidR="00AA1616" w:rsidRPr="00AA1616">
        <w:rPr>
          <w:rFonts w:ascii="Arial" w:hAnsi="Arial" w:cs="Arial"/>
          <w:b/>
          <w:bCs/>
          <w:sz w:val="20"/>
          <w:szCs w:val="20"/>
        </w:rPr>
        <w:t>- CCB</w:t>
      </w:r>
      <w:r>
        <w:rPr>
          <w:rFonts w:ascii="Arial" w:hAnsi="Arial" w:cs="Arial"/>
          <w:b/>
          <w:bCs/>
        </w:rPr>
        <w:t xml:space="preserve">   </w:t>
      </w:r>
      <w:r w:rsidR="00AA1616">
        <w:rPr>
          <w:rFonts w:ascii="Arial" w:hAnsi="Arial" w:cs="Arial"/>
          <w:sz w:val="20"/>
          <w:szCs w:val="20"/>
        </w:rPr>
        <w:t xml:space="preserve">Vice President, </w:t>
      </w:r>
      <w:r w:rsidR="00080E65">
        <w:rPr>
          <w:rFonts w:ascii="Arial" w:hAnsi="Arial" w:cs="Arial"/>
          <w:sz w:val="20"/>
          <w:szCs w:val="20"/>
        </w:rPr>
        <w:t>Applied AI/ML</w:t>
      </w:r>
      <w:r w:rsidR="00AA1616">
        <w:rPr>
          <w:rFonts w:ascii="Arial" w:hAnsi="Arial" w:cs="Arial"/>
          <w:sz w:val="20"/>
          <w:szCs w:val="20"/>
        </w:rPr>
        <w:t xml:space="preserve"> Lead</w:t>
      </w:r>
      <w:r w:rsidRPr="002E78AA">
        <w:rPr>
          <w:rFonts w:ascii="Arial" w:hAnsi="Arial" w:cs="Arial"/>
          <w:sz w:val="20"/>
          <w:szCs w:val="20"/>
        </w:rPr>
        <w:tab/>
      </w:r>
      <w:r w:rsidRPr="002E78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E78AA">
        <w:rPr>
          <w:rFonts w:ascii="Arial" w:hAnsi="Arial" w:cs="Arial"/>
          <w:sz w:val="20"/>
          <w:szCs w:val="20"/>
        </w:rPr>
        <w:t>4/2024 – present</w:t>
      </w:r>
    </w:p>
    <w:p w:rsidR="0078625D" w:rsidRDefault="0078625D" w:rsidP="0078625D">
      <w:pPr>
        <w:pStyle w:val="ListParagraph"/>
        <w:rPr>
          <w:rFonts w:ascii="Arial" w:hAnsi="Arial" w:cs="Arial"/>
          <w:sz w:val="20"/>
          <w:szCs w:val="20"/>
        </w:rPr>
      </w:pP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 xml:space="preserve">Lead the design and deployment of generative AI applications in compliance-heavy production environments using </w:t>
      </w:r>
      <w:proofErr w:type="spellStart"/>
      <w:r w:rsidRPr="005F0623">
        <w:rPr>
          <w:rFonts w:ascii="Arial" w:hAnsi="Arial" w:cs="Arial"/>
          <w:color w:val="1F2328"/>
          <w:sz w:val="20"/>
          <w:szCs w:val="20"/>
        </w:rPr>
        <w:t>LLMSuite</w:t>
      </w:r>
      <w:proofErr w:type="spellEnd"/>
      <w:r w:rsidRPr="005F0623">
        <w:rPr>
          <w:rFonts w:ascii="Arial" w:hAnsi="Arial" w:cs="Arial"/>
          <w:color w:val="1F2328"/>
          <w:sz w:val="20"/>
          <w:szCs w:val="20"/>
        </w:rPr>
        <w:t xml:space="preserve"> API and infrastructure-as-code pipelines.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 xml:space="preserve">Architect end-to-end ML solutions with progressive delivery strategies (A/B testing, canary deployments) for real-time </w:t>
      </w:r>
      <w:r>
        <w:rPr>
          <w:rFonts w:ascii="Arial" w:hAnsi="Arial" w:cs="Arial"/>
          <w:color w:val="1F2328"/>
          <w:sz w:val="20"/>
          <w:szCs w:val="20"/>
        </w:rPr>
        <w:t xml:space="preserve">campaign audience measurement, </w:t>
      </w:r>
      <w:r w:rsidRPr="005F0623">
        <w:rPr>
          <w:rFonts w:ascii="Arial" w:hAnsi="Arial" w:cs="Arial"/>
          <w:color w:val="1F2328"/>
          <w:sz w:val="20"/>
          <w:szCs w:val="20"/>
        </w:rPr>
        <w:t xml:space="preserve">engagement </w:t>
      </w:r>
      <w:r w:rsidR="006345B8">
        <w:rPr>
          <w:rFonts w:ascii="Arial" w:hAnsi="Arial" w:cs="Arial"/>
          <w:color w:val="1F2328"/>
          <w:sz w:val="20"/>
          <w:szCs w:val="20"/>
        </w:rPr>
        <w:t>personalization</w:t>
      </w:r>
      <w:r w:rsidRPr="005F0623">
        <w:rPr>
          <w:rFonts w:ascii="Arial" w:hAnsi="Arial" w:cs="Arial"/>
          <w:color w:val="1F2328"/>
          <w:sz w:val="20"/>
          <w:szCs w:val="20"/>
        </w:rPr>
        <w:t xml:space="preserve"> and lead optimization.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lastRenderedPageBreak/>
        <w:t>Serve as an Application Owner</w:t>
      </w:r>
      <w:r w:rsidR="007E52DF">
        <w:rPr>
          <w:rFonts w:ascii="Arial" w:hAnsi="Arial" w:cs="Arial"/>
          <w:color w:val="1F2328"/>
          <w:sz w:val="20"/>
          <w:szCs w:val="20"/>
        </w:rPr>
        <w:t xml:space="preserve"> </w:t>
      </w:r>
      <w:r w:rsidR="002D1509">
        <w:rPr>
          <w:rFonts w:ascii="Arial" w:hAnsi="Arial" w:cs="Arial"/>
          <w:color w:val="1F2328"/>
          <w:sz w:val="20"/>
          <w:szCs w:val="20"/>
        </w:rPr>
        <w:t>(AO)</w:t>
      </w:r>
      <w:r w:rsidRPr="005F0623">
        <w:rPr>
          <w:rFonts w:ascii="Arial" w:hAnsi="Arial" w:cs="Arial"/>
          <w:color w:val="1F2328"/>
          <w:sz w:val="20"/>
          <w:szCs w:val="20"/>
        </w:rPr>
        <w:t>, define model governance, data usage controls, and guardrails to ensure safety, risk mitigation, compliance, and audit readiness in generative AI deployments.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>Collaborate cross-functionally with business and network engineering teams to automate decision-making workflows using ML.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>Mentor junior engineers, establish knowledge sharing, and drive experimentation culture across the firm’s applied AI teams.</w:t>
      </w:r>
    </w:p>
    <w:p w:rsidR="0078625D" w:rsidRPr="00F9141E" w:rsidRDefault="0078625D" w:rsidP="00356E2B">
      <w:pPr>
        <w:rPr>
          <w:rFonts w:ascii="Arial" w:hAnsi="Arial" w:cs="Arial"/>
          <w:b/>
          <w:bCs/>
        </w:rPr>
      </w:pPr>
    </w:p>
    <w:p w:rsidR="006E7B78" w:rsidRDefault="00356E2B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Amazon AWS</w:t>
      </w:r>
      <w:r w:rsidR="00F67A74">
        <w:rPr>
          <w:rFonts w:ascii="Arial" w:hAnsi="Arial" w:cs="Arial"/>
          <w:sz w:val="20"/>
          <w:szCs w:val="20"/>
        </w:rPr>
        <w:tab/>
      </w:r>
      <w:r w:rsidR="00F67A74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Senior Solution</w:t>
      </w:r>
      <w:r w:rsidR="008E6C11" w:rsidRPr="006D700B">
        <w:rPr>
          <w:rFonts w:ascii="Arial" w:hAnsi="Arial" w:cs="Arial"/>
          <w:sz w:val="20"/>
          <w:szCs w:val="20"/>
        </w:rPr>
        <w:t>s</w:t>
      </w:r>
      <w:r w:rsidRPr="006D700B">
        <w:rPr>
          <w:rFonts w:ascii="Arial" w:hAnsi="Arial" w:cs="Arial"/>
          <w:sz w:val="20"/>
          <w:szCs w:val="20"/>
        </w:rPr>
        <w:t xml:space="preserve"> Architect 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7/2021 – 3/2024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Designed and delivered AI/ML pipelines for enterprise clients across NLP, image generation, and time-series models using GPU/XLA, Neuron SDK, and AWS ML stack (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SageMaker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 xml:space="preserve">, 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ParallelCluster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>, Docker, EKS).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 xml:space="preserve">Partnered with network and silicon engineering teams to benchmark model performance, optimize chip utilization, and provide insights from profiling tools like 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Nsight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 xml:space="preserve"> and Triton.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Developed and deployed ML workflows using Kubernetes and CI/CD pipelines for scalable, resilient applications in production.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Authored whitepapers, tutorials, and spoke at conferences to support adoption of AWS’s AI accelerators and distributed ML tooling.</w:t>
      </w:r>
    </w:p>
    <w:p w:rsidR="00356E2B" w:rsidRPr="006D700B" w:rsidRDefault="00354458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Microsoft</w:t>
      </w:r>
      <w:r w:rsidR="00F56242">
        <w:rPr>
          <w:rFonts w:ascii="Arial" w:hAnsi="Arial" w:cs="Arial"/>
          <w:b/>
          <w:bCs/>
          <w:sz w:val="20"/>
          <w:szCs w:val="20"/>
        </w:rPr>
        <w:t xml:space="preserve"> Azure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Senior Cloud Solutions Architect</w:t>
      </w:r>
      <w:r w:rsidR="006D700B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11/2018 – 07/2021</w:t>
      </w:r>
    </w:p>
    <w:p w:rsidR="00354458" w:rsidRPr="006D700B" w:rsidRDefault="00354458" w:rsidP="0035445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 xml:space="preserve">Build and deploy deep learning ML models on customer data sets by utilizing distributed TensorFlow, Spark, </w:t>
      </w:r>
      <w:proofErr w:type="spellStart"/>
      <w:r w:rsidRPr="006D700B">
        <w:rPr>
          <w:rFonts w:ascii="Arial" w:hAnsi="Arial" w:cs="Arial"/>
          <w:color w:val="000000"/>
          <w:sz w:val="20"/>
          <w:szCs w:val="20"/>
        </w:rPr>
        <w:t>AzureML</w:t>
      </w:r>
      <w:proofErr w:type="spellEnd"/>
      <w:r w:rsidRPr="006D700B">
        <w:rPr>
          <w:rFonts w:ascii="Arial" w:hAnsi="Arial" w:cs="Arial"/>
          <w:color w:val="000000"/>
          <w:sz w:val="20"/>
          <w:szCs w:val="20"/>
        </w:rPr>
        <w:t xml:space="preserve"> services and Azure Kubernetes for scalable, </w:t>
      </w:r>
      <w:proofErr w:type="gramStart"/>
      <w:r w:rsidRPr="006D700B">
        <w:rPr>
          <w:rFonts w:ascii="Arial" w:hAnsi="Arial" w:cs="Arial"/>
          <w:color w:val="000000"/>
          <w:sz w:val="20"/>
          <w:szCs w:val="20"/>
        </w:rPr>
        <w:t>cloud based</w:t>
      </w:r>
      <w:proofErr w:type="gramEnd"/>
      <w:r w:rsidRPr="006D700B">
        <w:rPr>
          <w:rFonts w:ascii="Arial" w:hAnsi="Arial" w:cs="Arial"/>
          <w:color w:val="000000"/>
          <w:sz w:val="20"/>
          <w:szCs w:val="20"/>
        </w:rPr>
        <w:t xml:space="preserve"> serving.</w:t>
      </w:r>
    </w:p>
    <w:p w:rsidR="002B55D2" w:rsidRDefault="00354458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Collaborate with other WW AI Champs to draft and publish </w:t>
      </w:r>
      <w:hyperlink r:id="rId8" w:history="1">
        <w:r w:rsidRPr="006D700B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Cloud Adoption Framework – Machine Learning Security</w:t>
        </w:r>
      </w:hyperlink>
      <w:r w:rsidRPr="006D700B">
        <w:rPr>
          <w:rFonts w:ascii="Arial" w:hAnsi="Arial" w:cs="Arial"/>
          <w:color w:val="000000"/>
          <w:sz w:val="20"/>
          <w:szCs w:val="20"/>
        </w:rPr>
        <w:t> best practice for machine learning security in enterprise settings</w:t>
      </w:r>
      <w:r w:rsidR="002B55D2">
        <w:rPr>
          <w:rFonts w:ascii="Arial" w:hAnsi="Arial" w:cs="Arial"/>
          <w:color w:val="000000"/>
          <w:sz w:val="20"/>
          <w:szCs w:val="20"/>
        </w:rPr>
        <w:t>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 xml:space="preserve">Delivered scalable ML solutions for financial, manufacturing, and healthcare clients using </w:t>
      </w:r>
      <w:proofErr w:type="spellStart"/>
      <w:r w:rsidRPr="002B55D2">
        <w:rPr>
          <w:rFonts w:ascii="Arial" w:hAnsi="Arial" w:cs="Arial"/>
          <w:color w:val="1F2328"/>
          <w:sz w:val="20"/>
          <w:szCs w:val="20"/>
        </w:rPr>
        <w:t>AzureML</w:t>
      </w:r>
      <w:proofErr w:type="spellEnd"/>
      <w:r w:rsidRPr="002B55D2">
        <w:rPr>
          <w:rFonts w:ascii="Arial" w:hAnsi="Arial" w:cs="Arial"/>
          <w:color w:val="1F2328"/>
          <w:sz w:val="20"/>
          <w:szCs w:val="20"/>
        </w:rPr>
        <w:t>, distributed TensorFlow, AKS, and Spark.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>Led secure ML architecture design aligned with enterprise data governance policies; co-authored Cloud Adoption Framework for ML security.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 xml:space="preserve">Designed </w:t>
      </w:r>
      <w:proofErr w:type="spellStart"/>
      <w:r w:rsidRPr="002B55D2">
        <w:rPr>
          <w:rFonts w:ascii="Arial" w:hAnsi="Arial" w:cs="Arial"/>
          <w:color w:val="1F2328"/>
          <w:sz w:val="20"/>
          <w:szCs w:val="20"/>
        </w:rPr>
        <w:t>PoCs</w:t>
      </w:r>
      <w:proofErr w:type="spellEnd"/>
      <w:r w:rsidRPr="002B55D2">
        <w:rPr>
          <w:rFonts w:ascii="Arial" w:hAnsi="Arial" w:cs="Arial"/>
          <w:color w:val="1F2328"/>
          <w:sz w:val="20"/>
          <w:szCs w:val="20"/>
        </w:rPr>
        <w:t xml:space="preserve"> with real-time data ingestion, model inference pipelines, and hands-on customer enablement workshops.</w:t>
      </w:r>
    </w:p>
    <w:p w:rsidR="002B55D2" w:rsidRP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>Advised data scientists and engineers on selecting scalable tools and best practices for cloud-based ML model lifecycle.</w:t>
      </w:r>
    </w:p>
    <w:p w:rsidR="002B55D2" w:rsidRPr="006D700B" w:rsidRDefault="002B55D2" w:rsidP="002B55D2">
      <w:p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</w:p>
    <w:p w:rsidR="00354458" w:rsidRPr="006D700B" w:rsidRDefault="00354458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AT&amp;T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Principal Data Scientist</w:t>
      </w:r>
      <w:r w:rsidR="006D700B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03/2014 – 10/2018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Adopted deep learning (LSTM, CNN) techniques as an innovative solution to solve customer touchpoint prediction problem and enable data driven conversion funnel as a service for advertisers.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Established best-practice strategy for data scientists, engineers and process owners to design scalable and production grade solutions in agile development environment.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lastRenderedPageBreak/>
        <w:t>Translated user stories and business requirements to hypothesis for AI/ML models and designed end-to-end model solution architecture.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Collaborated with industry thought leaders to evaluate data science platforms and vendors.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Led, mentored, and developed strong data science and engineering talent in cross functional team environment.</w:t>
      </w:r>
    </w:p>
    <w:p w:rsidR="00354458" w:rsidRDefault="00354458" w:rsidP="00356E2B">
      <w:pPr>
        <w:rPr>
          <w:rFonts w:ascii="Arial" w:hAnsi="Arial" w:cs="Arial"/>
        </w:rPr>
      </w:pPr>
    </w:p>
    <w:p w:rsidR="00354458" w:rsidRPr="006D700B" w:rsidRDefault="00354458" w:rsidP="00024608">
      <w:pPr>
        <w:rPr>
          <w:rFonts w:ascii="Arial" w:hAnsi="Arial" w:cs="Arial"/>
          <w:b/>
          <w:bCs/>
        </w:rPr>
      </w:pPr>
      <w:r w:rsidRPr="006D700B">
        <w:rPr>
          <w:rFonts w:ascii="Arial" w:hAnsi="Arial" w:cs="Arial"/>
          <w:b/>
          <w:bCs/>
        </w:rPr>
        <w:t>EDUCATION</w:t>
      </w:r>
    </w:p>
    <w:p w:rsidR="006420B5" w:rsidRPr="006D700B" w:rsidRDefault="00354458" w:rsidP="006420B5">
      <w:pPr>
        <w:pStyle w:val="NormalWeb"/>
        <w:spacing w:before="0" w:beforeAutospacing="0" w:after="0" w:afterAutospacing="0" w:line="384" w:lineRule="atLeast"/>
        <w:rPr>
          <w:rFonts w:ascii="Arial" w:hAnsi="Arial" w:cs="Arial"/>
          <w:i/>
          <w:iCs/>
          <w:color w:val="000000"/>
          <w:sz w:val="20"/>
          <w:szCs w:val="20"/>
        </w:rPr>
      </w:pPr>
      <w:r w:rsidRPr="00A918BE">
        <w:rPr>
          <w:rFonts w:ascii="Arial" w:hAnsi="Arial" w:cs="Arial"/>
          <w:b/>
          <w:bCs/>
          <w:sz w:val="20"/>
          <w:szCs w:val="20"/>
        </w:rPr>
        <w:t>Ph.D., Biophysics</w:t>
      </w:r>
      <w:r w:rsidRPr="006D700B">
        <w:rPr>
          <w:rFonts w:ascii="Arial" w:hAnsi="Arial" w:cs="Arial"/>
          <w:sz w:val="20"/>
          <w:szCs w:val="20"/>
        </w:rPr>
        <w:t>, University of Texas Southwestern Medical Center, Dallas TX.</w:t>
      </w:r>
      <w:r w:rsidR="006420B5" w:rsidRPr="006D700B">
        <w:rPr>
          <w:rFonts w:ascii="Arial" w:hAnsi="Arial" w:cs="Arial"/>
          <w:sz w:val="20"/>
          <w:szCs w:val="20"/>
        </w:rPr>
        <w:t xml:space="preserve"> 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 xml:space="preserve">Dissertation: 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Human brain's neural network and synchronization activities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 xml:space="preserve"> (</w:t>
      </w:r>
      <w:hyperlink r:id="rId9" w:history="1">
        <w:r w:rsidR="006420B5" w:rsidRPr="006D700B"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https://pubmed.ncbi.nlm.nih.gov/23583747/</w:t>
        </w:r>
      </w:hyperlink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>)</w:t>
      </w:r>
    </w:p>
    <w:p w:rsidR="00354458" w:rsidRPr="006D700B" w:rsidRDefault="00354458" w:rsidP="00024608">
      <w:pPr>
        <w:rPr>
          <w:rFonts w:ascii="Arial" w:hAnsi="Arial" w:cs="Arial"/>
          <w:sz w:val="20"/>
          <w:szCs w:val="20"/>
        </w:rPr>
      </w:pPr>
    </w:p>
    <w:p w:rsidR="00354458" w:rsidRPr="006D700B" w:rsidRDefault="00354458" w:rsidP="00024608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B.S., Electrical Engineering</w:t>
      </w:r>
      <w:r w:rsidRPr="006D700B">
        <w:rPr>
          <w:rFonts w:ascii="Arial" w:hAnsi="Arial" w:cs="Arial"/>
          <w:sz w:val="20"/>
          <w:szCs w:val="20"/>
        </w:rPr>
        <w:t>, University of Texas at Arlington, Arlington TX</w:t>
      </w:r>
      <w:r w:rsidR="006420B5" w:rsidRPr="006D700B">
        <w:rPr>
          <w:rFonts w:ascii="Arial" w:hAnsi="Arial" w:cs="Arial"/>
          <w:sz w:val="20"/>
          <w:szCs w:val="20"/>
        </w:rPr>
        <w:t>.</w:t>
      </w:r>
    </w:p>
    <w:p w:rsidR="006D700B" w:rsidRDefault="006D700B" w:rsidP="00024608">
      <w:pPr>
        <w:rPr>
          <w:rFonts w:ascii="Arial" w:hAnsi="Arial" w:cs="Arial"/>
        </w:rPr>
      </w:pPr>
    </w:p>
    <w:p w:rsidR="005A62EC" w:rsidRPr="005A62EC" w:rsidRDefault="005A62EC" w:rsidP="00024608">
      <w:pPr>
        <w:rPr>
          <w:rFonts w:ascii="Arial" w:hAnsi="Arial" w:cs="Arial"/>
          <w:b/>
          <w:bCs/>
        </w:rPr>
      </w:pPr>
      <w:r w:rsidRPr="005A62EC">
        <w:rPr>
          <w:rFonts w:ascii="Arial" w:hAnsi="Arial" w:cs="Arial"/>
          <w:b/>
          <w:bCs/>
        </w:rPr>
        <w:t>CERTIFICATION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Azure Certified AI Engineer, Data Engineer, Database Administrator, AI Ambassador.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Certified Enterprise Data Scientist.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Microsoft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OpenHack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Coach: Knowledge Mining, Modern Data Warehousing, DevOps for Data Science.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GSMO Manufacturing EOU's AI Champ.</w:t>
      </w:r>
    </w:p>
    <w:p w:rsidR="005A62EC" w:rsidRPr="005A62EC" w:rsidRDefault="00000000" w:rsidP="00024608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hyperlink r:id="rId10" w:history="1">
        <w:r w:rsidR="005A62EC">
          <w:rPr>
            <w:rStyle w:val="Hyperlink"/>
            <w:rFonts w:ascii="Arial" w:hAnsi="Arial" w:cs="Arial"/>
            <w:color w:val="1155CC"/>
            <w:sz w:val="21"/>
            <w:szCs w:val="21"/>
          </w:rPr>
          <w:t>Microsoft Research AI School AI-611 Project MIKROS</w:t>
        </w:r>
      </w:hyperlink>
      <w:r w:rsidR="005A62EC">
        <w:rPr>
          <w:rFonts w:ascii="Arial" w:hAnsi="Arial" w:cs="Arial"/>
          <w:color w:val="000000"/>
          <w:sz w:val="21"/>
          <w:szCs w:val="21"/>
        </w:rPr>
        <w:t> team member</w:t>
      </w:r>
    </w:p>
    <w:p w:rsidR="005A62EC" w:rsidRDefault="005A62EC" w:rsidP="00024608">
      <w:pPr>
        <w:rPr>
          <w:rFonts w:ascii="Arial" w:hAnsi="Arial" w:cs="Arial"/>
          <w:b/>
          <w:bCs/>
        </w:rPr>
      </w:pPr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 xml:space="preserve">BOOKS and </w:t>
      </w:r>
      <w:r w:rsidR="0027070F">
        <w:rPr>
          <w:rFonts w:ascii="Arial" w:hAnsi="Arial" w:cs="Arial"/>
          <w:b/>
          <w:bCs/>
        </w:rPr>
        <w:t xml:space="preserve">PUBLIC </w:t>
      </w:r>
      <w:r w:rsidRPr="00A918BE">
        <w:rPr>
          <w:rFonts w:ascii="Arial" w:hAnsi="Arial" w:cs="Arial"/>
          <w:b/>
          <w:bCs/>
        </w:rPr>
        <w:t>BLOGS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6420B5" w:rsidRPr="00A918BE">
          <w:rPr>
            <w:rStyle w:val="Hyperlink"/>
            <w:rFonts w:ascii="Arial" w:hAnsi="Arial" w:cs="Arial"/>
            <w:b/>
            <w:bCs/>
            <w:i/>
            <w:iCs/>
            <w:color w:val="1155CC"/>
            <w:sz w:val="20"/>
            <w:szCs w:val="20"/>
          </w:rPr>
          <w:t>Learn TensorFlow Enterprise with Google Cloud AI Platform.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="006420B5" w:rsidRPr="00A918BE">
        <w:rPr>
          <w:rFonts w:ascii="Arial" w:hAnsi="Arial" w:cs="Arial"/>
          <w:color w:val="000000"/>
          <w:sz w:val="20"/>
          <w:szCs w:val="20"/>
        </w:rPr>
        <w:t>Packt</w:t>
      </w:r>
      <w:proofErr w:type="spellEnd"/>
      <w:r w:rsidR="006420B5" w:rsidRPr="00A918BE">
        <w:rPr>
          <w:rFonts w:ascii="Arial" w:hAnsi="Arial" w:cs="Arial"/>
          <w:color w:val="000000"/>
          <w:sz w:val="20"/>
          <w:szCs w:val="20"/>
        </w:rPr>
        <w:t xml:space="preserve"> Publishing, 2020.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6420B5" w:rsidRPr="00A918BE">
          <w:rPr>
            <w:rStyle w:val="Hyperlink"/>
            <w:rFonts w:ascii="Arial" w:hAnsi="Arial" w:cs="Arial"/>
            <w:b/>
            <w:bCs/>
            <w:i/>
            <w:iCs/>
            <w:color w:val="1155CC"/>
            <w:sz w:val="20"/>
            <w:szCs w:val="20"/>
          </w:rPr>
          <w:t>TensorFlow 2 Pocket Reference</w:t>
        </w:r>
      </w:hyperlink>
      <w:r w:rsidR="006420B5" w:rsidRPr="00A918BE">
        <w:rPr>
          <w:rStyle w:val="Strong"/>
          <w:rFonts w:ascii="Arial" w:hAnsi="Arial" w:cs="Arial"/>
          <w:i/>
          <w:iCs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O’Reilly Publishing, 2021.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Research and develop novel techniques to measure machine learning training data similarity.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Pure AI, 2021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4" w:tgtFrame="_blank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Scaling Large Language Model (LLM) training with Amazon EC2 Trn1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UltraCluster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2023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5" w:tgtFrame="_blank" w:history="1">
        <w:r w:rsidR="006420B5" w:rsidRPr="00A918BE">
          <w:rPr>
            <w:rStyle w:val="Emphasis"/>
            <w:rFonts w:ascii="Arial" w:hAnsi="Arial" w:cs="Arial"/>
            <w:b/>
            <w:bCs/>
            <w:color w:val="1155CC"/>
            <w:sz w:val="20"/>
            <w:szCs w:val="20"/>
            <w:u w:val="single"/>
          </w:rPr>
          <w:t>Maximize Stable Diffusion performance and lower inference costs with AWS Inferentia2.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2023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6" w:tgtFrame="_blank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Optimize AWS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Inferentia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 utilization with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FastAPI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 and PyTorch models on Amazon EC2 Inf1 &amp; Inf2 instances.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2023</w:t>
      </w:r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>CONFERENCES</w:t>
      </w:r>
      <w:r w:rsidR="0027070F">
        <w:rPr>
          <w:rFonts w:ascii="Arial" w:hAnsi="Arial" w:cs="Arial"/>
          <w:b/>
          <w:bCs/>
        </w:rPr>
        <w:t xml:space="preserve"> AND WORKSHOPS PRESENTATIONS</w:t>
      </w:r>
    </w:p>
    <w:p w:rsidR="006420B5" w:rsidRPr="00A918BE" w:rsidRDefault="006420B5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 xml:space="preserve">AWS </w:t>
      </w:r>
      <w:proofErr w:type="spellStart"/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>Re:Invent</w:t>
      </w:r>
      <w:proofErr w:type="spellEnd"/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 xml:space="preserve"> 2022, 2023 workshop</w:t>
      </w:r>
      <w:r w:rsidRPr="00A918BE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 xml:space="preserve">: </w:t>
      </w:r>
      <w:hyperlink r:id="rId17" w:history="1">
        <w:r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Stable Diffusion </w:t>
        </w:r>
        <w:r w:rsidR="00F9141E"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and Vision Transformers </w:t>
        </w:r>
        <w:r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>deployment on AWS</w:t>
        </w:r>
      </w:hyperlink>
    </w:p>
    <w:p w:rsidR="006420B5" w:rsidRPr="00A918BE" w:rsidRDefault="00000000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8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 novel solution for data augmentation in NLP using TensorFlow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Style w:val="Emphasis"/>
          <w:rFonts w:ascii="Arial" w:hAnsi="Arial" w:cs="Arial"/>
          <w:color w:val="000000"/>
          <w:sz w:val="20"/>
          <w:szCs w:val="20"/>
        </w:rPr>
        <w:t>TensorFlow World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. 2019. Santa Clara.</w:t>
      </w:r>
    </w:p>
    <w:p w:rsidR="006420B5" w:rsidRPr="00A918BE" w:rsidRDefault="00000000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9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 novel adoption of LSTM in customer touchpoint prediction problems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Style w:val="Emphasis"/>
          <w:rFonts w:ascii="Arial" w:hAnsi="Arial" w:cs="Arial"/>
          <w:color w:val="000000"/>
          <w:sz w:val="20"/>
          <w:szCs w:val="20"/>
        </w:rPr>
        <w:t>O’Reilly AI Conference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. 2018. San Francisco.</w:t>
      </w:r>
    </w:p>
    <w:p w:rsidR="006420B5" w:rsidRPr="00A918BE" w:rsidRDefault="006F7225" w:rsidP="000246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MY </w:t>
      </w:r>
      <w:r w:rsidR="006420B5" w:rsidRPr="00A918BE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CONTRIBUTION</w:t>
      </w:r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Main page: </w:t>
      </w:r>
      <w:r w:rsidR="001F364A" w:rsidRPr="001F364A">
        <w:rPr>
          <w:rFonts w:ascii="Arial" w:hAnsi="Arial" w:cs="Arial"/>
          <w:sz w:val="20"/>
          <w:szCs w:val="20"/>
        </w:rPr>
        <w:t>https://github.com/isaid22</w:t>
      </w:r>
      <w:r w:rsidR="001F364A" w:rsidRPr="001F364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7225" w:rsidRPr="006F7225" w:rsidRDefault="006420B5" w:rsidP="006F72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Book: </w:t>
      </w:r>
      <w:hyperlink r:id="rId20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https://github.com/PacktPublishing/Learn-TensorFlow-Enterprise</w:t>
        </w:r>
      </w:hyperlink>
    </w:p>
    <w:p w:rsidR="006F7225" w:rsidRPr="00A918BE" w:rsidRDefault="006F7225" w:rsidP="006F72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Container example: </w:t>
      </w:r>
      <w:hyperlink r:id="rId21" w:history="1">
        <w:r w:rsidRPr="001B01C2">
          <w:rPr>
            <w:rStyle w:val="Hyperlink"/>
            <w:rFonts w:ascii="Arial" w:hAnsi="Arial" w:cs="Arial"/>
            <w:sz w:val="20"/>
            <w:szCs w:val="20"/>
          </w:rPr>
          <w:t>https://github.com/isaid22/Tensorflow-Neuronx-Dockerfile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CUDA examples: </w:t>
      </w:r>
      <w:hyperlink r:id="rId22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CUDA examples]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Nsight: </w:t>
      </w:r>
      <w:hyperlink r:id="rId23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profiling a model in GPU]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Nsight setup:</w:t>
      </w:r>
      <w:hyperlink r:id="rId24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Nsight setup]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Triton Server: </w:t>
      </w:r>
      <w:hyperlink r:id="rId25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Triton Server setup]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Training LLM with Slurm Cluster using AWS ParallelCluster: </w:t>
      </w:r>
      <w:hyperlink r:id="rId26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setup]</w:t>
        </w:r>
      </w:hyperlink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>PATENT</w:t>
      </w:r>
    </w:p>
    <w:p w:rsidR="006420B5" w:rsidRPr="00A918BE" w:rsidRDefault="00000000" w:rsidP="006420B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27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Velocity-weighted analysis of user equipment location data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- US10097960, Oct 9, 2018</w:t>
      </w:r>
    </w:p>
    <w:p w:rsidR="006420B5" w:rsidRPr="00024608" w:rsidRDefault="006420B5" w:rsidP="00024608">
      <w:pPr>
        <w:rPr>
          <w:rFonts w:ascii="Arial" w:hAnsi="Arial" w:cs="Arial"/>
        </w:rPr>
      </w:pPr>
    </w:p>
    <w:p w:rsidR="00F33AA5" w:rsidRPr="00024608" w:rsidRDefault="00F33AA5">
      <w:pPr>
        <w:rPr>
          <w:rFonts w:ascii="Arial" w:hAnsi="Arial" w:cs="Arial"/>
        </w:rPr>
      </w:pPr>
    </w:p>
    <w:sectPr w:rsidR="00F33AA5" w:rsidRPr="00024608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216" w:rsidRDefault="00911216" w:rsidP="00F9141E">
      <w:r>
        <w:separator/>
      </w:r>
    </w:p>
  </w:endnote>
  <w:endnote w:type="continuationSeparator" w:id="0">
    <w:p w:rsidR="00911216" w:rsidRDefault="00911216" w:rsidP="00F9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3539922"/>
      <w:docPartObj>
        <w:docPartGallery w:val="Page Numbers (Bottom of Page)"/>
        <w:docPartUnique/>
      </w:docPartObj>
    </w:sdtPr>
    <w:sdtContent>
      <w:p w:rsidR="00A918BE" w:rsidRDefault="00A918BE" w:rsidP="00A53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918BE" w:rsidRDefault="00A918BE" w:rsidP="00A918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2010725"/>
      <w:docPartObj>
        <w:docPartGallery w:val="Page Numbers (Bottom of Page)"/>
        <w:docPartUnique/>
      </w:docPartObj>
    </w:sdtPr>
    <w:sdtContent>
      <w:p w:rsidR="00A918BE" w:rsidRDefault="00A918BE" w:rsidP="00A53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918BE" w:rsidRDefault="00A918BE" w:rsidP="00A918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216" w:rsidRDefault="00911216" w:rsidP="00F9141E">
      <w:r>
        <w:separator/>
      </w:r>
    </w:p>
  </w:footnote>
  <w:footnote w:type="continuationSeparator" w:id="0">
    <w:p w:rsidR="00911216" w:rsidRDefault="00911216" w:rsidP="00F9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A4B"/>
    <w:multiLevelType w:val="multilevel"/>
    <w:tmpl w:val="2DD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885"/>
    <w:multiLevelType w:val="multilevel"/>
    <w:tmpl w:val="297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1F95"/>
    <w:multiLevelType w:val="multilevel"/>
    <w:tmpl w:val="947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355C"/>
    <w:multiLevelType w:val="multilevel"/>
    <w:tmpl w:val="6C5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853FFA"/>
    <w:multiLevelType w:val="multilevel"/>
    <w:tmpl w:val="139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31E4E"/>
    <w:multiLevelType w:val="multilevel"/>
    <w:tmpl w:val="9D2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82330"/>
    <w:multiLevelType w:val="multilevel"/>
    <w:tmpl w:val="475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F4A"/>
    <w:multiLevelType w:val="multilevel"/>
    <w:tmpl w:val="8B8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D287F"/>
    <w:multiLevelType w:val="multilevel"/>
    <w:tmpl w:val="ABA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727CF"/>
    <w:multiLevelType w:val="multilevel"/>
    <w:tmpl w:val="F89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37C43"/>
    <w:multiLevelType w:val="multilevel"/>
    <w:tmpl w:val="D44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A04791"/>
    <w:multiLevelType w:val="multilevel"/>
    <w:tmpl w:val="77B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5DD"/>
    <w:multiLevelType w:val="multilevel"/>
    <w:tmpl w:val="864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E4261"/>
    <w:multiLevelType w:val="multilevel"/>
    <w:tmpl w:val="A1E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D66E7"/>
    <w:multiLevelType w:val="multilevel"/>
    <w:tmpl w:val="E26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E6A11"/>
    <w:multiLevelType w:val="multilevel"/>
    <w:tmpl w:val="D7A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093015"/>
    <w:multiLevelType w:val="multilevel"/>
    <w:tmpl w:val="C36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1337"/>
    <w:multiLevelType w:val="hybridMultilevel"/>
    <w:tmpl w:val="BD5AC6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6E81112"/>
    <w:multiLevelType w:val="hybridMultilevel"/>
    <w:tmpl w:val="12F4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63D15"/>
    <w:multiLevelType w:val="hybridMultilevel"/>
    <w:tmpl w:val="331C0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E247ED"/>
    <w:multiLevelType w:val="multilevel"/>
    <w:tmpl w:val="117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952017">
    <w:abstractNumId w:val="17"/>
  </w:num>
  <w:num w:numId="2" w16cid:durableId="113601972">
    <w:abstractNumId w:val="18"/>
  </w:num>
  <w:num w:numId="3" w16cid:durableId="1724132268">
    <w:abstractNumId w:val="13"/>
  </w:num>
  <w:num w:numId="4" w16cid:durableId="1504778752">
    <w:abstractNumId w:val="1"/>
  </w:num>
  <w:num w:numId="5" w16cid:durableId="1325551023">
    <w:abstractNumId w:val="7"/>
  </w:num>
  <w:num w:numId="6" w16cid:durableId="374038515">
    <w:abstractNumId w:val="4"/>
  </w:num>
  <w:num w:numId="7" w16cid:durableId="1919706541">
    <w:abstractNumId w:val="5"/>
  </w:num>
  <w:num w:numId="8" w16cid:durableId="1989935136">
    <w:abstractNumId w:val="14"/>
  </w:num>
  <w:num w:numId="9" w16cid:durableId="1688096096">
    <w:abstractNumId w:val="20"/>
  </w:num>
  <w:num w:numId="10" w16cid:durableId="940645361">
    <w:abstractNumId w:val="3"/>
  </w:num>
  <w:num w:numId="11" w16cid:durableId="1239250857">
    <w:abstractNumId w:val="15"/>
  </w:num>
  <w:num w:numId="12" w16cid:durableId="540829664">
    <w:abstractNumId w:val="16"/>
  </w:num>
  <w:num w:numId="13" w16cid:durableId="529880401">
    <w:abstractNumId w:val="9"/>
  </w:num>
  <w:num w:numId="14" w16cid:durableId="1292514244">
    <w:abstractNumId w:val="12"/>
  </w:num>
  <w:num w:numId="15" w16cid:durableId="923565700">
    <w:abstractNumId w:val="10"/>
  </w:num>
  <w:num w:numId="16" w16cid:durableId="1799028748">
    <w:abstractNumId w:val="19"/>
  </w:num>
  <w:num w:numId="17" w16cid:durableId="694111426">
    <w:abstractNumId w:val="11"/>
  </w:num>
  <w:num w:numId="18" w16cid:durableId="223104746">
    <w:abstractNumId w:val="8"/>
  </w:num>
  <w:num w:numId="19" w16cid:durableId="1221095050">
    <w:abstractNumId w:val="0"/>
  </w:num>
  <w:num w:numId="20" w16cid:durableId="666321958">
    <w:abstractNumId w:val="2"/>
  </w:num>
  <w:num w:numId="21" w16cid:durableId="720591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AB"/>
    <w:rsid w:val="00006176"/>
    <w:rsid w:val="00024608"/>
    <w:rsid w:val="00057451"/>
    <w:rsid w:val="000639C5"/>
    <w:rsid w:val="00080E65"/>
    <w:rsid w:val="000B44D3"/>
    <w:rsid w:val="000F4367"/>
    <w:rsid w:val="00144AB2"/>
    <w:rsid w:val="00173A04"/>
    <w:rsid w:val="00174D61"/>
    <w:rsid w:val="00185332"/>
    <w:rsid w:val="001C787F"/>
    <w:rsid w:val="001F364A"/>
    <w:rsid w:val="001F73BE"/>
    <w:rsid w:val="0022448E"/>
    <w:rsid w:val="00252AF8"/>
    <w:rsid w:val="00262243"/>
    <w:rsid w:val="0027070F"/>
    <w:rsid w:val="002763AF"/>
    <w:rsid w:val="002B55D2"/>
    <w:rsid w:val="002D1509"/>
    <w:rsid w:val="002E1E4C"/>
    <w:rsid w:val="00354458"/>
    <w:rsid w:val="00356E2B"/>
    <w:rsid w:val="00376F90"/>
    <w:rsid w:val="003C1EA6"/>
    <w:rsid w:val="003E6A02"/>
    <w:rsid w:val="004002D0"/>
    <w:rsid w:val="00436562"/>
    <w:rsid w:val="004C7F55"/>
    <w:rsid w:val="00512879"/>
    <w:rsid w:val="005176B2"/>
    <w:rsid w:val="005264A8"/>
    <w:rsid w:val="0055189B"/>
    <w:rsid w:val="005613C5"/>
    <w:rsid w:val="005739F9"/>
    <w:rsid w:val="005912AD"/>
    <w:rsid w:val="005A4589"/>
    <w:rsid w:val="005A62EC"/>
    <w:rsid w:val="005B3C98"/>
    <w:rsid w:val="005C00AA"/>
    <w:rsid w:val="005C302F"/>
    <w:rsid w:val="005D0111"/>
    <w:rsid w:val="005F0623"/>
    <w:rsid w:val="005F7BD1"/>
    <w:rsid w:val="006345B8"/>
    <w:rsid w:val="006420B5"/>
    <w:rsid w:val="006B2D0E"/>
    <w:rsid w:val="006D700B"/>
    <w:rsid w:val="006E20D1"/>
    <w:rsid w:val="006E7B78"/>
    <w:rsid w:val="006F7225"/>
    <w:rsid w:val="00742CE2"/>
    <w:rsid w:val="0078625D"/>
    <w:rsid w:val="007C7609"/>
    <w:rsid w:val="007E52DF"/>
    <w:rsid w:val="007F6439"/>
    <w:rsid w:val="00835651"/>
    <w:rsid w:val="00891EB5"/>
    <w:rsid w:val="008E5E62"/>
    <w:rsid w:val="008E6C11"/>
    <w:rsid w:val="00905F0A"/>
    <w:rsid w:val="00911216"/>
    <w:rsid w:val="00932BAE"/>
    <w:rsid w:val="00935DCA"/>
    <w:rsid w:val="009671CA"/>
    <w:rsid w:val="00997496"/>
    <w:rsid w:val="009C28BA"/>
    <w:rsid w:val="009C3378"/>
    <w:rsid w:val="009C70EB"/>
    <w:rsid w:val="009E3433"/>
    <w:rsid w:val="00A06CA5"/>
    <w:rsid w:val="00A21194"/>
    <w:rsid w:val="00A25CB9"/>
    <w:rsid w:val="00A35C36"/>
    <w:rsid w:val="00A77E04"/>
    <w:rsid w:val="00A918BE"/>
    <w:rsid w:val="00AA1616"/>
    <w:rsid w:val="00AC0CE3"/>
    <w:rsid w:val="00AF6D40"/>
    <w:rsid w:val="00B1528A"/>
    <w:rsid w:val="00B313D1"/>
    <w:rsid w:val="00B361B8"/>
    <w:rsid w:val="00B775EB"/>
    <w:rsid w:val="00BB0F73"/>
    <w:rsid w:val="00BB209F"/>
    <w:rsid w:val="00BD0B5D"/>
    <w:rsid w:val="00BD1EB4"/>
    <w:rsid w:val="00BF22DB"/>
    <w:rsid w:val="00C37989"/>
    <w:rsid w:val="00C648EF"/>
    <w:rsid w:val="00C67C89"/>
    <w:rsid w:val="00C808A5"/>
    <w:rsid w:val="00CB17B8"/>
    <w:rsid w:val="00CF2F5D"/>
    <w:rsid w:val="00CF6E3C"/>
    <w:rsid w:val="00D733C5"/>
    <w:rsid w:val="00D851F2"/>
    <w:rsid w:val="00DA3CCE"/>
    <w:rsid w:val="00DB6637"/>
    <w:rsid w:val="00DB6CAB"/>
    <w:rsid w:val="00DC7EDA"/>
    <w:rsid w:val="00E075E6"/>
    <w:rsid w:val="00E448FA"/>
    <w:rsid w:val="00E71DBC"/>
    <w:rsid w:val="00E95495"/>
    <w:rsid w:val="00E95A99"/>
    <w:rsid w:val="00EA3927"/>
    <w:rsid w:val="00EE3784"/>
    <w:rsid w:val="00F213C0"/>
    <w:rsid w:val="00F2531F"/>
    <w:rsid w:val="00F33AA5"/>
    <w:rsid w:val="00F424B8"/>
    <w:rsid w:val="00F42B28"/>
    <w:rsid w:val="00F56242"/>
    <w:rsid w:val="00F67A74"/>
    <w:rsid w:val="00F67C70"/>
    <w:rsid w:val="00F9141E"/>
    <w:rsid w:val="00FC62C4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3B8E"/>
  <w15:chartTrackingRefBased/>
  <w15:docId w15:val="{E62B9FA8-1803-104F-B1ED-31B2316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5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C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4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20B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420B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420B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1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1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1E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918BE"/>
  </w:style>
  <w:style w:type="character" w:customStyle="1" w:styleId="white-space-pre">
    <w:name w:val="white-space-pre"/>
    <w:basedOn w:val="DefaultParagraphFont"/>
    <w:rsid w:val="0017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loud-adoption-framework/innovate/best-practices/ml-security" TargetMode="External"/><Relationship Id="rId13" Type="http://schemas.openxmlformats.org/officeDocument/2006/relationships/hyperlink" Target="https://pureai.com/articles/2021/04/08/similarity-algorithm.aspx" TargetMode="External"/><Relationship Id="rId18" Type="http://schemas.openxmlformats.org/officeDocument/2006/relationships/hyperlink" Target="https://www.oreilly.com/library/view/oreilly-tensorflow-world/0636920333111/video328030.html" TargetMode="External"/><Relationship Id="rId26" Type="http://schemas.openxmlformats.org/officeDocument/2006/relationships/hyperlink" Target="https://github.com/aws-neuron/aws-neuron-parallelcluster-s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said22/Tensorflow-Neuronx-Dockerfile" TargetMode="External"/><Relationship Id="rId7" Type="http://schemas.openxmlformats.org/officeDocument/2006/relationships/hyperlink" Target="mailto:kctung75034@gmail.com" TargetMode="External"/><Relationship Id="rId12" Type="http://schemas.openxmlformats.org/officeDocument/2006/relationships/hyperlink" Target="https://www.amazon.com/gp/product/1492089184/ref=dbs_a_def_rwt_bibl_vppi_i1" TargetMode="External"/><Relationship Id="rId17" Type="http://schemas.openxmlformats.org/officeDocument/2006/relationships/hyperlink" Target="https://catalog.us-east-1.prod.workshops.aws/workshops/c93ada51-f6db-4c36-a88c-47cc47e1cc60/en-US" TargetMode="External"/><Relationship Id="rId25" Type="http://schemas.openxmlformats.org/officeDocument/2006/relationships/hyperlink" Target="https://github.com/isaid22/Triton-Server-on-Inferent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machine-learning/optimize-aws-inferentia-utilization-with-fastapi-and-pytorch-models-on-amazon-ec2-inf1-inf2-instances/" TargetMode="External"/><Relationship Id="rId20" Type="http://schemas.openxmlformats.org/officeDocument/2006/relationships/hyperlink" Target="https://github.com/PacktPublishing/Learn-TensorFlow-Enterprise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Learn-TensorFlow-Enterprise-workloads-seamlessly/dp/1800209142/ref=sr_1_4?crid=30DVSBK184ISJ&amp;dchild=1&amp;keywords=learn+tensorflow+enterprise&amp;qid=1614453728&amp;sprefix=learn+tensorflow+%2Caps%2C174&amp;sr=8-4" TargetMode="External"/><Relationship Id="rId24" Type="http://schemas.openxmlformats.org/officeDocument/2006/relationships/hyperlink" Target="https://github.com/isaid22/Nvidia-Nsight-Systems-Set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ws.amazon.com/blogs/machine-learning/maximize-stable-diffusion-performance-and-lower-inference-costs-with-aws-inferentia2/" TargetMode="External"/><Relationship Id="rId23" Type="http://schemas.openxmlformats.org/officeDocument/2006/relationships/hyperlink" Target="https://github.com/isaid22/Profiling-TensorRT-Model-with-Nvidia-Nsight-System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aischool/Home/ai611.html" TargetMode="External"/><Relationship Id="rId19" Type="http://schemas.openxmlformats.org/officeDocument/2006/relationships/hyperlink" Target="https://conferences.oreilly.com/artificial-intelligence/ai-ca-2018/public/schedule/speaker/285298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3583747/" TargetMode="External"/><Relationship Id="rId14" Type="http://schemas.openxmlformats.org/officeDocument/2006/relationships/hyperlink" Target="https://aws.amazon.com/blogs/machine-learning/scaling-large-language-model-llm-training-with-amazon-ec2-trn1-ultraclusters/" TargetMode="External"/><Relationship Id="rId22" Type="http://schemas.openxmlformats.org/officeDocument/2006/relationships/hyperlink" Target="https://github.com/isaid22/CUDA-examples" TargetMode="External"/><Relationship Id="rId27" Type="http://schemas.openxmlformats.org/officeDocument/2006/relationships/hyperlink" Target="http://patft.uspto.gov/netacgi/nph-Parser?Sect1=PTO2&amp;Sect2=HITOFF&amp;p=1&amp;u=%2Fnetahtml%2FPTO%2Fsearch-bool.html&amp;r=1&amp;f=G&amp;l=50&amp;co1=AND&amp;d=PTXT&amp;s1=%22velocity+weighted%22&amp;s2=10097960.PN.&amp;OS=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Tung</dc:creator>
  <cp:keywords/>
  <dc:description/>
  <cp:lastModifiedBy>K Tung</cp:lastModifiedBy>
  <cp:revision>3</cp:revision>
  <cp:lastPrinted>2024-03-04T02:42:00Z</cp:lastPrinted>
  <dcterms:created xsi:type="dcterms:W3CDTF">2025-05-10T22:29:00Z</dcterms:created>
  <dcterms:modified xsi:type="dcterms:W3CDTF">2025-05-10T22:47:00Z</dcterms:modified>
</cp:coreProperties>
</file>