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DB6CAB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Address: 5203 </w:t>
      </w:r>
      <w:proofErr w:type="spellStart"/>
      <w:r w:rsidRPr="00F9141E">
        <w:rPr>
          <w:rFonts w:ascii="Arial" w:hAnsi="Arial" w:cs="Arial"/>
          <w:sz w:val="20"/>
          <w:szCs w:val="20"/>
        </w:rPr>
        <w:t>Lakehill</w:t>
      </w:r>
      <w:proofErr w:type="spellEnd"/>
      <w:r w:rsidRPr="00F9141E">
        <w:rPr>
          <w:rFonts w:ascii="Arial" w:hAnsi="Arial" w:cs="Arial"/>
          <w:sz w:val="20"/>
          <w:szCs w:val="20"/>
        </w:rPr>
        <w:t xml:space="preserve"> Blvd, Frisco, TX 75034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FC6B8B" w:rsidRPr="00FC6B8B">
        <w:rPr>
          <w:rFonts w:ascii="Arial" w:hAnsi="Arial" w:cs="Arial"/>
          <w:sz w:val="20"/>
          <w:szCs w:val="20"/>
        </w:rPr>
        <w:t>github.com/isaid22</w:t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  <w:t xml:space="preserve">LinkedIn: </w:t>
      </w:r>
      <w:r w:rsidR="00FC6B8B" w:rsidRPr="00FC6B8B">
        <w:rPr>
          <w:rFonts w:ascii="Arial" w:hAnsi="Arial" w:cs="Arial"/>
          <w:sz w:val="20"/>
          <w:szCs w:val="20"/>
        </w:rPr>
        <w:t>https://www.linkedin.com/in/kc-tung/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9A0498" w:rsidRPr="009A0498" w:rsidRDefault="009A0498" w:rsidP="009A0498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9A0498">
        <w:rPr>
          <w:rFonts w:ascii="Arial" w:hAnsi="Arial" w:cs="Arial"/>
          <w:b/>
          <w:bCs/>
          <w:i/>
          <w:iCs/>
          <w:sz w:val="20"/>
          <w:szCs w:val="20"/>
        </w:rPr>
        <w:t xml:space="preserve">Applied AI and quantitative modeling leader with experience </w:t>
      </w:r>
      <w:r w:rsidRPr="009A0498">
        <w:rPr>
          <w:rFonts w:ascii="Arial" w:hAnsi="Arial" w:cs="Arial"/>
          <w:b/>
          <w:bCs/>
          <w:i/>
          <w:iCs/>
          <w:sz w:val="20"/>
          <w:szCs w:val="20"/>
        </w:rPr>
        <w:t xml:space="preserve">in </w:t>
      </w:r>
      <w:r w:rsidRPr="009A0498">
        <w:rPr>
          <w:rFonts w:ascii="Arial" w:hAnsi="Arial" w:cs="Arial"/>
          <w:b/>
          <w:bCs/>
          <w:i/>
          <w:iCs/>
          <w:sz w:val="20"/>
          <w:szCs w:val="20"/>
        </w:rPr>
        <w:t>solving complex, multi-faceted business problems in consumer banking and enterprise environments. Expert in statistical analysis, optimization, and machine learning, with a proven ability to frame ambiguous questions, define decision variables, and translate advanced analytics into clear, actionable recommendations for senior leadership.</w:t>
      </w:r>
    </w:p>
    <w:p w:rsidR="00882F65" w:rsidRDefault="00882F65">
      <w:pPr>
        <w:rPr>
          <w:rFonts w:ascii="Arial" w:hAnsi="Arial" w:cs="Arial"/>
        </w:rPr>
      </w:pPr>
    </w:p>
    <w:p w:rsidR="00D5629F" w:rsidRPr="00F9141E" w:rsidRDefault="00DB6CAB" w:rsidP="00A35C36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HIGHLIGHTS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Lead development and deployment of applied ML and Generative AI solutions in regulated enterprise environments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Deep experience operationalizing predictive models, LLM workflows, and analytics products at scale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Strong background in statistical modeling, model evaluation, and experimentation frameworks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Proven ability to partner with business and communications stakeholders to deliver data-driven insights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Hands-on expertise in Python, ML frameworks, LLM tooling, and cloud-native </w:t>
      </w:r>
      <w:proofErr w:type="spellStart"/>
      <w:r w:rsidRPr="00D5629F">
        <w:rPr>
          <w:rFonts w:ascii="Arial" w:hAnsi="Arial" w:cs="Arial"/>
          <w:sz w:val="20"/>
          <w:szCs w:val="20"/>
        </w:rPr>
        <w:t>MLOps</w:t>
      </w:r>
      <w:proofErr w:type="spellEnd"/>
      <w:r w:rsidRPr="00D5629F">
        <w:rPr>
          <w:rFonts w:ascii="Arial" w:hAnsi="Arial" w:cs="Arial"/>
          <w:sz w:val="20"/>
          <w:szCs w:val="20"/>
        </w:rPr>
        <w:t xml:space="preserve"> platforms  </w:t>
      </w:r>
    </w:p>
    <w:p w:rsidR="00D5629F" w:rsidRPr="00437CCB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>Author, public speaker, and open-source contributor with extensive experience documenting AI systems</w:t>
      </w:r>
    </w:p>
    <w:p w:rsidR="00D5629F" w:rsidRDefault="00D5629F" w:rsidP="00D5629F">
      <w:pPr>
        <w:rPr>
          <w:rFonts w:ascii="Arial" w:hAnsi="Arial" w:cs="Arial"/>
        </w:rPr>
      </w:pPr>
    </w:p>
    <w:p w:rsidR="00356E2B" w:rsidRDefault="00356E2B" w:rsidP="00356E2B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WORK EXPERIENCES</w:t>
      </w: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 w:rsidR="00080E65">
        <w:rPr>
          <w:rFonts w:ascii="Arial" w:hAnsi="Arial" w:cs="Arial"/>
          <w:sz w:val="20"/>
          <w:szCs w:val="20"/>
        </w:rPr>
        <w:t>Vice President, Applied AI/ML</w:t>
      </w:r>
      <w:r w:rsidRPr="002E78AA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Lead design and deployment of production-grade machine learning and Generative AI solutions</w:t>
      </w:r>
      <w:r>
        <w:rPr>
          <w:rFonts w:ascii="Arial" w:hAnsi="Arial" w:cs="Arial"/>
          <w:sz w:val="20"/>
          <w:szCs w:val="20"/>
        </w:rPr>
        <w:t xml:space="preserve"> </w:t>
      </w:r>
      <w:r w:rsidRPr="00A03735">
        <w:rPr>
          <w:rFonts w:ascii="Arial" w:hAnsi="Arial" w:cs="Arial"/>
          <w:sz w:val="20"/>
          <w:szCs w:val="20"/>
        </w:rPr>
        <w:t>to improve customer engagement and communications effectiveness across digital channels</w:t>
      </w:r>
      <w:r w:rsid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Develop predictive models and LLM-powered analytics workflows to analyze large-scale,</w:t>
      </w:r>
    </w:p>
    <w:p w:rsid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unstructured and structured communications data</w:t>
      </w:r>
      <w:r w:rsidR="009A0498">
        <w:rPr>
          <w:rFonts w:ascii="Arial" w:hAnsi="Arial" w:cs="Arial"/>
          <w:sz w:val="20"/>
          <w:szCs w:val="20"/>
        </w:rPr>
        <w:t>.</w:t>
      </w:r>
    </w:p>
    <w:p w:rsidR="009A0498" w:rsidRPr="009A0498" w:rsidRDefault="009A0498" w:rsidP="009A0498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9A0498">
        <w:rPr>
          <w:rFonts w:ascii="Arial" w:hAnsi="Arial" w:cs="Arial"/>
          <w:sz w:val="20"/>
          <w:szCs w:val="20"/>
        </w:rPr>
        <w:t>Serve as a trusted advisor to business and technology stakeholders, influencing product, financial, and operational decisions through rigorous quantitative analysis</w:t>
      </w:r>
      <w:r w:rsidRP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Partner closely with business stakeholders to translate communications objectives into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actionable analytical solutions and decision-support tools</w:t>
      </w:r>
      <w:r w:rsid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Design and implement model evaluation and monitoring frameworks to ensure performance,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reliability, and continuous improvement in production environments</w:t>
      </w:r>
      <w:r w:rsid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Operationalize AI solutions using cloud-native CI/CD pipelines, infrastructure-as-code,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 xml:space="preserve">and enterprise </w:t>
      </w:r>
      <w:proofErr w:type="spellStart"/>
      <w:r w:rsidRPr="00A03735">
        <w:rPr>
          <w:rFonts w:ascii="Arial" w:hAnsi="Arial" w:cs="Arial"/>
          <w:sz w:val="20"/>
          <w:szCs w:val="20"/>
        </w:rPr>
        <w:t>MLOps</w:t>
      </w:r>
      <w:proofErr w:type="spellEnd"/>
      <w:r w:rsidRPr="00A03735">
        <w:rPr>
          <w:rFonts w:ascii="Arial" w:hAnsi="Arial" w:cs="Arial"/>
          <w:sz w:val="20"/>
          <w:szCs w:val="20"/>
        </w:rPr>
        <w:t xml:space="preserve"> practices</w:t>
      </w:r>
      <w:r w:rsid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Own model governance, data usage reviews, and compliance documentation for regulated AI systems</w:t>
      </w:r>
      <w:r w:rsidR="009A0498">
        <w:rPr>
          <w:rFonts w:ascii="Arial" w:hAnsi="Arial" w:cs="Arial"/>
          <w:sz w:val="20"/>
          <w:szCs w:val="20"/>
        </w:rPr>
        <w:t>.</w:t>
      </w:r>
    </w:p>
    <w:p w:rsidR="0078625D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Drive cross-functional collaboration across data engineering, platform, and business teams</w:t>
      </w:r>
      <w:r>
        <w:rPr>
          <w:rFonts w:ascii="Arial" w:hAnsi="Arial" w:cs="Arial"/>
          <w:sz w:val="20"/>
          <w:szCs w:val="20"/>
        </w:rPr>
        <w:t xml:space="preserve"> </w:t>
      </w:r>
      <w:r w:rsidRPr="00A03735">
        <w:rPr>
          <w:rFonts w:ascii="Arial" w:hAnsi="Arial" w:cs="Arial"/>
          <w:sz w:val="20"/>
          <w:szCs w:val="20"/>
        </w:rPr>
        <w:t>to deliver scalable analytics products with measurable business impact</w:t>
      </w:r>
      <w:r w:rsidR="009A0498">
        <w:rPr>
          <w:rFonts w:ascii="Arial" w:hAnsi="Arial" w:cs="Arial"/>
          <w:sz w:val="20"/>
          <w:szCs w:val="20"/>
        </w:rPr>
        <w:t>.</w:t>
      </w:r>
    </w:p>
    <w:p w:rsidR="009A0498" w:rsidRPr="009A0498" w:rsidRDefault="009A0498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9A0498">
        <w:rPr>
          <w:rFonts w:ascii="Arial" w:hAnsi="Arial" w:cs="Arial"/>
          <w:sz w:val="20"/>
          <w:szCs w:val="20"/>
        </w:rPr>
        <w:t>Mentor junior data scientists and foster a culture of analytical excellence and continuous learning</w:t>
      </w:r>
      <w:r w:rsidRPr="009A0498">
        <w:rPr>
          <w:rFonts w:ascii="Arial" w:hAnsi="Arial" w:cs="Arial"/>
          <w:sz w:val="20"/>
          <w:szCs w:val="20"/>
        </w:rPr>
        <w:t>.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356E2B" w:rsidRPr="006D700B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A03735" w:rsidRPr="009A0498" w:rsidRDefault="009A0498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9A0498">
        <w:rPr>
          <w:rFonts w:ascii="Arial" w:hAnsi="Arial" w:cs="Arial"/>
          <w:sz w:val="20"/>
          <w:szCs w:val="20"/>
        </w:rPr>
        <w:t>Partnered with enterprise customers to solve complex business problems using applied ML, statistical modeling, and advanced analytics</w:t>
      </w:r>
      <w:r w:rsidR="00A03735" w:rsidRPr="009A0498">
        <w:rPr>
          <w:rFonts w:ascii="Arial" w:hAnsi="Arial" w:cs="Arial"/>
          <w:sz w:val="20"/>
          <w:szCs w:val="20"/>
        </w:rPr>
        <w:t>.</w:t>
      </w:r>
    </w:p>
    <w:p w:rsidR="009A0498" w:rsidRPr="009A0498" w:rsidRDefault="009A0498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9A0498">
        <w:rPr>
          <w:rFonts w:ascii="Arial" w:hAnsi="Arial" w:cs="Arial"/>
          <w:sz w:val="20"/>
          <w:szCs w:val="20"/>
        </w:rPr>
        <w:t>Led end-to-end analytical engagements from problem formulation through model development and deployment, delivering measurable business outcomes</w:t>
      </w:r>
      <w:r w:rsidRPr="009A0498">
        <w:rPr>
          <w:rFonts w:ascii="Arial" w:hAnsi="Arial" w:cs="Arial"/>
          <w:sz w:val="20"/>
          <w:szCs w:val="20"/>
        </w:rPr>
        <w:t>.</w:t>
      </w:r>
    </w:p>
    <w:p w:rsidR="009A0498" w:rsidRPr="009A0498" w:rsidRDefault="009A0498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9A0498">
        <w:rPr>
          <w:rFonts w:ascii="Arial" w:hAnsi="Arial" w:cs="Arial"/>
          <w:sz w:val="20"/>
          <w:szCs w:val="20"/>
        </w:rPr>
        <w:t>Communicated complex analytical findings to senior technical and business stakeholders</w:t>
      </w:r>
      <w:r w:rsidRPr="009A0498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lastRenderedPageBreak/>
        <w:t>Acted as a senior technical advisor, translating evaluation results into clear guidance for roadmap prioritization and technology adoption.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Mentored senior engineers and scientists, raising organizational standards for evaluation rigor and experimental discipline.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366F60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 xml:space="preserve">Built and deployed distributed ML solutions using </w:t>
      </w:r>
      <w:proofErr w:type="spellStart"/>
      <w:r w:rsidRPr="00366F60">
        <w:rPr>
          <w:rFonts w:ascii="Arial" w:hAnsi="Arial" w:cs="Arial"/>
          <w:sz w:val="20"/>
          <w:szCs w:val="20"/>
        </w:rPr>
        <w:t>AzureML</w:t>
      </w:r>
      <w:proofErr w:type="spellEnd"/>
      <w:r w:rsidRPr="00366F60">
        <w:rPr>
          <w:rFonts w:ascii="Arial" w:hAnsi="Arial" w:cs="Arial"/>
          <w:sz w:val="20"/>
          <w:szCs w:val="20"/>
        </w:rPr>
        <w:t>, TensorFlow, Spark, and Kubernetes</w:t>
      </w:r>
      <w:r w:rsidRPr="00366F60">
        <w:rPr>
          <w:rFonts w:ascii="Arial" w:hAnsi="Arial" w:cs="Arial"/>
          <w:sz w:val="20"/>
          <w:szCs w:val="20"/>
        </w:rPr>
        <w:t xml:space="preserve">. </w:t>
      </w:r>
    </w:p>
    <w:p w:rsidR="00A03735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>Led customer engagements translating business problems into scalable analytics architectures</w:t>
      </w:r>
      <w:r w:rsidR="00A03735" w:rsidRPr="00366F60">
        <w:rPr>
          <w:rFonts w:ascii="Arial" w:hAnsi="Arial" w:cs="Arial"/>
          <w:sz w:val="20"/>
          <w:szCs w:val="20"/>
        </w:rPr>
        <w:t>.</w:t>
      </w:r>
    </w:p>
    <w:p w:rsidR="00A03735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>Authored best-practice guidance on enterprise ML security and governance</w:t>
      </w:r>
      <w:r w:rsidR="00A03735" w:rsidRPr="00366F60">
        <w:rPr>
          <w:rFonts w:ascii="Arial" w:hAnsi="Arial" w:cs="Arial"/>
          <w:sz w:val="20"/>
          <w:szCs w:val="20"/>
        </w:rPr>
        <w:t>.</w:t>
      </w: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Led data science initiatives focused on model evaluation, customer behavior analysis, and revenue-impacting ML systems.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Designed and validated predictive models with emphasis on measurement quality, baseline comparison, and long-term performance tracking.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Partnered with product and engineering leaders to connect offline evaluation metrics with real-world system behavior.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Built and mentored cross-functional teams, establishing early standards for scalable experimentation, evaluation, and production ML workflows.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</w:t>
      </w:r>
      <w:r w:rsidR="00A03735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Focus: statistical modeling, complex systems, and large-scale data analysis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8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</w:t>
        </w:r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o</w:t>
        </w:r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9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0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1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2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4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5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6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17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18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19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0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1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2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3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4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A03735" w:rsidRDefault="00A03735" w:rsidP="00A037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TECHNICAL FOUNDATION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A03735" w:rsidRDefault="00A03735" w:rsidP="00A03735">
      <w:pPr>
        <w:pStyle w:val="ListParagraph"/>
        <w:numPr>
          <w:ilvl w:val="0"/>
          <w:numId w:val="2"/>
        </w:numPr>
        <w:ind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Data Science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Python, Statistical Analysis, Predictive Modeling, Experimental Design,</w:t>
      </w:r>
    </w:p>
    <w:p w:rsidR="00A03735" w:rsidRPr="00D5629F" w:rsidRDefault="00A03735" w:rsidP="00A03735">
      <w:pPr>
        <w:pStyle w:val="ListParagraph"/>
        <w:numPr>
          <w:ilvl w:val="0"/>
          <w:numId w:val="2"/>
        </w:numPr>
        <w:ind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AI/ML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PyTorch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TensorFlow,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HuggingFace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LLMs, GPT, Claude,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LangChain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LlamaIndex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</w:p>
    <w:p w:rsidR="00A03735" w:rsidRDefault="00A03735" w:rsidP="00A03735">
      <w:pPr>
        <w:ind w:left="99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Retrieval-Augmented Generation (RAG), Agentic AI (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ReAct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AutoGen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CUDA,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TensorRT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A03735" w:rsidRDefault="00A03735" w:rsidP="00A03735">
      <w:pPr>
        <w:pStyle w:val="ListParagraph"/>
        <w:numPr>
          <w:ilvl w:val="0"/>
          <w:numId w:val="21"/>
        </w:numPr>
        <w:ind w:left="72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Platform &amp; BI: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Databricks, Spark, SQL, Tableau, ThoughtSpot, Analytics Dashboards, Data Visualization</w:t>
      </w:r>
    </w:p>
    <w:p w:rsidR="00A03735" w:rsidRPr="00D5629F" w:rsidRDefault="00A03735" w:rsidP="00A03735">
      <w:pPr>
        <w:pStyle w:val="ListParagraph"/>
        <w:numPr>
          <w:ilvl w:val="0"/>
          <w:numId w:val="21"/>
        </w:numPr>
        <w:ind w:left="72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34F6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CLOUD: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AWS, Azure, GCP, CI/CD, </w:t>
      </w:r>
      <w:proofErr w:type="spellStart"/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>MLOps</w:t>
      </w:r>
      <w:proofErr w:type="spellEnd"/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>, Model Monitoring, Governance, Compliance, Kubernetes, Docker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A03735" w:rsidRPr="00A918BE" w:rsidRDefault="00A03735" w:rsidP="00A03735">
      <w:p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4A66" w:rsidRDefault="00334A66" w:rsidP="00F9141E">
      <w:r>
        <w:separator/>
      </w:r>
    </w:p>
  </w:endnote>
  <w:endnote w:type="continuationSeparator" w:id="0">
    <w:p w:rsidR="00334A66" w:rsidRDefault="00334A66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4A66" w:rsidRDefault="00334A66" w:rsidP="00F9141E">
      <w:r>
        <w:separator/>
      </w:r>
    </w:p>
  </w:footnote>
  <w:footnote w:type="continuationSeparator" w:id="0">
    <w:p w:rsidR="00334A66" w:rsidRDefault="00334A66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EC49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52289"/>
    <w:multiLevelType w:val="hybridMultilevel"/>
    <w:tmpl w:val="1026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B5260A"/>
    <w:multiLevelType w:val="hybridMultilevel"/>
    <w:tmpl w:val="E7068502"/>
    <w:lvl w:ilvl="0" w:tplc="01CA16A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4C2BC0"/>
    <w:multiLevelType w:val="hybridMultilevel"/>
    <w:tmpl w:val="38767E74"/>
    <w:lvl w:ilvl="0" w:tplc="01CA16A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FF3A52"/>
    <w:multiLevelType w:val="hybridMultilevel"/>
    <w:tmpl w:val="1A384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BD603D"/>
    <w:multiLevelType w:val="hybridMultilevel"/>
    <w:tmpl w:val="B9081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B7962"/>
    <w:multiLevelType w:val="hybridMultilevel"/>
    <w:tmpl w:val="79B6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18"/>
  </w:num>
  <w:num w:numId="2" w16cid:durableId="113601972">
    <w:abstractNumId w:val="19"/>
  </w:num>
  <w:num w:numId="3" w16cid:durableId="1724132268">
    <w:abstractNumId w:val="13"/>
  </w:num>
  <w:num w:numId="4" w16cid:durableId="1504778752">
    <w:abstractNumId w:val="1"/>
  </w:num>
  <w:num w:numId="5" w16cid:durableId="1325551023">
    <w:abstractNumId w:val="6"/>
  </w:num>
  <w:num w:numId="6" w16cid:durableId="374038515">
    <w:abstractNumId w:val="3"/>
  </w:num>
  <w:num w:numId="7" w16cid:durableId="1919706541">
    <w:abstractNumId w:val="5"/>
  </w:num>
  <w:num w:numId="8" w16cid:durableId="1989935136">
    <w:abstractNumId w:val="15"/>
  </w:num>
  <w:num w:numId="9" w16cid:durableId="1688096096">
    <w:abstractNumId w:val="22"/>
  </w:num>
  <w:num w:numId="10" w16cid:durableId="940645361">
    <w:abstractNumId w:val="2"/>
  </w:num>
  <w:num w:numId="11" w16cid:durableId="1239250857">
    <w:abstractNumId w:val="16"/>
  </w:num>
  <w:num w:numId="12" w16cid:durableId="540829664">
    <w:abstractNumId w:val="17"/>
  </w:num>
  <w:num w:numId="13" w16cid:durableId="529880401">
    <w:abstractNumId w:val="8"/>
  </w:num>
  <w:num w:numId="14" w16cid:durableId="1292514244">
    <w:abstractNumId w:val="12"/>
  </w:num>
  <w:num w:numId="15" w16cid:durableId="923565700">
    <w:abstractNumId w:val="9"/>
  </w:num>
  <w:num w:numId="16" w16cid:durableId="1799028748">
    <w:abstractNumId w:val="21"/>
  </w:num>
  <w:num w:numId="17" w16cid:durableId="1279994000">
    <w:abstractNumId w:val="14"/>
  </w:num>
  <w:num w:numId="18" w16cid:durableId="1167475742">
    <w:abstractNumId w:val="7"/>
  </w:num>
  <w:num w:numId="19" w16cid:durableId="216862942">
    <w:abstractNumId w:val="10"/>
  </w:num>
  <w:num w:numId="20" w16cid:durableId="49158287">
    <w:abstractNumId w:val="20"/>
  </w:num>
  <w:num w:numId="21" w16cid:durableId="1413359269">
    <w:abstractNumId w:val="11"/>
  </w:num>
  <w:num w:numId="22" w16cid:durableId="1795173068">
    <w:abstractNumId w:val="4"/>
  </w:num>
  <w:num w:numId="23" w16cid:durableId="197193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12929"/>
    <w:rsid w:val="00024608"/>
    <w:rsid w:val="00026A5B"/>
    <w:rsid w:val="00057451"/>
    <w:rsid w:val="000639C5"/>
    <w:rsid w:val="00080E65"/>
    <w:rsid w:val="000B44D3"/>
    <w:rsid w:val="000F4367"/>
    <w:rsid w:val="00144AB2"/>
    <w:rsid w:val="00173A04"/>
    <w:rsid w:val="00174D61"/>
    <w:rsid w:val="00185332"/>
    <w:rsid w:val="001F364A"/>
    <w:rsid w:val="001F73BE"/>
    <w:rsid w:val="00252AF8"/>
    <w:rsid w:val="00262243"/>
    <w:rsid w:val="0027070F"/>
    <w:rsid w:val="002763AF"/>
    <w:rsid w:val="002C3CB9"/>
    <w:rsid w:val="002E1E4C"/>
    <w:rsid w:val="00334A66"/>
    <w:rsid w:val="00354458"/>
    <w:rsid w:val="00356E2B"/>
    <w:rsid w:val="00366F60"/>
    <w:rsid w:val="00376F90"/>
    <w:rsid w:val="003B797C"/>
    <w:rsid w:val="003C1EA6"/>
    <w:rsid w:val="003E6A02"/>
    <w:rsid w:val="004002D0"/>
    <w:rsid w:val="00437CCB"/>
    <w:rsid w:val="00496239"/>
    <w:rsid w:val="004C7F55"/>
    <w:rsid w:val="00512879"/>
    <w:rsid w:val="005264A8"/>
    <w:rsid w:val="0055189B"/>
    <w:rsid w:val="005739F9"/>
    <w:rsid w:val="005912AD"/>
    <w:rsid w:val="005A4589"/>
    <w:rsid w:val="005A62EC"/>
    <w:rsid w:val="005B3C98"/>
    <w:rsid w:val="005C00AA"/>
    <w:rsid w:val="005C302F"/>
    <w:rsid w:val="005D0111"/>
    <w:rsid w:val="005F7BD1"/>
    <w:rsid w:val="006420B5"/>
    <w:rsid w:val="0066725E"/>
    <w:rsid w:val="006B2D0E"/>
    <w:rsid w:val="006D700B"/>
    <w:rsid w:val="006E20D1"/>
    <w:rsid w:val="006F7225"/>
    <w:rsid w:val="00742CE2"/>
    <w:rsid w:val="00747179"/>
    <w:rsid w:val="0078625D"/>
    <w:rsid w:val="007C35DD"/>
    <w:rsid w:val="007F6439"/>
    <w:rsid w:val="00835651"/>
    <w:rsid w:val="00882F65"/>
    <w:rsid w:val="008E5E62"/>
    <w:rsid w:val="008E6C11"/>
    <w:rsid w:val="00905F0A"/>
    <w:rsid w:val="00932BAE"/>
    <w:rsid w:val="00935DCA"/>
    <w:rsid w:val="009671CA"/>
    <w:rsid w:val="00997496"/>
    <w:rsid w:val="009A0498"/>
    <w:rsid w:val="009E3433"/>
    <w:rsid w:val="009F3913"/>
    <w:rsid w:val="00A03735"/>
    <w:rsid w:val="00A06CA5"/>
    <w:rsid w:val="00A21194"/>
    <w:rsid w:val="00A25CB9"/>
    <w:rsid w:val="00A35C36"/>
    <w:rsid w:val="00A77E04"/>
    <w:rsid w:val="00A918BE"/>
    <w:rsid w:val="00AC0CE3"/>
    <w:rsid w:val="00AF6D40"/>
    <w:rsid w:val="00B1528A"/>
    <w:rsid w:val="00B313D1"/>
    <w:rsid w:val="00B361B8"/>
    <w:rsid w:val="00B47842"/>
    <w:rsid w:val="00B775EB"/>
    <w:rsid w:val="00BB0F73"/>
    <w:rsid w:val="00BB209F"/>
    <w:rsid w:val="00BD0B5D"/>
    <w:rsid w:val="00BF22DB"/>
    <w:rsid w:val="00C34F6E"/>
    <w:rsid w:val="00C37989"/>
    <w:rsid w:val="00C648EF"/>
    <w:rsid w:val="00C67C89"/>
    <w:rsid w:val="00C808A5"/>
    <w:rsid w:val="00CB17B8"/>
    <w:rsid w:val="00CF2F5D"/>
    <w:rsid w:val="00CF6E3C"/>
    <w:rsid w:val="00D5629F"/>
    <w:rsid w:val="00D733C5"/>
    <w:rsid w:val="00D851F2"/>
    <w:rsid w:val="00DA3CCE"/>
    <w:rsid w:val="00DA61E1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33AA5"/>
    <w:rsid w:val="00F424B8"/>
    <w:rsid w:val="00F42B28"/>
    <w:rsid w:val="00F56242"/>
    <w:rsid w:val="00F67A74"/>
    <w:rsid w:val="00F67C70"/>
    <w:rsid w:val="00F9141E"/>
    <w:rsid w:val="00FC62C4"/>
    <w:rsid w:val="00FC6B8B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A17FE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  <w:style w:type="paragraph" w:styleId="ListBullet">
    <w:name w:val="List Bullet"/>
    <w:basedOn w:val="Normal"/>
    <w:uiPriority w:val="99"/>
    <w:unhideWhenUsed/>
    <w:rsid w:val="00A03735"/>
    <w:pPr>
      <w:numPr>
        <w:numId w:val="2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3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18" Type="http://schemas.openxmlformats.org/officeDocument/2006/relationships/hyperlink" Target="https://github.com/isaid22/Tensorflow-Neuronx-Dockerfile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github.com/isaid22/Nvidia-Nsight-Systems-Setup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s://aws.amazon.com/blogs/machine-learning/maximize-stable-diffusion-performance-and-lower-inference-costs-with-aws-inferentia2/" TargetMode="External"/><Relationship Id="rId17" Type="http://schemas.openxmlformats.org/officeDocument/2006/relationships/hyperlink" Target="https://github.com/PacktPublishing/Learn-TensorFlow-Enterprise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onferences.oreilly.com/artificial-intelligence/ai-ca-2018/public/schedule/speaker/285298.html" TargetMode="External"/><Relationship Id="rId20" Type="http://schemas.openxmlformats.org/officeDocument/2006/relationships/hyperlink" Target="https://github.com/isaid22/Profiling-TensorRT-Model-with-Nvidia-Nsight-System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blogs/machine-learning/scaling-large-language-model-llm-training-with-amazon-ec2-trn1-ultraclusters/" TargetMode="External"/><Relationship Id="rId24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reilly.com/library/view/oreilly-tensorflow-world/0636920333111/video328030.html" TargetMode="External"/><Relationship Id="rId23" Type="http://schemas.openxmlformats.org/officeDocument/2006/relationships/hyperlink" Target="https://github.com/aws-neuron/aws-neuron-parallelcluster-sample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ureai.com/articles/2021/04/08/similarity-algorithm.aspx" TargetMode="External"/><Relationship Id="rId19" Type="http://schemas.openxmlformats.org/officeDocument/2006/relationships/hyperlink" Target="https://github.com/isaid22/CUDA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product/1492089184/ref=dbs_a_def_rwt_bibl_vppi_i1" TargetMode="External"/><Relationship Id="rId14" Type="http://schemas.openxmlformats.org/officeDocument/2006/relationships/hyperlink" Target="https://catalog.us-east-1.prod.workshops.aws/workshops/c93ada51-f6db-4c36-a88c-47cc47e1cc60/en-US" TargetMode="External"/><Relationship Id="rId22" Type="http://schemas.openxmlformats.org/officeDocument/2006/relationships/hyperlink" Target="https://github.com/isaid22/Triton-Server-on-Inferenti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2</cp:revision>
  <cp:lastPrinted>2024-03-04T02:42:00Z</cp:lastPrinted>
  <dcterms:created xsi:type="dcterms:W3CDTF">2026-01-06T04:42:00Z</dcterms:created>
  <dcterms:modified xsi:type="dcterms:W3CDTF">2026-01-06T04:42:00Z</dcterms:modified>
</cp:coreProperties>
</file>