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INSTITUTO POLITÉCNICO NACIONAL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7143750</wp:posOffset>
            </wp:positionH>
            <wp:positionV relativeFrom="paragraph">
              <wp:posOffset>114300</wp:posOffset>
            </wp:positionV>
            <wp:extent cx="1380520" cy="147411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0520" cy="1474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114300</wp:posOffset>
            </wp:positionV>
            <wp:extent cx="1381125" cy="138112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ESCUELA SUPERIOR DE COMERCIO Y ADMINISTRACIÓN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Laboratorio Empresarial: Sistemas de gestión de información empresarial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line="26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Espinosa Dominguez Fernando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line="264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40" w:line="26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Villareal Ortega Isai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Licenciatura:</w:t>
      </w:r>
      <w:r w:rsidDel="00000000" w:rsidR="00000000" w:rsidRPr="00000000">
        <w:rPr>
          <w:sz w:val="28"/>
          <w:szCs w:val="28"/>
          <w:rtl w:val="0"/>
        </w:rPr>
        <w:t xml:space="preserve"> Negocios digitales.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GRUPO: </w:t>
      </w:r>
      <w:r w:rsidDel="00000000" w:rsidR="00000000" w:rsidRPr="00000000">
        <w:rPr>
          <w:sz w:val="28"/>
          <w:szCs w:val="28"/>
          <w:rtl w:val="0"/>
        </w:rPr>
        <w:t xml:space="preserve">2GM1</w:t>
      </w:r>
    </w:p>
    <w:p w:rsidR="00000000" w:rsidDel="00000000" w:rsidP="00000000" w:rsidRDefault="00000000" w:rsidRPr="00000000" w14:paraId="0000000F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360.0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380"/>
        <w:gridCol w:w="5115"/>
        <w:gridCol w:w="2070"/>
        <w:gridCol w:w="2010"/>
        <w:tblGridChange w:id="0">
          <w:tblGrid>
            <w:gridCol w:w="1785"/>
            <w:gridCol w:w="4380"/>
            <w:gridCol w:w="5115"/>
            <w:gridCol w:w="207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Ventajas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Desventajas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línea o desktop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Draw.io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38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 una herramienta muy intuitiva y de fácil manejo.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38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Lo haces todo online, sin necesidad de descargar e instalar ningún software.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38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La aplicación es gratuita, por lo que no necesitas ninguna licencia.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700" w:line="240" w:lineRule="auto"/>
              <w:ind w:left="138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Y cómo no, la mejor ventaja de todas, es que está en español.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22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Necesitas de acceso a internet para                                            usar esta aplicación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Tiene un diseño gráfico muy simple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hay plantillas hechas por usuarios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0"/>
              </w:numPr>
              <w:shd w:fill="ffffff" w:val="clear"/>
              <w:spacing w:after="22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Tiene mitad español y mitad inglés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línea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Microsoft Visio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3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Amplia variedad de formas para diagramas.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3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Incluye variaciones por edición (Standard, Professional, Pro) con variación en precios y opciones.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3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Ofrece integración en la nube.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3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Pueden usarse durante mucho tiempo mientras sean compatibles con el dispositivo.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780" w:line="240" w:lineRule="auto"/>
              <w:ind w:left="13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Al ser software líder en el mercado muchos profesionales ya están familiarizados con Visio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3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El software es costoso y no todas las compañías lo pueden pagar.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3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Existen quejas del pobre servicio al usuario de Microsoft.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3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No es compatible con otros sistemas operativos.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780" w:line="240" w:lineRule="auto"/>
              <w:ind w:left="13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 especialmente costoso al compararlo con las alternativas que ofrece el mercado.</w:t>
            </w:r>
          </w:p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80" w:line="240" w:lineRule="auto"/>
              <w:rPr>
                <w:b w:val="1"/>
                <w:sz w:val="22"/>
                <w:szCs w:val="22"/>
              </w:rPr>
            </w:pPr>
            <w:bookmarkStart w:colFirst="0" w:colLast="0" w:name="_78xpzf9m3zxq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$1749 Familiar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$1299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Desktop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Gitmind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bdc1c6"/>
                <w:sz w:val="21"/>
                <w:szCs w:val="21"/>
                <w:shd w:fill="20212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 versión gratuita contiene todas las funciones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Compatible con los navegadores comunes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Gran cantidad de plantillas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Trabajo conjunto con otros miembros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 crea código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Carece de interfaz a otros 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Gratuito versión básica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Mensual $180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Desktop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 Paradigm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Genera código automáticamente.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Propone soluciones a algunos errores.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Panel de propiedades y de tareas pendientes bastante útil.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Instalación costosa.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Poco amigable.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Difícil de empezar.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No tiene botón ¨deshacer¨.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Los modelos a veces no pueden ser re-abiertos.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No hay llamadas reflexivas en los diagramas de secuencia.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Se debe seleccionar una clase para crear un diagrama de secuencia.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Desktop</w:t>
            </w:r>
          </w:p>
        </w:tc>
      </w:tr>
      <w:tr>
        <w:trPr>
          <w:cantSplit w:val="0"/>
          <w:trHeight w:val="234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Umbrello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ecf0f1" w:val="clear"/>
              <w:spacing w:after="0" w:afterAutospacing="0" w:line="240" w:lineRule="auto"/>
              <w:ind w:left="120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UML Se puede usar para diferentes tipos de sistemas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ecf0f1" w:val="clear"/>
              <w:spacing w:after="0" w:afterAutospacing="0" w:line="240" w:lineRule="auto"/>
              <w:ind w:left="120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UML consolida muchas de las notaciones y conceptos más usadas orientados a objetos.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ecf0f1" w:val="clear"/>
              <w:spacing w:after="480" w:line="240" w:lineRule="auto"/>
              <w:ind w:left="120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UML es facilmente entendible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ecf0f1" w:val="clear"/>
              <w:spacing w:after="0" w:afterAutospacing="0" w:line="240" w:lineRule="auto"/>
              <w:ind w:left="120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UML no es un método de desarrollo.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ecf0f1" w:val="clear"/>
              <w:spacing w:after="0" w:afterAutospacing="0" w:line="240" w:lineRule="auto"/>
              <w:ind w:left="120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UML al no ser un método de desarrollo es independiente del ciclo de desarrollo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ecf0f1" w:val="clear"/>
              <w:spacing w:after="480" w:line="240" w:lineRule="auto"/>
              <w:ind w:left="120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UML no se presta con facilidad al diseño de sistemas distribuidos.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Desktop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547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c3e5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c3e5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