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34A680" wp14:paraId="00A876F7" wp14:textId="3019E97C">
      <w:pPr>
        <w:pStyle w:val="Title"/>
      </w:pPr>
      <w:r w:rsidRPr="0234A680" w:rsidR="15EF4ED1">
        <w:rPr>
          <w:noProof w:val="0"/>
          <w:lang w:val="es-ES"/>
        </w:rPr>
        <w:t xml:space="preserve">Informe de Evaluación Técnica: Herramientas de Monitoreo de Agentes </w:t>
      </w:r>
    </w:p>
    <w:p xmlns:wp14="http://schemas.microsoft.com/office/word/2010/wordml" w:rsidP="0234A680" wp14:paraId="45142037" wp14:textId="2424B1D3">
      <w:pPr>
        <w:pStyle w:val="Heading2"/>
        <w:spacing w:before="299" w:beforeAutospacing="off" w:after="299" w:afterAutospacing="off"/>
      </w:pPr>
      <w:r w:rsidRPr="0234A680" w:rsidR="15EF4ED1">
        <w:rPr>
          <w:rFonts w:ascii="Aptos" w:hAnsi="Aptos" w:eastAsia="Aptos" w:cs="Aptos"/>
          <w:noProof w:val="0"/>
          <w:sz w:val="24"/>
          <w:szCs w:val="24"/>
          <w:lang w:val="es-ES"/>
        </w:rPr>
        <w:t>1. Objetivo del Estudio</w:t>
      </w:r>
    </w:p>
    <w:p xmlns:wp14="http://schemas.microsoft.com/office/word/2010/wordml" w:rsidP="0234A680" wp14:paraId="48F8E2DB" wp14:textId="34715089">
      <w:pPr>
        <w:spacing w:before="240" w:beforeAutospacing="off" w:after="240" w:afterAutospacing="off"/>
      </w:pPr>
      <w:r w:rsidRPr="5F69B181" w:rsidR="5BD4D8CD">
        <w:rPr>
          <w:rFonts w:ascii="Aptos" w:hAnsi="Aptos" w:eastAsia="Aptos" w:cs="Aptos"/>
          <w:noProof w:val="0"/>
          <w:sz w:val="24"/>
          <w:szCs w:val="24"/>
          <w:lang w:val="es-ES"/>
        </w:rPr>
        <w:t>Este documento</w:t>
      </w:r>
      <w:r w:rsidRPr="5F69B181" w:rsidR="7572B04A">
        <w:rPr>
          <w:rFonts w:ascii="Aptos" w:hAnsi="Aptos" w:eastAsia="Aptos" w:cs="Aptos"/>
          <w:noProof w:val="0"/>
          <w:sz w:val="24"/>
          <w:szCs w:val="24"/>
          <w:lang w:val="es-ES"/>
        </w:rPr>
        <w:t xml:space="preserve"> tiene como finalidad evaluar las soluciones actuales de monitoreo y </w:t>
      </w:r>
      <w:r w:rsidRPr="5F69B181" w:rsidR="7572B04A">
        <w:rPr>
          <w:rFonts w:ascii="Aptos" w:hAnsi="Aptos" w:eastAsia="Aptos" w:cs="Aptos"/>
          <w:noProof w:val="0"/>
          <w:sz w:val="24"/>
          <w:szCs w:val="24"/>
          <w:lang w:val="es-ES"/>
        </w:rPr>
        <w:t>observabilidad</w:t>
      </w:r>
      <w:r w:rsidRPr="5F69B181" w:rsidR="7572B04A">
        <w:rPr>
          <w:rFonts w:ascii="Aptos" w:hAnsi="Aptos" w:eastAsia="Aptos" w:cs="Aptos"/>
          <w:noProof w:val="0"/>
          <w:sz w:val="24"/>
          <w:szCs w:val="24"/>
          <w:lang w:val="es-ES"/>
        </w:rPr>
        <w:t xml:space="preserve"> para sistemas de IA </w:t>
      </w:r>
      <w:r w:rsidRPr="5F69B181" w:rsidR="7572B04A">
        <w:rPr>
          <w:rFonts w:ascii="Aptos" w:hAnsi="Aptos" w:eastAsia="Aptos" w:cs="Aptos"/>
          <w:noProof w:val="0"/>
          <w:sz w:val="24"/>
          <w:szCs w:val="24"/>
          <w:lang w:val="es-ES"/>
        </w:rPr>
        <w:t>Agéntica</w:t>
      </w:r>
      <w:r w:rsidRPr="5F69B181" w:rsidR="7572B04A">
        <w:rPr>
          <w:rFonts w:ascii="Aptos" w:hAnsi="Aptos" w:eastAsia="Aptos" w:cs="Aptos"/>
          <w:noProof w:val="0"/>
          <w:sz w:val="24"/>
          <w:szCs w:val="24"/>
          <w:lang w:val="es-ES"/>
        </w:rPr>
        <w:t xml:space="preserve">. Este análisis servirá como base para decidir la arquitectura de nuestro </w:t>
      </w:r>
      <w:r w:rsidRPr="5F69B181" w:rsidR="220F2A3E">
        <w:rPr>
          <w:rFonts w:ascii="Aptos" w:hAnsi="Aptos" w:eastAsia="Aptos" w:cs="Aptos"/>
          <w:noProof w:val="0"/>
          <w:sz w:val="24"/>
          <w:szCs w:val="24"/>
          <w:lang w:val="es-ES"/>
        </w:rPr>
        <w:t>SDK,</w:t>
      </w:r>
      <w:r w:rsidRPr="5F69B181" w:rsidR="7572B04A">
        <w:rPr>
          <w:rFonts w:ascii="Aptos" w:hAnsi="Aptos" w:eastAsia="Aptos" w:cs="Aptos"/>
          <w:noProof w:val="0"/>
          <w:sz w:val="24"/>
          <w:szCs w:val="24"/>
          <w:lang w:val="es-ES"/>
        </w:rPr>
        <w:t xml:space="preserve"> identificar estándares de la industria y evaluar si conviene adoptar una solución existente o desarrollar una capa propia sobre herramientas Open </w:t>
      </w:r>
      <w:r w:rsidRPr="5F69B181" w:rsidR="7572B04A">
        <w:rPr>
          <w:rFonts w:ascii="Aptos" w:hAnsi="Aptos" w:eastAsia="Aptos" w:cs="Aptos"/>
          <w:noProof w:val="0"/>
          <w:sz w:val="24"/>
          <w:szCs w:val="24"/>
          <w:lang w:val="es-ES"/>
        </w:rPr>
        <w:t>Source</w:t>
      </w:r>
      <w:r w:rsidRPr="5F69B181" w:rsidR="7572B04A">
        <w:rPr>
          <w:rFonts w:ascii="Aptos" w:hAnsi="Aptos" w:eastAsia="Aptos" w:cs="Aptos"/>
          <w:noProof w:val="0"/>
          <w:sz w:val="24"/>
          <w:szCs w:val="24"/>
          <w:lang w:val="es-ES"/>
        </w:rPr>
        <w:t>.</w:t>
      </w:r>
    </w:p>
    <w:p xmlns:wp14="http://schemas.microsoft.com/office/word/2010/wordml" w:rsidP="0234A680" wp14:paraId="32E6C886" wp14:textId="6276D5EC">
      <w:pPr>
        <w:pStyle w:val="Heading2"/>
        <w:spacing w:before="299" w:beforeAutospacing="off" w:after="299" w:afterAutospacing="off"/>
      </w:pPr>
      <w:r w:rsidRPr="0234A680" w:rsidR="15EF4ED1">
        <w:rPr>
          <w:rFonts w:ascii="Aptos" w:hAnsi="Aptos" w:eastAsia="Aptos" w:cs="Aptos"/>
          <w:noProof w:val="0"/>
          <w:sz w:val="24"/>
          <w:szCs w:val="24"/>
          <w:lang w:val="es-ES"/>
        </w:rPr>
        <w:t>2. Análisis del Ecosistema (Benchmarking)</w:t>
      </w:r>
    </w:p>
    <w:p xmlns:wp14="http://schemas.microsoft.com/office/word/2010/wordml" w:rsidP="0234A680" wp14:paraId="6162F08B" wp14:textId="3E250EF8">
      <w:pPr>
        <w:spacing w:before="240" w:beforeAutospacing="off" w:after="240" w:afterAutospacing="off"/>
      </w:pPr>
      <w:r w:rsidRPr="0234A680" w:rsidR="15EF4ED1">
        <w:rPr>
          <w:rFonts w:ascii="Aptos" w:hAnsi="Aptos" w:eastAsia="Aptos" w:cs="Aptos"/>
          <w:noProof w:val="0"/>
          <w:sz w:val="24"/>
          <w:szCs w:val="24"/>
          <w:lang w:val="es-ES"/>
        </w:rPr>
        <w:t>Para nuestro estudio departamental, hemos analizado cuatro pilares que representan diferentes aproximaciones técnicas:</w:t>
      </w:r>
    </w:p>
    <w:p xmlns:wp14="http://schemas.microsoft.com/office/word/2010/wordml" w:rsidP="0234A680" wp14:paraId="70333CF2" wp14:textId="186D0CD1">
      <w:pPr>
        <w:pStyle w:val="Heading3"/>
        <w:spacing w:before="281" w:beforeAutospacing="off" w:after="281" w:afterAutospacing="off"/>
      </w:pPr>
      <w:r w:rsidRPr="0234A680" w:rsidR="15EF4ED1">
        <w:rPr>
          <w:rFonts w:ascii="Aptos" w:hAnsi="Aptos" w:eastAsia="Aptos" w:cs="Aptos"/>
          <w:noProof w:val="0"/>
          <w:sz w:val="24"/>
          <w:szCs w:val="24"/>
          <w:lang w:val="es-ES"/>
        </w:rPr>
        <w:t>2.1. Langfuse (Referencia Open Source)</w:t>
      </w:r>
    </w:p>
    <w:p xmlns:wp14="http://schemas.microsoft.com/office/word/2010/wordml" w:rsidP="0234A680" wp14:paraId="6A82DF6C" wp14:textId="26A0A235">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Relevancia:</w:t>
      </w:r>
      <w:r w:rsidRPr="0234A680" w:rsidR="15EF4ED1">
        <w:rPr>
          <w:rFonts w:ascii="Aptos" w:hAnsi="Aptos" w:eastAsia="Aptos" w:cs="Aptos"/>
          <w:noProof w:val="0"/>
          <w:sz w:val="24"/>
          <w:szCs w:val="24"/>
          <w:lang w:val="es-ES"/>
        </w:rPr>
        <w:t xml:space="preserve"> Es el referente principal para despliegues </w:t>
      </w:r>
      <w:r w:rsidRPr="0234A680" w:rsidR="15EF4ED1">
        <w:rPr>
          <w:rFonts w:ascii="Aptos" w:hAnsi="Aptos" w:eastAsia="Aptos" w:cs="Aptos"/>
          <w:i w:val="1"/>
          <w:iCs w:val="1"/>
          <w:noProof w:val="0"/>
          <w:sz w:val="24"/>
          <w:szCs w:val="24"/>
          <w:lang w:val="es-ES"/>
        </w:rPr>
        <w:t>self-hosted</w:t>
      </w:r>
      <w:r w:rsidRPr="0234A680" w:rsidR="15EF4ED1">
        <w:rPr>
          <w:rFonts w:ascii="Aptos" w:hAnsi="Aptos" w:eastAsia="Aptos" w:cs="Aptos"/>
          <w:noProof w:val="0"/>
          <w:sz w:val="24"/>
          <w:szCs w:val="24"/>
          <w:lang w:val="es-ES"/>
        </w:rPr>
        <w:t>.</w:t>
      </w:r>
    </w:p>
    <w:p xmlns:wp14="http://schemas.microsoft.com/office/word/2010/wordml" w:rsidP="0234A680" wp14:paraId="2BC57A14" wp14:textId="0C2FFA66">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Interés Técnico:</w:t>
      </w:r>
      <w:r w:rsidRPr="0234A680" w:rsidR="15EF4ED1">
        <w:rPr>
          <w:rFonts w:ascii="Aptos" w:hAnsi="Aptos" w:eastAsia="Aptos" w:cs="Aptos"/>
          <w:noProof w:val="0"/>
          <w:sz w:val="24"/>
          <w:szCs w:val="24"/>
          <w:lang w:val="es-ES"/>
        </w:rPr>
        <w:t xml:space="preserve"> Permite mantener la soberanía total de los datos (crítico para nuestros protocolos de privacidad). Su esquema de base de datos es abierto, lo que facilitaría extenderlo si nuestro SDK requiere métricas personalizadas.</w:t>
      </w:r>
    </w:p>
    <w:p xmlns:wp14="http://schemas.microsoft.com/office/word/2010/wordml" w:rsidP="0234A680" wp14:paraId="6B1F80A8" wp14:textId="4624C81D">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Limitación:</w:t>
      </w:r>
      <w:r w:rsidRPr="0234A680" w:rsidR="15EF4ED1">
        <w:rPr>
          <w:rFonts w:ascii="Aptos" w:hAnsi="Aptos" w:eastAsia="Aptos" w:cs="Aptos"/>
          <w:noProof w:val="0"/>
          <w:sz w:val="24"/>
          <w:szCs w:val="24"/>
          <w:lang w:val="es-ES"/>
        </w:rPr>
        <w:t xml:space="preserve"> Requiere gestión de infraestructura (Docker/Postgres/Clickhouse).</w:t>
      </w:r>
    </w:p>
    <w:p xmlns:wp14="http://schemas.microsoft.com/office/word/2010/wordml" w:rsidP="0234A680" wp14:paraId="66A8F1B7" wp14:textId="3482E672">
      <w:pPr>
        <w:pStyle w:val="Heading3"/>
        <w:spacing w:before="281" w:beforeAutospacing="off" w:after="281" w:afterAutospacing="off"/>
      </w:pPr>
      <w:r w:rsidRPr="0234A680" w:rsidR="15EF4ED1">
        <w:rPr>
          <w:rFonts w:ascii="Aptos" w:hAnsi="Aptos" w:eastAsia="Aptos" w:cs="Aptos"/>
          <w:noProof w:val="0"/>
          <w:sz w:val="24"/>
          <w:szCs w:val="24"/>
          <w:lang w:val="es-ES"/>
        </w:rPr>
        <w:t>2.2. AgentOps (Especialización en Agentes)</w:t>
      </w:r>
    </w:p>
    <w:p xmlns:wp14="http://schemas.microsoft.com/office/word/2010/wordml" w:rsidP="0234A680" wp14:paraId="72F43523" wp14:textId="2F13B866">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Relevancia:</w:t>
      </w:r>
      <w:r w:rsidRPr="0234A680" w:rsidR="15EF4ED1">
        <w:rPr>
          <w:rFonts w:ascii="Aptos" w:hAnsi="Aptos" w:eastAsia="Aptos" w:cs="Aptos"/>
          <w:noProof w:val="0"/>
          <w:sz w:val="24"/>
          <w:szCs w:val="24"/>
          <w:lang w:val="es-ES"/>
        </w:rPr>
        <w:t xml:space="preserve"> Define cómo debe visualizarse el ciclo de vida de un agente (Tool calling, loops de razonamiento).</w:t>
      </w:r>
    </w:p>
    <w:p xmlns:wp14="http://schemas.microsoft.com/office/word/2010/wordml" w:rsidP="0234A680" wp14:paraId="1736A400" wp14:textId="57E347EA">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Interés Técnico:</w:t>
      </w:r>
      <w:r w:rsidRPr="0234A680" w:rsidR="15EF4ED1">
        <w:rPr>
          <w:rFonts w:ascii="Aptos" w:hAnsi="Aptos" w:eastAsia="Aptos" w:cs="Aptos"/>
          <w:noProof w:val="0"/>
          <w:sz w:val="24"/>
          <w:szCs w:val="24"/>
          <w:lang w:val="es-ES"/>
        </w:rPr>
        <w:t xml:space="preserve"> Su SDK está muy optimizado para capturar eventos asíncronos y arquitecturas multi-agente complejas. Es útil estudiar su taxonomía de eventos para replicarla en nuestro estudio.</w:t>
      </w:r>
    </w:p>
    <w:p xmlns:wp14="http://schemas.microsoft.com/office/word/2010/wordml" w:rsidP="0234A680" wp14:paraId="5F474D46" wp14:textId="7C25A2C5">
      <w:pPr>
        <w:pStyle w:val="Heading3"/>
        <w:spacing w:before="281" w:beforeAutospacing="off" w:after="281" w:afterAutospacing="off"/>
      </w:pPr>
      <w:r w:rsidRPr="0234A680" w:rsidR="15EF4ED1">
        <w:rPr>
          <w:rFonts w:ascii="Aptos" w:hAnsi="Aptos" w:eastAsia="Aptos" w:cs="Aptos"/>
          <w:noProof w:val="0"/>
          <w:sz w:val="24"/>
          <w:szCs w:val="24"/>
          <w:lang w:val="es-ES"/>
        </w:rPr>
        <w:t>2.3. LangSmith (Estándar de Desarrollo)</w:t>
      </w:r>
    </w:p>
    <w:p xmlns:wp14="http://schemas.microsoft.com/office/word/2010/wordml" w:rsidP="0234A680" wp14:paraId="688EB822" wp14:textId="2D2663D3">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Relevancia:</w:t>
      </w:r>
      <w:r w:rsidRPr="0234A680" w:rsidR="15EF4ED1">
        <w:rPr>
          <w:rFonts w:ascii="Aptos" w:hAnsi="Aptos" w:eastAsia="Aptos" w:cs="Aptos"/>
          <w:noProof w:val="0"/>
          <w:sz w:val="24"/>
          <w:szCs w:val="24"/>
          <w:lang w:val="es-ES"/>
        </w:rPr>
        <w:t xml:space="preserve"> Máxima integración con orquestadores.</w:t>
      </w:r>
    </w:p>
    <w:p xmlns:wp14="http://schemas.microsoft.com/office/word/2010/wordml" w:rsidP="0234A680" wp14:paraId="798673E9" wp14:textId="47EB36E4">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Interés Técnico:</w:t>
      </w:r>
      <w:r w:rsidRPr="0234A680" w:rsidR="15EF4ED1">
        <w:rPr>
          <w:rFonts w:ascii="Aptos" w:hAnsi="Aptos" w:eastAsia="Aptos" w:cs="Aptos"/>
          <w:noProof w:val="0"/>
          <w:sz w:val="24"/>
          <w:szCs w:val="24"/>
          <w:lang w:val="es-ES"/>
        </w:rPr>
        <w:t xml:space="preserve"> Sus capacidades de "</w:t>
      </w:r>
      <w:r w:rsidRPr="0234A680" w:rsidR="15EF4ED1">
        <w:rPr>
          <w:rFonts w:ascii="Aptos" w:hAnsi="Aptos" w:eastAsia="Aptos" w:cs="Aptos"/>
          <w:noProof w:val="0"/>
          <w:sz w:val="24"/>
          <w:szCs w:val="24"/>
          <w:lang w:val="es-ES"/>
        </w:rPr>
        <w:t>Testing</w:t>
      </w:r>
      <w:r w:rsidRPr="0234A680" w:rsidR="15EF4ED1">
        <w:rPr>
          <w:rFonts w:ascii="Aptos" w:hAnsi="Aptos" w:eastAsia="Aptos" w:cs="Aptos"/>
          <w:noProof w:val="0"/>
          <w:sz w:val="24"/>
          <w:szCs w:val="24"/>
          <w:lang w:val="es-ES"/>
        </w:rPr>
        <w:t xml:space="preserve"> &amp; </w:t>
      </w:r>
      <w:r w:rsidRPr="0234A680" w:rsidR="15EF4ED1">
        <w:rPr>
          <w:rFonts w:ascii="Aptos" w:hAnsi="Aptos" w:eastAsia="Aptos" w:cs="Aptos"/>
          <w:noProof w:val="0"/>
          <w:sz w:val="24"/>
          <w:szCs w:val="24"/>
          <w:lang w:val="es-ES"/>
        </w:rPr>
        <w:t>Evaluation</w:t>
      </w:r>
      <w:r w:rsidRPr="0234A680" w:rsidR="15EF4ED1">
        <w:rPr>
          <w:rFonts w:ascii="Aptos" w:hAnsi="Aptos" w:eastAsia="Aptos" w:cs="Aptos"/>
          <w:noProof w:val="0"/>
          <w:sz w:val="24"/>
          <w:szCs w:val="24"/>
          <w:lang w:val="es-ES"/>
        </w:rPr>
        <w:t xml:space="preserve">" son el estándar de oro. </w:t>
      </w:r>
      <w:r w:rsidRPr="0234A680" w:rsidR="0B641832">
        <w:rPr>
          <w:rFonts w:ascii="Aptos" w:hAnsi="Aptos" w:eastAsia="Aptos" w:cs="Aptos"/>
          <w:noProof w:val="0"/>
          <w:sz w:val="24"/>
          <w:szCs w:val="24"/>
          <w:lang w:val="es-ES"/>
        </w:rPr>
        <w:t>Se</w:t>
      </w:r>
      <w:r w:rsidRPr="0234A680" w:rsidR="15EF4ED1">
        <w:rPr>
          <w:rFonts w:ascii="Aptos" w:hAnsi="Aptos" w:eastAsia="Aptos" w:cs="Aptos"/>
          <w:noProof w:val="0"/>
          <w:sz w:val="24"/>
          <w:szCs w:val="24"/>
          <w:lang w:val="es-ES"/>
        </w:rPr>
        <w:t xml:space="preserve"> debe analizar cómo implementan los </w:t>
      </w:r>
      <w:r w:rsidRPr="0234A680" w:rsidR="15EF4ED1">
        <w:rPr>
          <w:rFonts w:ascii="Aptos" w:hAnsi="Aptos" w:eastAsia="Aptos" w:cs="Aptos"/>
          <w:i w:val="1"/>
          <w:iCs w:val="1"/>
          <w:noProof w:val="0"/>
          <w:sz w:val="24"/>
          <w:szCs w:val="24"/>
          <w:lang w:val="es-ES"/>
        </w:rPr>
        <w:t>datasets</w:t>
      </w:r>
      <w:r w:rsidRPr="0234A680" w:rsidR="15EF4ED1">
        <w:rPr>
          <w:rFonts w:ascii="Aptos" w:hAnsi="Aptos" w:eastAsia="Aptos" w:cs="Aptos"/>
          <w:noProof w:val="0"/>
          <w:sz w:val="24"/>
          <w:szCs w:val="24"/>
          <w:lang w:val="es-ES"/>
        </w:rPr>
        <w:t xml:space="preserve"> de prueba y las evaluaciones automáticas (</w:t>
      </w:r>
      <w:r w:rsidRPr="0234A680" w:rsidR="15EF4ED1">
        <w:rPr>
          <w:rFonts w:ascii="Aptos" w:hAnsi="Aptos" w:eastAsia="Aptos" w:cs="Aptos"/>
          <w:noProof w:val="0"/>
          <w:sz w:val="24"/>
          <w:szCs w:val="24"/>
          <w:lang w:val="es-ES"/>
        </w:rPr>
        <w:t>unit</w:t>
      </w:r>
      <w:r w:rsidRPr="0234A680" w:rsidR="15EF4ED1">
        <w:rPr>
          <w:rFonts w:ascii="Aptos" w:hAnsi="Aptos" w:eastAsia="Aptos" w:cs="Aptos"/>
          <w:noProof w:val="0"/>
          <w:sz w:val="24"/>
          <w:szCs w:val="24"/>
          <w:lang w:val="es-ES"/>
        </w:rPr>
        <w:t xml:space="preserve"> </w:t>
      </w:r>
      <w:r w:rsidRPr="0234A680" w:rsidR="15EF4ED1">
        <w:rPr>
          <w:rFonts w:ascii="Aptos" w:hAnsi="Aptos" w:eastAsia="Aptos" w:cs="Aptos"/>
          <w:noProof w:val="0"/>
          <w:sz w:val="24"/>
          <w:szCs w:val="24"/>
          <w:lang w:val="es-ES"/>
        </w:rPr>
        <w:t>testing</w:t>
      </w:r>
      <w:r w:rsidRPr="0234A680" w:rsidR="15EF4ED1">
        <w:rPr>
          <w:rFonts w:ascii="Aptos" w:hAnsi="Aptos" w:eastAsia="Aptos" w:cs="Aptos"/>
          <w:noProof w:val="0"/>
          <w:sz w:val="24"/>
          <w:szCs w:val="24"/>
          <w:lang w:val="es-ES"/>
        </w:rPr>
        <w:t xml:space="preserve"> para agentes).</w:t>
      </w:r>
    </w:p>
    <w:p xmlns:wp14="http://schemas.microsoft.com/office/word/2010/wordml" w:rsidP="0234A680" wp14:paraId="739734E1" wp14:textId="7F532292">
      <w:pPr>
        <w:pStyle w:val="Heading3"/>
        <w:spacing w:before="281" w:beforeAutospacing="off" w:after="281" w:afterAutospacing="off"/>
      </w:pPr>
      <w:r w:rsidRPr="0234A680" w:rsidR="15EF4ED1">
        <w:rPr>
          <w:rFonts w:ascii="Aptos" w:hAnsi="Aptos" w:eastAsia="Aptos" w:cs="Aptos"/>
          <w:noProof w:val="0"/>
          <w:sz w:val="24"/>
          <w:szCs w:val="24"/>
          <w:lang w:val="es-ES"/>
        </w:rPr>
        <w:t>2.4. HoneyHive (Foco en Evaluación)</w:t>
      </w:r>
    </w:p>
    <w:p xmlns:wp14="http://schemas.microsoft.com/office/word/2010/wordml" w:rsidP="0234A680" wp14:paraId="78B38E43" wp14:textId="5E6CDBAD">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Relevancia:</w:t>
      </w:r>
      <w:r w:rsidRPr="0234A680" w:rsidR="15EF4ED1">
        <w:rPr>
          <w:rFonts w:ascii="Aptos" w:hAnsi="Aptos" w:eastAsia="Aptos" w:cs="Aptos"/>
          <w:noProof w:val="0"/>
          <w:sz w:val="24"/>
          <w:szCs w:val="24"/>
          <w:lang w:val="es-ES"/>
        </w:rPr>
        <w:t xml:space="preserve"> Especialistas en el "AI-as-a-judge".</w:t>
      </w:r>
    </w:p>
    <w:p xmlns:wp14="http://schemas.microsoft.com/office/word/2010/wordml" w:rsidP="0234A680" wp14:paraId="3D0F671B" wp14:textId="2BC451C8">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Interés Técnico:</w:t>
      </w:r>
      <w:r w:rsidRPr="0234A680" w:rsidR="15EF4ED1">
        <w:rPr>
          <w:rFonts w:ascii="Aptos" w:hAnsi="Aptos" w:eastAsia="Aptos" w:cs="Aptos"/>
          <w:noProof w:val="0"/>
          <w:sz w:val="24"/>
          <w:szCs w:val="24"/>
          <w:lang w:val="es-ES"/>
        </w:rPr>
        <w:t xml:space="preserve"> Aporta una visión de producto/QA que falta en las herramientas puramente técnicas. Útil para definir métricas de éxito de los modelos en producción.</w:t>
      </w:r>
    </w:p>
    <w:p xmlns:wp14="http://schemas.microsoft.com/office/word/2010/wordml" w:rsidP="0234A680" wp14:paraId="2F40DEA1" wp14:textId="3A3BD8B5">
      <w:pPr>
        <w:pStyle w:val="Heading2"/>
        <w:spacing w:before="299" w:beforeAutospacing="off" w:after="299" w:afterAutospacing="off"/>
      </w:pPr>
      <w:r w:rsidRPr="0234A680" w:rsidR="15EF4ED1">
        <w:rPr>
          <w:rFonts w:ascii="Aptos" w:hAnsi="Aptos" w:eastAsia="Aptos" w:cs="Aptos"/>
          <w:noProof w:val="0"/>
          <w:sz w:val="24"/>
          <w:szCs w:val="24"/>
          <w:lang w:val="es-ES"/>
        </w:rPr>
        <w:t xml:space="preserve">3. Criterios de Evaluación </w:t>
      </w:r>
    </w:p>
    <w:p xmlns:wp14="http://schemas.microsoft.com/office/word/2010/wordml" w:rsidP="0234A680" wp14:paraId="3F21C624" wp14:textId="6C8DA558">
      <w:pPr>
        <w:spacing w:before="240" w:beforeAutospacing="off" w:after="240" w:afterAutospacing="off"/>
      </w:pPr>
      <w:r w:rsidRPr="0234A680" w:rsidR="15EF4ED1">
        <w:rPr>
          <w:rFonts w:ascii="Aptos" w:hAnsi="Aptos" w:eastAsia="Aptos" w:cs="Aptos"/>
          <w:noProof w:val="0"/>
          <w:sz w:val="24"/>
          <w:szCs w:val="24"/>
          <w:lang w:val="es-ES"/>
        </w:rPr>
        <w:t xml:space="preserve">Para nuestra comparativa, utilizaremos los siguientes </w:t>
      </w:r>
      <w:r w:rsidRPr="0234A680" w:rsidR="15EF4ED1">
        <w:rPr>
          <w:rFonts w:ascii="Aptos" w:hAnsi="Aptos" w:eastAsia="Aptos" w:cs="Aptos"/>
          <w:noProof w:val="0"/>
          <w:sz w:val="24"/>
          <w:szCs w:val="24"/>
          <w:lang w:val="es-ES"/>
        </w:rPr>
        <w:t>KPIs</w:t>
      </w:r>
      <w:r w:rsidRPr="0234A680" w:rsidR="15EF4ED1">
        <w:rPr>
          <w:rFonts w:ascii="Aptos" w:hAnsi="Aptos" w:eastAsia="Aptos" w:cs="Aptos"/>
          <w:noProof w:val="0"/>
          <w:sz w:val="24"/>
          <w:szCs w:val="24"/>
          <w:lang w:val="es-ES"/>
        </w:rPr>
        <w:t xml:space="preserve"> técnicos:</w:t>
      </w:r>
    </w:p>
    <w:p xmlns:wp14="http://schemas.microsoft.com/office/word/2010/wordml" w:rsidP="0234A680" wp14:paraId="51EBFF76" wp14:textId="60171B56">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F69B181" w:rsidR="7572B04A">
        <w:rPr>
          <w:rFonts w:ascii="Aptos" w:hAnsi="Aptos" w:eastAsia="Aptos" w:cs="Aptos"/>
          <w:b w:val="1"/>
          <w:bCs w:val="1"/>
          <w:noProof w:val="0"/>
          <w:sz w:val="24"/>
          <w:szCs w:val="24"/>
          <w:lang w:val="es-ES"/>
        </w:rPr>
        <w:t>Latencia de Ingesta:</w:t>
      </w:r>
      <w:r w:rsidRPr="5F69B181" w:rsidR="7572B04A">
        <w:rPr>
          <w:rFonts w:ascii="Aptos" w:hAnsi="Aptos" w:eastAsia="Aptos" w:cs="Aptos"/>
          <w:noProof w:val="0"/>
          <w:sz w:val="24"/>
          <w:szCs w:val="24"/>
          <w:lang w:val="es-ES"/>
        </w:rPr>
        <w:t xml:space="preserve"> El impacto del SDK en el tiempo de respuesta del agente.</w:t>
      </w:r>
    </w:p>
    <w:p xmlns:wp14="http://schemas.microsoft.com/office/word/2010/wordml" w:rsidP="0234A680" wp14:paraId="3F6C5667" wp14:textId="6F9F474A">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Soberanía de Datos:</w:t>
      </w:r>
      <w:r w:rsidRPr="0234A680" w:rsidR="15EF4ED1">
        <w:rPr>
          <w:rFonts w:ascii="Aptos" w:hAnsi="Aptos" w:eastAsia="Aptos" w:cs="Aptos"/>
          <w:noProof w:val="0"/>
          <w:sz w:val="24"/>
          <w:szCs w:val="24"/>
          <w:lang w:val="es-ES"/>
        </w:rPr>
        <w:t xml:space="preserve"> Capacidad de anonimizar o filtrar PII (Personal Identifiable Information) antes de la persistencia.</w:t>
      </w:r>
    </w:p>
    <w:p xmlns:wp14="http://schemas.microsoft.com/office/word/2010/wordml" w:rsidP="0234A680" wp14:paraId="634CA622" wp14:textId="5234AC7F">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Facilidad de Integración:</w:t>
      </w:r>
      <w:r w:rsidRPr="0234A680" w:rsidR="15EF4ED1">
        <w:rPr>
          <w:rFonts w:ascii="Aptos" w:hAnsi="Aptos" w:eastAsia="Aptos" w:cs="Aptos"/>
          <w:noProof w:val="0"/>
          <w:sz w:val="24"/>
          <w:szCs w:val="24"/>
          <w:lang w:val="es-ES"/>
        </w:rPr>
        <w:t xml:space="preserve"> Uso de decoradores o wrappers que no ensucien el código base del departamento.</w:t>
      </w:r>
    </w:p>
    <w:p xmlns:wp14="http://schemas.microsoft.com/office/word/2010/wordml" w:rsidP="0234A680" wp14:paraId="32B17607" wp14:textId="516FBCE8">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Extensibilidad:</w:t>
      </w:r>
      <w:r w:rsidRPr="0234A680" w:rsidR="15EF4ED1">
        <w:rPr>
          <w:rFonts w:ascii="Aptos" w:hAnsi="Aptos" w:eastAsia="Aptos" w:cs="Aptos"/>
          <w:noProof w:val="0"/>
          <w:sz w:val="24"/>
          <w:szCs w:val="24"/>
          <w:lang w:val="es-ES"/>
        </w:rPr>
        <w:t xml:space="preserve"> Facilidad para añadir metadatos específicos de nuestros casos de uso de negocio.</w:t>
      </w:r>
    </w:p>
    <w:p xmlns:wp14="http://schemas.microsoft.com/office/word/2010/wordml" w:rsidP="0234A680" wp14:paraId="1D46978B" wp14:textId="0DADE6B5">
      <w:pPr>
        <w:pStyle w:val="Heading2"/>
        <w:spacing w:before="299" w:beforeAutospacing="off" w:after="299" w:afterAutospacing="off"/>
      </w:pPr>
      <w:r w:rsidRPr="0234A680" w:rsidR="15EF4ED1">
        <w:rPr>
          <w:rFonts w:ascii="Aptos" w:hAnsi="Aptos" w:eastAsia="Aptos" w:cs="Aptos"/>
          <w:noProof w:val="0"/>
          <w:sz w:val="24"/>
          <w:szCs w:val="24"/>
          <w:lang w:val="es-ES"/>
        </w:rPr>
        <w:t xml:space="preserve">4. Análisis de "Gaps" y Oportunidades </w:t>
      </w:r>
    </w:p>
    <w:p xmlns:wp14="http://schemas.microsoft.com/office/word/2010/wordml" w:rsidP="0234A680" wp14:paraId="2CF7FF2B" wp14:textId="76B190CB">
      <w:p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noProof w:val="0"/>
          <w:sz w:val="24"/>
          <w:szCs w:val="24"/>
          <w:lang w:val="es-ES"/>
        </w:rPr>
        <w:t xml:space="preserve">Tras el estudio de mercado, detectamos áreas donde </w:t>
      </w:r>
      <w:r w:rsidRPr="0234A680" w:rsidR="0F78D336">
        <w:rPr>
          <w:rFonts w:ascii="Aptos" w:hAnsi="Aptos" w:eastAsia="Aptos" w:cs="Aptos"/>
          <w:noProof w:val="0"/>
          <w:sz w:val="24"/>
          <w:szCs w:val="24"/>
          <w:lang w:val="es-ES"/>
        </w:rPr>
        <w:t xml:space="preserve">se </w:t>
      </w:r>
      <w:r w:rsidRPr="0234A680" w:rsidR="15EF4ED1">
        <w:rPr>
          <w:rFonts w:ascii="Aptos" w:hAnsi="Aptos" w:eastAsia="Aptos" w:cs="Aptos"/>
          <w:noProof w:val="0"/>
          <w:sz w:val="24"/>
          <w:szCs w:val="24"/>
          <w:lang w:val="es-ES"/>
        </w:rPr>
        <w:t>puede innovar o requerir un desarrollo a medida:</w:t>
      </w:r>
    </w:p>
    <w:p xmlns:wp14="http://schemas.microsoft.com/office/word/2010/wordml" w:rsidP="0234A680" wp14:paraId="63FEFCAB" wp14:textId="60A2C71C">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5F69B181" w:rsidR="7572B04A">
        <w:rPr>
          <w:rFonts w:ascii="Aptos" w:hAnsi="Aptos" w:eastAsia="Aptos" w:cs="Aptos"/>
          <w:b w:val="1"/>
          <w:bCs w:val="1"/>
          <w:noProof w:val="0"/>
          <w:sz w:val="24"/>
          <w:szCs w:val="24"/>
          <w:lang w:val="es-ES"/>
        </w:rPr>
        <w:t>Monitoreo de Costes Multi-Modelo:</w:t>
      </w:r>
      <w:r w:rsidRPr="5F69B181" w:rsidR="7572B04A">
        <w:rPr>
          <w:rFonts w:ascii="Aptos" w:hAnsi="Aptos" w:eastAsia="Aptos" w:cs="Aptos"/>
          <w:noProof w:val="0"/>
          <w:sz w:val="24"/>
          <w:szCs w:val="24"/>
          <w:lang w:val="es-ES"/>
        </w:rPr>
        <w:t xml:space="preserve"> </w:t>
      </w:r>
      <w:r w:rsidRPr="5F69B181" w:rsidR="10126742">
        <w:rPr>
          <w:rFonts w:ascii="Aptos" w:hAnsi="Aptos" w:eastAsia="Aptos" w:cs="Aptos"/>
          <w:noProof w:val="0"/>
          <w:sz w:val="24"/>
          <w:szCs w:val="24"/>
          <w:lang w:val="es-ES"/>
        </w:rPr>
        <w:t xml:space="preserve">Muchas </w:t>
      </w:r>
      <w:r w:rsidRPr="5F69B181" w:rsidR="7572B04A">
        <w:rPr>
          <w:rFonts w:ascii="Aptos" w:hAnsi="Aptos" w:eastAsia="Aptos" w:cs="Aptos"/>
          <w:noProof w:val="0"/>
          <w:sz w:val="24"/>
          <w:szCs w:val="24"/>
          <w:lang w:val="es-ES"/>
        </w:rPr>
        <w:t xml:space="preserve">herramientas fallan al calcular costes exactos cuando mezclamos proveedores (ej. una tarea empieza en GPT-4o y termina en un modelo local vía </w:t>
      </w:r>
      <w:r w:rsidRPr="5F69B181" w:rsidR="7572B04A">
        <w:rPr>
          <w:rFonts w:ascii="Aptos" w:hAnsi="Aptos" w:eastAsia="Aptos" w:cs="Aptos"/>
          <w:noProof w:val="0"/>
          <w:sz w:val="24"/>
          <w:szCs w:val="24"/>
          <w:lang w:val="es-ES"/>
        </w:rPr>
        <w:t>Ollama</w:t>
      </w:r>
      <w:r w:rsidRPr="5F69B181" w:rsidR="7572B04A">
        <w:rPr>
          <w:rFonts w:ascii="Aptos" w:hAnsi="Aptos" w:eastAsia="Aptos" w:cs="Aptos"/>
          <w:noProof w:val="0"/>
          <w:sz w:val="24"/>
          <w:szCs w:val="24"/>
          <w:lang w:val="es-ES"/>
        </w:rPr>
        <w:t>).</w:t>
      </w:r>
    </w:p>
    <w:p xmlns:wp14="http://schemas.microsoft.com/office/word/2010/wordml" w:rsidP="0234A680" wp14:paraId="429E7CD4" wp14:textId="4FD8348E">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5F69B181" w:rsidR="7572B04A">
        <w:rPr>
          <w:rFonts w:ascii="Aptos" w:hAnsi="Aptos" w:eastAsia="Aptos" w:cs="Aptos"/>
          <w:b w:val="1"/>
          <w:bCs w:val="1"/>
          <w:noProof w:val="0"/>
          <w:sz w:val="24"/>
          <w:szCs w:val="24"/>
          <w:lang w:val="es-ES"/>
        </w:rPr>
        <w:t>Depuración de Trayectorias de Larga Duración:</w:t>
      </w:r>
      <w:r w:rsidRPr="5F69B181" w:rsidR="7572B04A">
        <w:rPr>
          <w:rFonts w:ascii="Aptos" w:hAnsi="Aptos" w:eastAsia="Aptos" w:cs="Aptos"/>
          <w:noProof w:val="0"/>
          <w:sz w:val="24"/>
          <w:szCs w:val="24"/>
          <w:lang w:val="es-ES"/>
        </w:rPr>
        <w:t xml:space="preserve"> Los agentes que corren durante horas o días presentan retos de visualización que las herramientas actuales</w:t>
      </w:r>
      <w:r w:rsidRPr="5F69B181" w:rsidR="58DDAB7C">
        <w:rPr>
          <w:rFonts w:ascii="Aptos" w:hAnsi="Aptos" w:eastAsia="Aptos" w:cs="Aptos"/>
          <w:noProof w:val="0"/>
          <w:sz w:val="24"/>
          <w:szCs w:val="24"/>
          <w:lang w:val="es-ES"/>
        </w:rPr>
        <w:t xml:space="preserve"> (enfocadas en trazas cortas)</w:t>
      </w:r>
      <w:r w:rsidRPr="5F69B181" w:rsidR="7572B04A">
        <w:rPr>
          <w:rFonts w:ascii="Aptos" w:hAnsi="Aptos" w:eastAsia="Aptos" w:cs="Aptos"/>
          <w:noProof w:val="0"/>
          <w:sz w:val="24"/>
          <w:szCs w:val="24"/>
          <w:lang w:val="es-ES"/>
        </w:rPr>
        <w:t xml:space="preserve"> no resuelven bien</w:t>
      </w:r>
      <w:r w:rsidRPr="5F69B181" w:rsidR="2E3F263F">
        <w:rPr>
          <w:rFonts w:ascii="Aptos" w:hAnsi="Aptos" w:eastAsia="Aptos" w:cs="Aptos"/>
          <w:noProof w:val="0"/>
          <w:sz w:val="24"/>
          <w:szCs w:val="24"/>
          <w:lang w:val="es-ES"/>
        </w:rPr>
        <w:t>.</w:t>
      </w:r>
    </w:p>
    <w:p xmlns:wp14="http://schemas.microsoft.com/office/word/2010/wordml" w:rsidP="0234A680" wp14:paraId="1F184A04" wp14:textId="425A0CE4">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234A680" w:rsidR="15EF4ED1">
        <w:rPr>
          <w:rFonts w:ascii="Aptos" w:hAnsi="Aptos" w:eastAsia="Aptos" w:cs="Aptos"/>
          <w:b w:val="1"/>
          <w:bCs w:val="1"/>
          <w:noProof w:val="0"/>
          <w:sz w:val="24"/>
          <w:szCs w:val="24"/>
          <w:lang w:val="es-ES"/>
        </w:rPr>
        <w:t>Evaluación de Seguridad en Tiempo Real:</w:t>
      </w:r>
      <w:r w:rsidRPr="0234A680" w:rsidR="15EF4ED1">
        <w:rPr>
          <w:rFonts w:ascii="Aptos" w:hAnsi="Aptos" w:eastAsia="Aptos" w:cs="Aptos"/>
          <w:noProof w:val="0"/>
          <w:sz w:val="24"/>
          <w:szCs w:val="24"/>
          <w:lang w:val="es-ES"/>
        </w:rPr>
        <w:t xml:space="preserve"> Detectar si un agente está entrando en un bucle infinito o intentando ejecutar código malicioso antes de que ocurra.</w:t>
      </w:r>
    </w:p>
    <w:p xmlns:wp14="http://schemas.microsoft.com/office/word/2010/wordml" w:rsidP="0234A680" wp14:paraId="3E0CDDCA" wp14:textId="248C1972">
      <w:pPr>
        <w:pStyle w:val="Heading2"/>
        <w:spacing w:before="299" w:beforeAutospacing="off" w:after="299" w:afterAutospacing="off"/>
      </w:pPr>
      <w:r w:rsidRPr="5F69B181" w:rsidR="717E4368">
        <w:rPr>
          <w:rFonts w:ascii="Aptos" w:hAnsi="Aptos" w:eastAsia="Aptos" w:cs="Aptos"/>
          <w:noProof w:val="0"/>
          <w:sz w:val="24"/>
          <w:szCs w:val="24"/>
          <w:lang w:val="es-ES"/>
        </w:rPr>
        <w:t>5</w:t>
      </w:r>
      <w:r w:rsidRPr="5F69B181" w:rsidR="7572B04A">
        <w:rPr>
          <w:rFonts w:ascii="Aptos" w:hAnsi="Aptos" w:eastAsia="Aptos" w:cs="Aptos"/>
          <w:noProof w:val="0"/>
          <w:sz w:val="24"/>
          <w:szCs w:val="24"/>
          <w:lang w:val="es-ES"/>
        </w:rPr>
        <w:t>. Conclusión del Estudio de Mercado</w:t>
      </w:r>
    </w:p>
    <w:p xmlns:wp14="http://schemas.microsoft.com/office/word/2010/wordml" w:rsidP="2CB96C74" wp14:paraId="592C46DF" wp14:textId="2C5ADF5F">
      <w:pPr>
        <w:spacing w:before="240" w:beforeAutospacing="off" w:after="240" w:afterAutospacing="off"/>
        <w:rPr>
          <w:rFonts w:ascii="Aptos" w:hAnsi="Aptos" w:eastAsia="Aptos" w:cs="Aptos"/>
          <w:noProof w:val="0"/>
          <w:sz w:val="24"/>
          <w:szCs w:val="24"/>
          <w:lang w:val="es-ES"/>
        </w:rPr>
      </w:pPr>
      <w:r w:rsidRPr="2CB96C74" w:rsidR="58B5D4D8">
        <w:rPr>
          <w:rFonts w:ascii="Aptos" w:hAnsi="Aptos" w:eastAsia="Aptos" w:cs="Aptos"/>
          <w:noProof w:val="0"/>
          <w:sz w:val="24"/>
          <w:szCs w:val="24"/>
          <w:lang w:val="es-ES"/>
        </w:rPr>
        <w:t xml:space="preserve">Para las necesidades actuales, la estrategia recomendada es no "reinventar la rueda" en la parte de visualización, sino construir un </w:t>
      </w:r>
      <w:r w:rsidRPr="2CB96C74" w:rsidR="58B5D4D8">
        <w:rPr>
          <w:rFonts w:ascii="Aptos" w:hAnsi="Aptos" w:eastAsia="Aptos" w:cs="Aptos"/>
          <w:b w:val="1"/>
          <w:bCs w:val="1"/>
          <w:noProof w:val="0"/>
          <w:sz w:val="24"/>
          <w:szCs w:val="24"/>
          <w:lang w:val="es-ES"/>
        </w:rPr>
        <w:t>SDK envolvente (</w:t>
      </w:r>
      <w:r w:rsidRPr="2CB96C74" w:rsidR="58B5D4D8">
        <w:rPr>
          <w:rFonts w:ascii="Aptos" w:hAnsi="Aptos" w:eastAsia="Aptos" w:cs="Aptos"/>
          <w:b w:val="1"/>
          <w:bCs w:val="1"/>
          <w:noProof w:val="0"/>
          <w:sz w:val="24"/>
          <w:szCs w:val="24"/>
          <w:lang w:val="es-ES"/>
        </w:rPr>
        <w:t>w</w:t>
      </w:r>
      <w:r w:rsidRPr="2CB96C74" w:rsidR="58B5D4D8">
        <w:rPr>
          <w:rFonts w:ascii="Aptos" w:hAnsi="Aptos" w:eastAsia="Aptos" w:cs="Aptos"/>
          <w:b w:val="1"/>
          <w:bCs w:val="1"/>
          <w:noProof w:val="0"/>
          <w:sz w:val="24"/>
          <w:szCs w:val="24"/>
          <w:lang w:val="es-ES"/>
        </w:rPr>
        <w:t>rapper</w:t>
      </w:r>
      <w:r w:rsidRPr="2CB96C74" w:rsidR="58B5D4D8">
        <w:rPr>
          <w:rFonts w:ascii="Aptos" w:hAnsi="Aptos" w:eastAsia="Aptos" w:cs="Aptos"/>
          <w:b w:val="1"/>
          <w:bCs w:val="1"/>
          <w:noProof w:val="0"/>
          <w:sz w:val="24"/>
          <w:szCs w:val="24"/>
          <w:lang w:val="es-ES"/>
        </w:rPr>
        <w:t>)</w:t>
      </w:r>
      <w:r w:rsidRPr="2CB96C74" w:rsidR="58B5D4D8">
        <w:rPr>
          <w:rFonts w:ascii="Aptos" w:hAnsi="Aptos" w:eastAsia="Aptos" w:cs="Aptos"/>
          <w:noProof w:val="0"/>
          <w:sz w:val="24"/>
          <w:szCs w:val="24"/>
          <w:lang w:val="es-ES"/>
        </w:rPr>
        <w:t xml:space="preserve"> que estandarice la captura de datos interna y los envíe a una instancia propia de </w:t>
      </w:r>
      <w:r w:rsidRPr="2CB96C74" w:rsidR="58B5D4D8">
        <w:rPr>
          <w:rFonts w:ascii="Aptos" w:hAnsi="Aptos" w:eastAsia="Aptos" w:cs="Aptos"/>
          <w:b w:val="1"/>
          <w:bCs w:val="1"/>
          <w:noProof w:val="0"/>
          <w:sz w:val="24"/>
          <w:szCs w:val="24"/>
          <w:lang w:val="es-ES"/>
        </w:rPr>
        <w:t>L</w:t>
      </w:r>
      <w:r w:rsidRPr="2CB96C74" w:rsidR="58B5D4D8">
        <w:rPr>
          <w:rFonts w:ascii="Aptos" w:hAnsi="Aptos" w:eastAsia="Aptos" w:cs="Aptos"/>
          <w:b w:val="1"/>
          <w:bCs w:val="1"/>
          <w:noProof w:val="0"/>
          <w:sz w:val="24"/>
          <w:szCs w:val="24"/>
          <w:lang w:val="es-ES"/>
        </w:rPr>
        <w:t>angfuse</w:t>
      </w:r>
      <w:r w:rsidRPr="2CB96C74" w:rsidR="58B5D4D8">
        <w:rPr>
          <w:rFonts w:ascii="Aptos" w:hAnsi="Aptos" w:eastAsia="Aptos" w:cs="Aptos"/>
          <w:noProof w:val="0"/>
          <w:sz w:val="24"/>
          <w:szCs w:val="24"/>
          <w:lang w:val="es-ES"/>
        </w:rPr>
        <w:t xml:space="preserve"> </w:t>
      </w:r>
      <w:r w:rsidRPr="2CB96C74" w:rsidR="58B5D4D8">
        <w:rPr>
          <w:rFonts w:ascii="Aptos" w:hAnsi="Aptos" w:eastAsia="Aptos" w:cs="Aptos"/>
          <w:noProof w:val="0"/>
          <w:sz w:val="24"/>
          <w:szCs w:val="24"/>
          <w:lang w:val="es-ES"/>
        </w:rPr>
        <w:t xml:space="preserve">o un </w:t>
      </w:r>
      <w:r w:rsidRPr="2CB96C74" w:rsidR="58B5D4D8">
        <w:rPr>
          <w:rFonts w:ascii="Aptos" w:hAnsi="Aptos" w:eastAsia="Aptos" w:cs="Aptos"/>
          <w:noProof w:val="0"/>
          <w:sz w:val="24"/>
          <w:szCs w:val="24"/>
          <w:lang w:val="es-ES"/>
        </w:rPr>
        <w:t>b</w:t>
      </w:r>
      <w:r w:rsidRPr="2CB96C74" w:rsidR="58B5D4D8">
        <w:rPr>
          <w:rFonts w:ascii="Aptos" w:hAnsi="Aptos" w:eastAsia="Aptos" w:cs="Aptos"/>
          <w:noProof w:val="0"/>
          <w:sz w:val="24"/>
          <w:szCs w:val="24"/>
          <w:lang w:val="es-ES"/>
        </w:rPr>
        <w:t>ackend</w:t>
      </w:r>
      <w:r w:rsidRPr="2CB96C74" w:rsidR="58B5D4D8">
        <w:rPr>
          <w:rFonts w:ascii="Aptos" w:hAnsi="Aptos" w:eastAsia="Aptos" w:cs="Aptos"/>
          <w:noProof w:val="0"/>
          <w:sz w:val="24"/>
          <w:szCs w:val="24"/>
          <w:lang w:val="es-ES"/>
        </w:rPr>
        <w:t xml:space="preserve"> </w:t>
      </w:r>
      <w:r w:rsidRPr="2CB96C74" w:rsidR="58B5D4D8">
        <w:rPr>
          <w:rFonts w:ascii="Aptos" w:hAnsi="Aptos" w:eastAsia="Aptos" w:cs="Aptos"/>
          <w:noProof w:val="0"/>
          <w:sz w:val="24"/>
          <w:szCs w:val="24"/>
          <w:lang w:val="es-ES"/>
        </w:rPr>
        <w:t xml:space="preserve">compatible con </w:t>
      </w:r>
      <w:r w:rsidRPr="2CB96C74" w:rsidR="58B5D4D8">
        <w:rPr>
          <w:rFonts w:ascii="Aptos" w:hAnsi="Aptos" w:eastAsia="Aptos" w:cs="Aptos"/>
          <w:b w:val="1"/>
          <w:bCs w:val="1"/>
          <w:noProof w:val="0"/>
          <w:sz w:val="24"/>
          <w:szCs w:val="24"/>
          <w:lang w:val="es-ES"/>
        </w:rPr>
        <w:t>O</w:t>
      </w:r>
      <w:r w:rsidRPr="2CB96C74" w:rsidR="58B5D4D8">
        <w:rPr>
          <w:rFonts w:ascii="Aptos" w:hAnsi="Aptos" w:eastAsia="Aptos" w:cs="Aptos"/>
          <w:b w:val="1"/>
          <w:bCs w:val="1"/>
          <w:noProof w:val="0"/>
          <w:sz w:val="24"/>
          <w:szCs w:val="24"/>
          <w:lang w:val="es-ES"/>
        </w:rPr>
        <w:t>penTelemetry</w:t>
      </w:r>
      <w:r w:rsidRPr="2CB96C74" w:rsidR="58B5D4D8">
        <w:rPr>
          <w:rFonts w:ascii="Aptos" w:hAnsi="Aptos" w:eastAsia="Aptos" w:cs="Aptos"/>
          <w:noProof w:val="0"/>
          <w:sz w:val="24"/>
          <w:szCs w:val="24"/>
          <w:lang w:val="es-ES"/>
        </w:rPr>
        <w:t>.</w:t>
      </w:r>
    </w:p>
    <w:p xmlns:wp14="http://schemas.microsoft.com/office/word/2010/wordml" w:rsidP="0234A680" wp14:paraId="5C1A07E2" wp14:textId="63DFF773">
      <w:pPr>
        <w:spacing w:before="240" w:beforeAutospacing="off" w:after="240" w:afterAutospacing="off"/>
      </w:pPr>
      <w:r w:rsidRPr="0234A680" w:rsidR="15EF4ED1">
        <w:rPr>
          <w:rFonts w:ascii="Aptos" w:hAnsi="Aptos" w:eastAsia="Aptos" w:cs="Aptos"/>
          <w:noProof w:val="0"/>
          <w:sz w:val="24"/>
          <w:szCs w:val="24"/>
          <w:lang w:val="es-ES"/>
        </w:rPr>
        <w:t>Esto nos permite centrarnos en lo que aporta valor: la lógica de los agentes y sus métricas de éxito específicas, delegando la infraestructura de trazas a estándares de mercado.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3HJK8Y+91OWRif" int2:id="cYqbDjcW">
      <int2:state int2:type="spell" int2:value="Rejected"/>
    </int2:textHash>
    <int2:textHash int2:hashCode="ToizOUKl43sZWq" int2:id="dGc9egL3">
      <int2:state int2:type="spell" int2:value="Rejected"/>
    </int2:textHash>
    <int2:textHash int2:hashCode="xCGtdyAQ4nWVuv" int2:id="oqI0hnSv">
      <int2:state int2:type="spell" int2:value="Rejected"/>
    </int2:textHash>
    <int2:textHash int2:hashCode="usVlPcegeVHFHl" int2:id="w5gcpFOn">
      <int2:state int2:type="spell" int2:value="Rejected"/>
    </int2:textHash>
    <int2:textHash int2:hashCode="7tmGeX/meh6Dwe" int2:id="tm50b8p6">
      <int2:state int2:type="spell" int2:value="Rejected"/>
    </int2:textHash>
    <int2:textHash int2:hashCode="SAbAeCauVrnvq2" int2:id="4gomLxxZ">
      <int2:state int2:type="spell" int2:value="Rejected"/>
    </int2:textHash>
    <int2:textHash int2:hashCode="zma3RH1vgHRvEP" int2:id="FInjak3r">
      <int2:state int2:type="spell" int2:value="Rejected"/>
    </int2:textHash>
    <int2:textHash int2:hashCode="r8hIwxavGonUmC" int2:id="WkUvZrsu">
      <int2:state int2:type="spell" int2:value="Rejected"/>
    </int2:textHash>
    <int2:textHash int2:hashCode="o4tDbFMPSeMgmH" int2:id="gshDhQSR">
      <int2:state int2:type="spell" int2:value="Rejected"/>
    </int2:textHash>
    <int2:textHash int2:hashCode="WWh/IcQFsxkzTB" int2:id="zr1splez">
      <int2:state int2:type="spell" int2:value="Rejected"/>
    </int2:textHash>
    <int2:textHash int2:hashCode="go0zipsEIhycvi" int2:id="Qx0pLC87">
      <int2:state int2:type="spell" int2:value="Rejected"/>
    </int2:textHash>
    <int2:textHash int2:hashCode="s940OuxIlLu11u" int2:id="vAhc92u5">
      <int2:state int2:type="spell" int2:value="Rejected"/>
    </int2:textHash>
    <int2:textHash int2:hashCode="ejWhOcaTPOih9z" int2:id="XOSDOtaM">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7bca8a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434a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2726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8d88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d12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e1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8d9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1D4659"/>
    <w:rsid w:val="000DD123"/>
    <w:rsid w:val="0234A680"/>
    <w:rsid w:val="03F80A86"/>
    <w:rsid w:val="0924B3E3"/>
    <w:rsid w:val="0A1FCE20"/>
    <w:rsid w:val="0B641832"/>
    <w:rsid w:val="0F78D336"/>
    <w:rsid w:val="10126742"/>
    <w:rsid w:val="12458871"/>
    <w:rsid w:val="15EF4ED1"/>
    <w:rsid w:val="183514FC"/>
    <w:rsid w:val="220F2A3E"/>
    <w:rsid w:val="2C27CCA7"/>
    <w:rsid w:val="2CB96C74"/>
    <w:rsid w:val="2E36ADA9"/>
    <w:rsid w:val="2E3F263F"/>
    <w:rsid w:val="2F2212A8"/>
    <w:rsid w:val="3392D8CC"/>
    <w:rsid w:val="36217DEB"/>
    <w:rsid w:val="3A8A6484"/>
    <w:rsid w:val="3EE2675D"/>
    <w:rsid w:val="474D6C04"/>
    <w:rsid w:val="5257C799"/>
    <w:rsid w:val="531A1B35"/>
    <w:rsid w:val="581D4659"/>
    <w:rsid w:val="58B5D4D8"/>
    <w:rsid w:val="58DDAB7C"/>
    <w:rsid w:val="5BD4D8CD"/>
    <w:rsid w:val="5F69B181"/>
    <w:rsid w:val="64339D91"/>
    <w:rsid w:val="717E4368"/>
    <w:rsid w:val="7572B0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4659"/>
  <w15:chartTrackingRefBased/>
  <w15:docId w15:val="{9FD0FF60-2A14-4549-BC34-AAF1036550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234A68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234A68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234A68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234A680"/>
    <w:pPr>
      <w:spacing/>
      <w:ind w:left="720"/>
      <w:contextualSpacing/>
    </w:pPr>
  </w:style>
  <w:style w:type="paragraph" w:styleId="Title">
    <w:uiPriority w:val="10"/>
    <w:name w:val="Title"/>
    <w:basedOn w:val="Normal"/>
    <w:next w:val="Normal"/>
    <w:qFormat/>
    <w:rsid w:val="0234A680"/>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3bf85c58ff9440d" /><Relationship Type="http://schemas.microsoft.com/office/2020/10/relationships/intelligence" Target="intelligence2.xml" Id="R0e412fd6465249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2026-04-14T15:43:36.6269163Z</dcterms:created>
  <dcterms:modified xsi:type="dcterms:W3CDTF">2026-04-17T12:00:42.0739295Z</dcterms:modified>
  <dc:creator>Marcos Calvo Sánchez</dc:creator>
  <lastModifiedBy>Íñigo Samuel Jiménez Montoro</lastModifiedBy>
</coreProperties>
</file>