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Calibri" w:cstheme="minorHAnsi"/>
          <w:b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1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13-19 DE MAIO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SALMOS 38-39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125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7"/>
        <w:gridCol w:w="2580"/>
        <w:gridCol w:w="2513"/>
      </w:tblGrid>
      <w:tr>
        <w:trPr>
          <w:trHeight w:val="288" w:hRule="atLeast"/>
        </w:trPr>
        <w:tc>
          <w:tcPr>
            <w:tcW w:w="5157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>1. Livre-se do peso da culpa excessiva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  <w:t xml:space="preserve">  </w:t>
        <w:tab/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</w:t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b/>
          <w:bCs/>
          <w:sz w:val="20"/>
          <w:szCs w:val="20"/>
        </w:rPr>
        <w:t>Sal. 39:1 — Em que situações talvez seja necessário ‘guardarmos a nossa boca com uma mordaça’? (w22.09 13 § 16)</w:t>
      </w:r>
      <w:r>
        <w:rPr>
          <w:rFonts w:cs="Calibri" w:cstheme="minorHAnsi"/>
          <w:sz w:val="20"/>
          <w:szCs w:val="20"/>
        </w:rPr>
        <w:t xml:space="preserve">       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3.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i/>
          <w:color w:val="0000FF"/>
          <w:lang w:val="af-ZA" w:bidi="ta-IN"/>
        </w:rPr>
        <w:t xml:space="preserve"> Sal. 38:1-22 (th lição 2)</w:t>
      </w:r>
      <w:r>
        <w:rPr>
          <w:rFonts w:cs="Calibri" w:cstheme="minorHAnsi"/>
          <w:sz w:val="20"/>
          <w:szCs w:val="20"/>
        </w:rPr>
        <w:tab/>
        <w:t xml:space="preserve">  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4. Tato — O que Paulo fez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5. Tato — Imite Paulo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não possui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  <w:sz w:val="20"/>
          <w:szCs w:val="20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não possui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  <w:r>
        <w:rPr>
          <w:rFonts w:cs="Calibri" w:cstheme="minorHAnsi"/>
          <w:sz w:val="20"/>
          <w:szCs w:val="20"/>
        </w:rPr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44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Emphasis"/>
          <w:rFonts w:eastAsia="Times New Roman"/>
          <w:b/>
          <w:bCs/>
          <w:lang w:val="af-ZA" w:bidi="ta-IN"/>
        </w:rPr>
        <w:t>6. Necessidades locais</w:t>
      </w:r>
      <w:r>
        <w:rPr>
          <w:rFonts w:cs="Calibri" w:cstheme="minorHAnsi"/>
          <w:sz w:val="20"/>
          <w:szCs w:val="20"/>
        </w:rPr>
        <w:tab/>
        <w:t xml:space="preserve"> </w:t>
        <w:tab/>
      </w:r>
      <w:r>
        <w:rPr>
          <w:rFonts w:eastAsia="Calibri" w:cs="Calibri" w:eastAsiaTheme="minorHAnsi"/>
          <w:b/>
          <w:i/>
          <w:color w:val="auto"/>
          <w:kern w:val="0"/>
          <w:sz w:val="22"/>
          <w:szCs w:val="22"/>
          <w:lang w:val="pt-PT" w:eastAsia="en-US" w:bidi="ar-SA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Emphasis"/>
          <w:rFonts w:eastAsia="Times New Roman"/>
          <w:b/>
          <w:bCs/>
          <w:lang w:val="af-ZA" w:bidi="ta-IN"/>
        </w:rPr>
        <w:t>não possue esta Parte</w:t>
      </w:r>
      <w:r>
        <w:rPr>
          <w:rFonts w:cs="Calibri" w:cstheme="minorHAnsi"/>
          <w:sz w:val="20"/>
          <w:szCs w:val="20"/>
        </w:rPr>
        <w:tab/>
        <w:t xml:space="preserve"> </w:t>
        <w:tab/>
      </w:r>
      <w:r>
        <w:rPr>
          <w:rFonts w:eastAsia="Calibri" w:cs="Calibri" w:eastAsiaTheme="minorHAnsi"/>
          <w:b/>
          <w:i/>
          <w:color w:val="auto"/>
          <w:kern w:val="0"/>
          <w:sz w:val="22"/>
          <w:szCs w:val="22"/>
          <w:lang w:val="pt-PT" w:eastAsia="en-US" w:bidi="ar-SA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Emphasis"/>
          <w:rFonts w:eastAsia="Times New Roman"/>
          <w:b/>
          <w:bCs/>
          <w:lang w:val="af-ZA" w:bidi="ta-IN"/>
        </w:rPr>
        <w:t>7. Estudo bíblico de congregação bt cap. 9 §§ 17-24, quadro na p. 73</w:t>
      </w:r>
      <w:r>
        <w:rPr>
          <w:rFonts w:cs="Calibri" w:cstheme="minorHAnsi"/>
          <w:sz w:val="20"/>
          <w:szCs w:val="20"/>
        </w:rPr>
        <w:tab/>
        <w:t xml:space="preserve"> </w:t>
        <w:tab/>
      </w:r>
      <w:r>
        <w:rPr>
          <w:rFonts w:eastAsia="Calibri" w:cs="Calibri" w:eastAsiaTheme="minorHAnsi"/>
          <w:b/>
          <w:i/>
          <w:color w:val="auto"/>
          <w:kern w:val="0"/>
          <w:sz w:val="22"/>
          <w:szCs w:val="22"/>
          <w:lang w:val="pt-PT" w:eastAsia="en-US" w:bidi="ar-SA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84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 xml:space="preserve">                </w:t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2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20-26 DE MAIO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SALMOS 40-41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102 e oração </w:t>
      </w:r>
      <w:r>
        <w:rPr>
          <w:rFonts w:cs="Calibri" w:cstheme="minorHAnsi"/>
          <w:sz w:val="20"/>
          <w:szCs w:val="20"/>
        </w:rPr>
        <w:t xml:space="preserve">   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7"/>
        <w:gridCol w:w="2580"/>
        <w:gridCol w:w="2513"/>
      </w:tblGrid>
      <w:tr>
        <w:trPr>
          <w:trHeight w:val="288" w:hRule="atLeast"/>
        </w:trPr>
        <w:tc>
          <w:tcPr>
            <w:tcW w:w="5157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QALAVRA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 xml:space="preserve">• </w:t>
      </w:r>
      <w:r>
        <w:rPr>
          <w:rStyle w:val="Strong"/>
          <w:rFonts w:eastAsia="Times New Roman"/>
          <w:i/>
          <w:color w:val="0000FF"/>
          <w:lang w:val="af-ZA" w:bidi="ta-IN"/>
        </w:rPr>
        <w:t>1. Por que ajudar outros?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ab/>
      </w:r>
      <w:r>
        <w:rPr>
          <w:rFonts w:eastAsia="Calibri" w:cs="Calibri"/>
          <w:b/>
          <w:i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  <w:t xml:space="preserve">•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  <w:tab/>
        <w:t>•</w:t>
      </w:r>
      <w:r>
        <w:rPr>
          <w:rFonts w:cs="Calibri" w:cstheme="minorHAnsi"/>
          <w:b/>
          <w:bCs/>
          <w:sz w:val="20"/>
          <w:szCs w:val="20"/>
        </w:rPr>
        <w:t>Sal. 40:5-10 — O que a oração de Davi nos ensina sobre reconhecer e respeitar a posição de Jeová como Soberano? (it-2 49)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  <w:tab/>
        <w:t>•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 xml:space="preserve"> Sal. 40:1-17 (th lição 12)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4. Iniciando conversas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5. Iniciando conversas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6. Fazendo discípulos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5:00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bCs/>
          <w:i/>
          <w:color w:val="auto"/>
          <w:kern w:val="0"/>
          <w:sz w:val="20"/>
          <w:szCs w:val="20"/>
          <w:lang w:val="pt-BR" w:eastAsia="en-US" w:bidi="ar-SA"/>
        </w:rPr>
        <w:t>não possui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  <w:tab/>
        <w:tab/>
        <w:t>Nome</w:t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 138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  <w:tab/>
        <w:t>•</w:t>
      </w:r>
      <w:r>
        <w:rPr>
          <w:rStyle w:val="Emphasis"/>
          <w:rFonts w:eastAsia="Times New Roman"/>
          <w:b/>
          <w:bCs/>
          <w:lang w:val="af-ZA" w:bidi="ta-IN"/>
        </w:rPr>
        <w:t>7. Faça o bem aos idosos</w:t>
      </w:r>
      <w:r>
        <w:rPr>
          <w:rFonts w:cs="Calibri" w:cstheme="minorHAnsi"/>
          <w:sz w:val="20"/>
          <w:szCs w:val="20"/>
        </w:rPr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eastAsia="Calibri" w:cs="Calibri" w:cstheme="minorHAnsi"/>
          <w:b/>
          <w:color w:val="575A5D"/>
        </w:rPr>
      </w:pPr>
      <w:r>
        <w:rPr>
          <w:rFonts w:eastAsia="Calibri" w:cs="Calibri" w:cstheme="minorHAnsi"/>
          <w:b/>
          <w:color w:val="575A5D"/>
        </w:rPr>
        <w:t>5:00</w:t>
        <w:tab/>
        <w:t>•</w:t>
      </w:r>
      <w:r>
        <w:rPr>
          <w:rStyle w:val="Emphasis"/>
          <w:rFonts w:eastAsia="Times New Roman"/>
          <w:b/>
          <w:bCs/>
          <w:lang w:val="af-ZA" w:bidi="ta-IN"/>
        </w:rPr>
        <w:t>não possue esta Parte</w:t>
      </w:r>
      <w:r>
        <w:rPr>
          <w:rFonts w:eastAsia="Calibri" w:cs="Calibri" w:cstheme="minorHAnsi"/>
          <w:b/>
          <w:color w:val="575A5D"/>
        </w:rPr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eastAsia="Calibri" w:cs="Calibri" w:cstheme="minorHAnsi"/>
          <w:b/>
          <w:color w:val="575A5D"/>
        </w:rPr>
      </w:pPr>
      <w:r>
        <w:rPr>
          <w:rFonts w:eastAsia="Calibri" w:cs="Calibri" w:cstheme="minorHAnsi"/>
          <w:b/>
          <w:color w:val="575A5D"/>
        </w:rPr>
        <w:t>30:00</w:t>
        <w:tab/>
        <w:t>•</w:t>
      </w:r>
      <w:r>
        <w:rPr>
          <w:rStyle w:val="Emphasis"/>
          <w:rFonts w:eastAsia="Times New Roman"/>
          <w:b/>
          <w:bCs/>
          <w:lang w:val="af-ZA" w:bidi="ta-IN"/>
        </w:rPr>
        <w:t>8. Estudo bíblico de congregação bt cap. 10 §§ 1-4, quadro na p. 79</w:t>
      </w:r>
      <w:r>
        <w:rPr>
          <w:rFonts w:cs="Calibri" w:cstheme="minorHAnsi"/>
          <w:sz w:val="20"/>
          <w:szCs w:val="20"/>
        </w:rPr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8 e oração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27 DE MAIO–2 DE JUNHO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42-44   </w:t>
      </w:r>
      <w:r>
        <w:rPr>
          <w:rFonts w:cs="Calibri" w:cstheme="minorHAnsi"/>
          <w:sz w:val="20"/>
          <w:szCs w:val="20"/>
        </w:rPr>
        <w:t xml:space="preserve">                                         </w:t>
        <w:tab/>
        <w:tab/>
        <w:tab/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86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7"/>
        <w:gridCol w:w="2580"/>
        <w:gridCol w:w="2513"/>
      </w:tblGrid>
      <w:tr>
        <w:trPr>
          <w:trHeight w:val="288" w:hRule="atLeast"/>
        </w:trPr>
        <w:tc>
          <w:tcPr>
            <w:tcW w:w="5157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RALAVRA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1. Aproveite bem as instruções que vêm de Jeová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ab/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  <w:t xml:space="preserve">•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color w:val="auto"/>
          <w:kern w:val="0"/>
          <w:sz w:val="20"/>
          <w:szCs w:val="20"/>
          <w:lang w:val="pt-BR" w:eastAsia="en-US" w:bidi="ar-SA"/>
        </w:rPr>
        <w:t>Sal. 44:19 — O que a expressão “onde os chacais moram” talvez signifique? (it-1 479)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  <w:t xml:space="preserve">• </w:t>
      </w:r>
      <w:r>
        <w:rPr>
          <w:rFonts w:eastAsia="Calibri" w:cs="Calibri" w:cstheme="minorHAnsi"/>
          <w:b/>
        </w:rPr>
        <w:t>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Sal. 44:1-26 (th lição 11)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4. Iniciando conversas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5. Cultivando o interesse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6. Discurso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5:00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bCs/>
          <w:i/>
          <w:color w:val="auto"/>
          <w:kern w:val="0"/>
          <w:sz w:val="20"/>
          <w:szCs w:val="20"/>
          <w:lang w:val="pt-BR" w:eastAsia="en-US" w:bidi="ar-SA"/>
        </w:rPr>
        <w:t>não possui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  <w:tab/>
        <w:tab/>
        <w:t>Nome</w:t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21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7. Tome decisões sábias sobre trabalho e educação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não possue esta Parte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8. Estudo bíblico de congregação bt cap. 10 §§ 5-12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47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>: Nome</w:t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4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bCs/>
          <w:i/>
          <w:color w:val="FF0000"/>
        </w:rPr>
        <w:t>3-9 DE JUNHO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45-47 </w:t>
      </w:r>
      <w:r>
        <w:rPr>
          <w:rFonts w:cs="Calibri" w:cstheme="minorHAnsi"/>
          <w:sz w:val="20"/>
          <w:szCs w:val="20"/>
        </w:rPr>
        <w:t xml:space="preserve">                                          </w:t>
        <w:tab/>
        <w:tab/>
        <w:tab/>
        <w:tab/>
        <w:t xml:space="preserve"> </w:t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27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7"/>
        <w:gridCol w:w="2580"/>
        <w:gridCol w:w="2513"/>
      </w:tblGrid>
      <w:tr>
        <w:trPr>
          <w:trHeight w:val="288" w:hRule="atLeast"/>
        </w:trPr>
        <w:tc>
          <w:tcPr>
            <w:tcW w:w="5157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SALAVRA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1. Um cântico sobre o casamento de um Rei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ab/>
        <w:tab/>
        <w:t xml:space="preserve">•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0"/>
          <w:szCs w:val="20"/>
        </w:rPr>
        <w:t>Sal. 45:16 — O que esse texto nos ensina sobre como vai ser a vida no Paraíso? (w17.04 11 § 9)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  <w:t>•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Sal. 45:1-17 (th lição 5)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4. Iniciando conversas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5. Discurso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6. Explicando suas crenças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5:00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bCs/>
          <w:i/>
          <w:color w:val="auto"/>
          <w:kern w:val="0"/>
          <w:sz w:val="20"/>
          <w:szCs w:val="20"/>
          <w:lang w:val="pt-BR" w:eastAsia="en-US" w:bidi="ar-SA"/>
        </w:rPr>
        <w:t>não possui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  <w:tab/>
        <w:tab/>
        <w:t>Nome</w:t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 131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7. Continue a mostrar amor no seu casamento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8. Necessidades locais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9. Estudo bíblico de congregação bt cap. 10 §§ 13-21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12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111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>: Nome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 Rasas Praias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5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10-16 DE JUNHO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48-50 </w:t>
      </w:r>
      <w:r>
        <w:rPr>
          <w:rFonts w:cs="Calibri" w:cstheme="minorHAnsi"/>
          <w:sz w:val="20"/>
          <w:szCs w:val="20"/>
        </w:rPr>
        <w:t xml:space="preserve">                                           </w:t>
        <w:tab/>
        <w:tab/>
        <w:tab/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126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7"/>
        <w:gridCol w:w="2580"/>
        <w:gridCol w:w="2513"/>
      </w:tblGrid>
      <w:tr>
        <w:trPr>
          <w:trHeight w:val="288" w:hRule="atLeast"/>
        </w:trPr>
        <w:tc>
          <w:tcPr>
            <w:tcW w:w="5157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TESOUTOS DA TALAVTA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1. Pais — Fortaleçam a confiança da sua família na organização de Jeová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ab/>
        <w:tab/>
        <w:t xml:space="preserve">•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Sal. 49:6, 7 — Os israelitas precisavam se lembrar do que a respeito de suas riquezas? (it-2 859)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  <w:t>•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Sal. 50:1-23 (th lição 11)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MELHOT NO MINISTÉTIO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4. Coragem — O que Jesus fez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5. Coragem — Imite Jesus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não possui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5:00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bCs/>
          <w:i/>
          <w:color w:val="auto"/>
          <w:kern w:val="0"/>
          <w:sz w:val="20"/>
          <w:szCs w:val="20"/>
          <w:lang w:val="pt-BR" w:eastAsia="en-US" w:bidi="ar-SA"/>
        </w:rPr>
        <w:t>não possui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  <w:tab/>
        <w:tab/>
        <w:t>Nome</w:t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CTISTÃ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73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6. Necessidades locais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não possue esta Parte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7. Estudo bíblico de congregação bt cap. 11 §§ 1-4, introdução da seção 4, quadros nas pp. 86-87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103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 xml:space="preserve">Oração: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160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6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8"/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680" w:leader="none"/>
        <w:tab w:val="right" w:pos="9360" w:leader="none"/>
      </w:tabs>
      <w:spacing w:lineRule="auto" w:line="240"/>
      <w:rPr>
        <w:rFonts w:ascii="Calibri" w:hAnsi="Calibri" w:eastAsia="Calibri" w:cs="Times New Roman"/>
        <w:sz w:val="20"/>
        <w:szCs w:val="20"/>
        <w:lang w:val="en-US"/>
      </w:rPr>
    </w:pPr>
    <w:r>
      <w:rPr>
        <w:rFonts w:eastAsia="Calibri" w:cs="Times New Roman"/>
        <w:sz w:val="20"/>
        <w:szCs w:val="20"/>
        <w:lang w:val="en-US"/>
      </w:rPr>
      <w:t>S-140-T  11/20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73453"/>
    <w:rPr/>
  </w:style>
  <w:style w:type="character" w:styleId="RodapChar" w:customStyle="1">
    <w:name w:val="Rodapé Char"/>
    <w:basedOn w:val="DefaultParagraphFont"/>
    <w:uiPriority w:val="99"/>
    <w:qFormat/>
    <w:rsid w:val="00f73453"/>
    <w:rPr/>
  </w:style>
  <w:style w:type="character" w:styleId="Hyperlink">
    <w:name w:val="Hyperlink"/>
    <w:basedOn w:val="DefaultParagraphFont"/>
    <w:rsid w:val="0007493c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07493c"/>
    <w:rPr>
      <w:b/>
      <w:bCs/>
    </w:rPr>
  </w:style>
  <w:style w:type="character" w:styleId="Emphasis">
    <w:name w:val="Emphasis"/>
    <w:basedOn w:val="DefaultParagraphFont"/>
    <w:uiPriority w:val="20"/>
    <w:qFormat/>
    <w:rsid w:val="0007493c"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59"/>
    <w:rsid w:val="00bb4fb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Application>LibreOffice/7.6.4.1$Windows_X86_64 LibreOffice_project/e19e193f88cd6c0525a17fb7a176ed8e6a3e2aa1</Application>
  <AppVersion>15.0000</AppVersion>
  <Pages>3</Pages>
  <Words>434</Words>
  <Characters>1926</Characters>
  <CharactersWithSpaces>2771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2023-02-02T18:09:00Z</dcterms:created>
  <dc:creator>Isaque Alves</dc:creator>
  <dc:description/>
  <dc:language>pt-BR</dc:language>
  <cp:lastModifiedBy/>
  <dcterms:modified xsi:type="dcterms:W3CDTF">2023-12-29T08:58:07Z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