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Calibri" w:cstheme="minorHAnsi"/>
          <w:b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1" name="Imagem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11-17 DE NOVEMBRO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 106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Moises Figueiró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36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Wanderson Silva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“Esqueceram-se de Deus, seu Salvador”</w:t>
      </w:r>
      <w:r>
        <w:rPr>
          <w:rFonts w:cs="Calibri" w:cstheme="minorHAnsi"/>
          <w:sz w:val="20"/>
          <w:szCs w:val="20"/>
        </w:rPr>
        <w:t xml:space="preserve">       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Encontre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</w:rPr>
        <w:t>joias espirituais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Luan Barboza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 xml:space="preserve">  </w:t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2"/>
          <w:szCs w:val="22"/>
        </w:rPr>
        <w:t>Sal. 106:36,37 — O que a adoração de ídolos tem a ver com sacrifícios a demônios? (w06 15/7 13 § 9)</w:t>
      </w:r>
      <w:r>
        <w:rPr>
          <w:rFonts w:cs="Calibri" w:cstheme="minorHAnsi"/>
          <w:sz w:val="20"/>
          <w:szCs w:val="20"/>
        </w:rPr>
        <w:t xml:space="preserve">        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Fonts w:eastAsia="Times New Roman" w:cs="Calibri" w:cstheme="minorHAnsi"/>
          <w:b/>
          <w:i/>
          <w:color w:val="0000FF"/>
          <w:lang w:val="af-ZA" w:bidi="ta-IN"/>
        </w:rPr>
        <w:t xml:space="preserve"> Sal. 106:21-48 (th lição 10)</w:t>
      </w:r>
      <w:r>
        <w:rPr>
          <w:rFonts w:cs="Calibri" w:cstheme="minorHAnsi"/>
          <w:sz w:val="20"/>
          <w:szCs w:val="20"/>
        </w:rPr>
        <w:tab/>
        <w:t xml:space="preserve">   </w:t>
        <w:tab/>
        <w:tab/>
        <w:t xml:space="preserve"> </w:t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Alyson Gomes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7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 xml:space="preserve"> Simplicidade — O que Jesus fez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8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Simplicidade — Imite Jesus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Isaque Lucas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78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6.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 xml:space="preserve"> Necessidades locais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Wellington</w:t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 Carvalho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7.</w:t>
      </w:r>
      <w:r>
        <w:rPr>
          <w:rStyle w:val="Emphasis"/>
          <w:rFonts w:eastAsia="Times New Roman"/>
          <w:b/>
          <w:bCs/>
          <w:sz w:val="22"/>
          <w:szCs w:val="22"/>
          <w:lang w:val="af-ZA" w:bidi="ta-IN"/>
        </w:rPr>
        <w:t xml:space="preserve"> Estudo bíblico de congregação bt cap. 18 §§ 1-5, quadros nas pp. 142,144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BR" w:eastAsia="en-US" w:bidi="ar-SA"/>
        </w:rPr>
        <w:t>Sandro</w:t>
      </w:r>
      <w:r>
        <w:rPr>
          <w:rFonts w:eastAsia="Calibri" w:cs="Calibri" w:eastAsiaTheme="minorHAnsi"/>
          <w:b/>
          <w:i/>
          <w:color w:val="auto"/>
          <w:kern w:val="0"/>
          <w:sz w:val="20"/>
          <w:szCs w:val="20"/>
          <w:lang w:val="pt-PT" w:eastAsia="en-US" w:bidi="ar-SA"/>
        </w:rPr>
        <w:t xml:space="preserve">  / Wanderson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77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 xml:space="preserve">                </w:t>
      </w:r>
      <w:r>
        <w:rPr>
          <w:rFonts w:eastAsia="Calibri" w:cs="Calibri" w:cstheme="minorHAnsi"/>
          <w:b/>
          <w:color w:val="575A5D"/>
        </w:rPr>
        <w:t>Oração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Moises Figueiró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/>
        <w:drawing>
          <wp:inline distT="0" distB="0" distL="0" distR="0">
            <wp:extent cx="5400040" cy="90170"/>
            <wp:effectExtent l="0" t="0" r="0" b="0"/>
            <wp:docPr id="2" name="Imagem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9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bCs/>
          <w:i/>
          <w:color w:val="FF0000"/>
        </w:rPr>
        <w:t>18-24 DE NOVEMBRO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>SALMOS 107-108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Presidente</w:t>
      </w:r>
      <w:r>
        <w:rPr>
          <w:rFonts w:cs="Calibri" w:cstheme="minorHAnsi"/>
          <w:sz w:val="20"/>
          <w:szCs w:val="20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Luiz Czarnos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7 e oração </w:t>
      </w:r>
      <w:r>
        <w:rPr>
          <w:rFonts w:cs="Calibri" w:cstheme="minorHAnsi"/>
          <w:sz w:val="20"/>
          <w:szCs w:val="20"/>
        </w:rPr>
        <w:t xml:space="preserve">   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cs="Calibri" w:cstheme="minorHAnsi"/>
          <w:b/>
          <w:bCs/>
          <w:sz w:val="20"/>
          <w:szCs w:val="20"/>
        </w:rPr>
        <w:t>Leonardo Lopes</w:t>
      </w:r>
    </w:p>
    <w:p>
      <w:pPr>
        <w:pStyle w:val="Normal"/>
        <w:spacing w:lineRule="auto" w:line="240"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</w:rPr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>“Agradeçam a Jeová, pois ele é bom”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ab/>
      </w:r>
      <w:r>
        <w:rPr>
          <w:rFonts w:eastAsia="Calibri" w:cs="Calibri"/>
          <w:b/>
          <w:i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Jhonnatan Oliveira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</w:r>
      <w:r>
        <w:rPr>
          <w:rFonts w:eastAsia="Calibri" w:cs="Calibri" w:cstheme="minorHAnsi"/>
          <w:b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Marcio Conceição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10:00</w:t>
        <w:tab/>
        <w:t>•</w:t>
      </w:r>
      <w:r>
        <w:rPr>
          <w:rFonts w:cs="Calibri" w:cstheme="minorHAnsi"/>
          <w:b/>
          <w:bCs/>
          <w:sz w:val="22"/>
          <w:szCs w:val="22"/>
        </w:rPr>
        <w:t>Sal. 108:9 — O que provavelmente Jeová queria dizer com a expressão “sobre Edom lançarei minha sandália”? (it-2 932)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  <w:tab/>
      </w:r>
      <w:r>
        <w:rPr>
          <w:rFonts w:eastAsia="Calibri" w:cs="Calibri" w:cstheme="minorHAnsi"/>
          <w:b/>
          <w:color w:val="575A5D"/>
        </w:rPr>
        <w:t>3.</w:t>
      </w:r>
      <w:r>
        <w:rPr>
          <w:rFonts w:eastAsia="Calibri" w:cs="Calibri" w:cstheme="minorHAnsi"/>
          <w:b/>
        </w:rPr>
        <w:t xml:space="preserve"> Leitura da Bíblia</w:t>
      </w:r>
      <w:r>
        <w:rPr>
          <w:rFonts w:cs="Calibri" w:cstheme="minorHAnsi"/>
          <w:b/>
          <w:bCs/>
          <w:sz w:val="20"/>
          <w:szCs w:val="20"/>
        </w:rPr>
        <w:t xml:space="preserve"> :</w:t>
      </w:r>
      <w:r>
        <w:rPr>
          <w:rFonts w:eastAsia="Calibri" w:cs="Calibri" w:cstheme="minorHAnsi"/>
          <w:b/>
          <w:color w:val="575A5D"/>
        </w:rPr>
        <w:t xml:space="preserve"> </w:t>
      </w:r>
      <w:r>
        <w:rPr>
          <w:rStyle w:val="Strong"/>
          <w:rFonts w:eastAsia="Times New Roman"/>
          <w:i/>
          <w:color w:val="0000FF"/>
          <w:lang w:val="af-ZA" w:bidi="ta-IN"/>
        </w:rPr>
        <w:t xml:space="preserve"> Sal. 107:1-28 (th lição 5)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Rodrigo Ng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4.</w:t>
      </w:r>
      <w:r>
        <w:rPr>
          <w:rFonts w:eastAsia="Calibri" w:cs="Calibri" w:cstheme="minorHAnsi"/>
          <w:b/>
          <w:bCs/>
          <w:color w:val="575A5D"/>
          <w:sz w:val="20"/>
          <w:szCs w:val="20"/>
        </w:rPr>
        <w:t xml:space="preserve">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Iniciando conversas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Ywana Mirandola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/ Jackeline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4:00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Cultivando o interesse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Evelyn Lopes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/ Natasha Maciel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Discurso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Fabrio Júlio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46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1</w:t>
      </w: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  <w:tab/>
      </w:r>
      <w:r>
        <w:rPr>
          <w:rFonts w:eastAsia="Calibri" w:cs="Calibri" w:cstheme="minorHAnsi"/>
          <w:b/>
          <w:color w:val="575A5D"/>
        </w:rPr>
        <w:t>7.</w:t>
      </w:r>
      <w:r>
        <w:rPr>
          <w:rStyle w:val="Emphasis"/>
          <w:rFonts w:eastAsia="Times New Roman"/>
          <w:b/>
          <w:bCs/>
          <w:lang w:val="af-ZA" w:bidi="ta-IN"/>
        </w:rPr>
        <w:t xml:space="preserve"> Cantamos para agradecer a Jeová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Sandro Gomes</w:t>
      </w:r>
    </w:p>
    <w:p>
      <w:pPr>
        <w:pStyle w:val="Normal"/>
        <w:spacing w:before="0" w:after="0"/>
        <w:rPr>
          <w:rFonts w:eastAsia="Calibri" w:cs="Calibri" w:cstheme="minorHAnsi"/>
          <w:b/>
          <w:color w:val="575A5D"/>
        </w:rPr>
      </w:pPr>
      <w:r>
        <w:rPr>
          <w:rFonts w:eastAsia="Calibri" w:cs="Calibri" w:cstheme="minorHAnsi"/>
          <w:b/>
          <w:color w:val="575A5D"/>
        </w:rPr>
        <w:t>30:00</w:t>
        <w:tab/>
      </w:r>
      <w:r>
        <w:rPr>
          <w:rFonts w:eastAsia="Calibri" w:cs="Calibri" w:cstheme="minorHAnsi"/>
          <w:b/>
          <w:color w:val="575A5D"/>
        </w:rPr>
        <w:t>8.</w:t>
      </w:r>
      <w:r>
        <w:rPr>
          <w:rStyle w:val="Emphasis"/>
          <w:rFonts w:eastAsia="Times New Roman"/>
          <w:b/>
          <w:bCs/>
          <w:lang w:val="af-ZA" w:bidi="ta-IN"/>
        </w:rPr>
        <w:t xml:space="preserve"> Estudo bíblico de congregação bt cap. 18 §§ 6-15</w:t>
      </w:r>
      <w:r>
        <w:rPr>
          <w:rFonts w:cs="Calibri" w:cstheme="minorHAnsi"/>
          <w:sz w:val="20"/>
          <w:szCs w:val="20"/>
        </w:rPr>
        <w:t xml:space="preserve"> </w:t>
        <w:tab/>
        <w:tab/>
      </w:r>
      <w:r>
        <w:rPr>
          <w:rFonts w:eastAsia="Calibri" w:cs="Calibri" w:cstheme="minorHAnsi"/>
          <w:b/>
          <w:i/>
          <w:color w:val="575A5D"/>
          <w:sz w:val="20"/>
          <w:szCs w:val="20"/>
          <w:lang w:val="pt-PT"/>
        </w:rPr>
        <w:t xml:space="preserve"> </w:t>
        <w:tab/>
      </w:r>
      <w:r>
        <w:rPr>
          <w:rFonts w:eastAsia="Calibri" w:cs="Calibri" w:cstheme="minorHAnsi"/>
          <w:b/>
          <w:i/>
          <w:color w:val="000000"/>
          <w:sz w:val="20"/>
          <w:szCs w:val="20"/>
          <w:lang w:val="pt-PT"/>
        </w:rPr>
        <w:t>Moises Figueiró / Leonardo Lopes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</w:r>
    </w:p>
    <w:p>
      <w:pPr>
        <w:pStyle w:val="Normal"/>
        <w:spacing w:before="0" w:after="12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73 e oração</w:t>
      </w:r>
      <w:r>
        <w:rPr>
          <w:rFonts w:cs="Calibri" w:cstheme="minorHAnsi"/>
          <w:sz w:val="20"/>
          <w:szCs w:val="20"/>
        </w:rPr>
        <w:t xml:space="preserve"> </w:t>
        <w:tab/>
        <w:tab/>
        <w:tab/>
        <w:tab/>
        <w:tab/>
        <w:tab/>
        <w:tab/>
      </w:r>
      <w:r>
        <w:rPr>
          <w:rFonts w:eastAsia="Calibri" w:cs="Calibri" w:cstheme="minorHAnsi"/>
          <w:b/>
          <w:color w:val="575A5D"/>
        </w:rPr>
        <w:t>Oração:</w:t>
      </w:r>
      <w:r>
        <w:rPr>
          <w:rFonts w:cs="Calibri" w:cstheme="minorHAnsi"/>
          <w:sz w:val="20"/>
          <w:szCs w:val="20"/>
        </w:rPr>
        <w:t xml:space="preserve"> 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Luiz Czarnos</w:t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/>
      </w:r>
    </w:p>
    <w:p>
      <w:pPr>
        <w:pStyle w:val="Normal"/>
        <w:spacing w:lineRule="auto" w:line="240" w:beforeAutospacing="1" w:afterAutospacing="1"/>
        <w:ind w:left="567"/>
        <w:rPr>
          <w:rFonts w:ascii="Cambria" w:hAnsi="Cambria" w:eastAsia="Calibri" w:cs="Times New Roman"/>
          <w:b/>
          <w:sz w:val="36"/>
          <w:szCs w:val="36"/>
        </w:rPr>
      </w:pPr>
      <w:r>
        <w:rPr>
          <w:rFonts w:eastAsia="Calibri" w:cs="Times New Roman" w:ascii="Cambria" w:hAnsi="Cambria"/>
          <w:b/>
          <w:sz w:val="36"/>
          <w:szCs w:val="36"/>
        </w:rPr>
        <w:t>Programação da reunião do meio de semana</w:t>
      </w:r>
    </w:p>
    <w:p>
      <w:pPr>
        <w:pStyle w:val="Normal"/>
        <w:spacing w:lineRule="auto" w:line="240" w:before="0" w:after="60"/>
        <w:rPr/>
      </w:pPr>
      <w:r>
        <w:rPr>
          <w:rFonts w:eastAsia="Calibri" w:cs="Times New Roman"/>
          <w:b/>
          <w:i/>
          <w:color w:val="FF0000"/>
        </w:rPr>
        <w:t>Congregação Praias Rasas 143644</w:t>
      </w:r>
      <w:r>
        <w:rPr/>
        <w:tab/>
      </w:r>
    </w:p>
    <w:p>
      <w:pPr>
        <w:pStyle w:val="Normal"/>
        <w:rPr/>
      </w:pPr>
      <w:r>
        <w:rPr/>
        <w:drawing>
          <wp:inline distT="0" distB="0" distL="0" distR="0">
            <wp:extent cx="5400040" cy="90170"/>
            <wp:effectExtent l="0" t="0" r="0" b="0"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Times New Roman"/>
          <w:b/>
          <w:bCs/>
          <w:i/>
          <w:color w:val="FF0000"/>
        </w:rPr>
        <w:t>25 DE NOVEMBRO–1.º DE DEZEMBRO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/>
          <w:b/>
          <w:bCs/>
          <w:i/>
          <w:iCs/>
          <w:color w:val="0000FF"/>
          <w:lang w:val="af-ZA" w:bidi="ta-IN"/>
        </w:rPr>
        <w:t xml:space="preserve">SALMOS 109-112 </w:t>
      </w:r>
      <w:r>
        <w:rPr>
          <w:rFonts w:eastAsia="Times New Roman" w:cs="Calibri" w:cstheme="minorHAnsi"/>
          <w:b/>
          <w:bCs/>
          <w:i/>
          <w:iCs/>
          <w:color w:val="0000FF"/>
          <w:sz w:val="20"/>
          <w:szCs w:val="20"/>
          <w:lang w:val="af-ZA" w:bidi="ta-IN"/>
        </w:rPr>
        <w:tab/>
        <w:tab/>
        <w:tab/>
      </w:r>
      <w:r>
        <w:rPr>
          <w:rFonts w:eastAsia="Calibri" w:cs="Times New Roman"/>
          <w:b/>
          <w:color w:val="575A5D"/>
        </w:rPr>
        <w:t xml:space="preserve">Presidente: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Cântico 14 e oração 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 xml:space="preserve">Oração: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Isaque Lucas</w:t>
      </w:r>
    </w:p>
    <w:p>
      <w:pPr>
        <w:pStyle w:val="Normal"/>
        <w:spacing w:lineRule="auto" w:line="240"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1:00</w:t>
        <w:tab/>
        <w:t>•</w:t>
      </w:r>
      <w:r>
        <w:rPr>
          <w:rFonts w:cs="Calibri"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55"/>
        <w:gridCol w:w="2580"/>
        <w:gridCol w:w="2515"/>
      </w:tblGrid>
      <w:tr>
        <w:trPr>
          <w:trHeight w:val="288" w:hRule="atLeast"/>
        </w:trPr>
        <w:tc>
          <w:tcPr>
            <w:tcW w:w="5155" w:type="dxa"/>
            <w:tcBorders>
              <w:top w:val="nil"/>
              <w:left w:val="nil"/>
              <w:bottom w:val="nil"/>
              <w:right w:val="nil"/>
            </w:tcBorders>
            <w:shd w:color="auto" w:fill="575A5D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TESOUROS DA PALAVRA DE DEUS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51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  </w:t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>1.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Apoie o Rei Jesus!</w:t>
      </w:r>
      <w:r>
        <w:rPr>
          <w:rFonts w:cs="Calibri" w:cstheme="minorHAnsi"/>
          <w:sz w:val="20"/>
          <w:szCs w:val="20"/>
        </w:rPr>
        <w:t xml:space="preserve">       </w:t>
        <w:tab/>
        <w:tab/>
        <w:tab/>
        <w:tab/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António Neto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cs="Calibri" w:cstheme="minorHAnsi"/>
          <w:sz w:val="20"/>
          <w:szCs w:val="20"/>
        </w:rPr>
        <w:tab/>
        <w:tab/>
      </w:r>
      <w:r>
        <w:rPr>
          <w:rFonts w:eastAsia="Calibri" w:cs="Calibri" w:cstheme="minorHAnsi"/>
          <w:b/>
          <w:color w:val="575A5D"/>
          <w:kern w:val="0"/>
          <w:sz w:val="20"/>
          <w:szCs w:val="20"/>
          <w:lang w:val="pt-BR" w:eastAsia="en-US" w:bidi="ar-SA"/>
        </w:rPr>
        <w:t>2.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Encontre</w:t>
      </w:r>
      <w:r>
        <w:rPr>
          <w:rFonts w:cs="Calibri" w:cstheme="minorHAnsi"/>
          <w:sz w:val="22"/>
          <w:szCs w:val="22"/>
        </w:rPr>
        <w:t xml:space="preserve"> </w:t>
      </w:r>
      <w:r>
        <w:rPr>
          <w:rFonts w:eastAsia="Calibri" w:cs="Calibri" w:cstheme="minorHAnsi"/>
          <w:b/>
          <w:sz w:val="22"/>
          <w:szCs w:val="22"/>
        </w:rPr>
        <w:t>joias espirituais</w:t>
        <w:tab/>
      </w:r>
      <w:r>
        <w:rPr>
          <w:rFonts w:eastAsia="Calibri" w:cs="Calibri" w:cstheme="minorHAnsi"/>
          <w:b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Alexandre Souza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 xml:space="preserve">10:00  </w:t>
        <w:tab/>
        <w:t>•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color w:val="auto"/>
          <w:kern w:val="0"/>
          <w:sz w:val="20"/>
          <w:szCs w:val="20"/>
          <w:lang w:val="pt-BR" w:eastAsia="en-US" w:bidi="ar-SA"/>
        </w:rPr>
        <w:t>Sal. 110:4 — Explique o pacto mencionado nesse texto. (it-2 559 § 4)</w:t>
      </w:r>
      <w:r>
        <w:rPr>
          <w:rFonts w:cs="Calibri" w:cstheme="minorHAnsi"/>
          <w:sz w:val="20"/>
          <w:szCs w:val="20"/>
        </w:rPr>
        <w:t xml:space="preserve">   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4:00</w:t>
        <w:tab/>
      </w:r>
      <w:r>
        <w:rPr>
          <w:rFonts w:eastAsia="Calibri" w:cs="Times New Roman"/>
          <w:b/>
          <w:color w:val="575A5D"/>
        </w:rPr>
        <w:t>3.</w:t>
      </w:r>
      <w:r>
        <w:rPr>
          <w:rFonts w:eastAsia="Calibri" w:cs="Times New Roman"/>
          <w:b/>
          <w:color w:val="575A5D"/>
        </w:rPr>
        <w:t xml:space="preserve"> </w:t>
      </w:r>
      <w:r>
        <w:rPr>
          <w:rFonts w:eastAsia="Calibri" w:cs="Calibri" w:cstheme="minorHAnsi"/>
          <w:b/>
        </w:rPr>
        <w:t>Leitura da Bíblia</w:t>
      </w:r>
      <w:r>
        <w:rPr>
          <w:rFonts w:cs="Calibri" w:cstheme="minorHAnsi"/>
          <w:b/>
          <w:bCs/>
          <w:sz w:val="20"/>
          <w:szCs w:val="20"/>
        </w:rPr>
        <w:t xml:space="preserve"> : </w:t>
      </w:r>
      <w:r>
        <w:rPr>
          <w:rFonts w:eastAsia="Times New Roman" w:cs="Calibri" w:cstheme="minorHAnsi"/>
          <w:b/>
          <w:bCs/>
          <w:i/>
          <w:color w:val="0000FF"/>
          <w:lang w:val="af-ZA" w:bidi="ta-IN"/>
        </w:rPr>
        <w:t>Sal. 109:1-26 (th lição 2)</w:t>
      </w:r>
      <w:r>
        <w:rPr>
          <w:rFonts w:cs="Calibri" w:cstheme="minorHAnsi"/>
          <w:sz w:val="20"/>
          <w:szCs w:val="20"/>
        </w:rPr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Elson</w:t>
      </w:r>
    </w:p>
    <w:tbl>
      <w:tblPr>
        <w:tblStyle w:val="Tabelacomgrade1"/>
        <w:tblW w:w="102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5"/>
        <w:gridCol w:w="2573"/>
        <w:gridCol w:w="2493"/>
      </w:tblGrid>
      <w:tr>
        <w:trPr>
          <w:trHeight w:val="288" w:hRule="atLeast"/>
        </w:trPr>
        <w:tc>
          <w:tcPr>
            <w:tcW w:w="5145" w:type="dxa"/>
            <w:tcBorders>
              <w:top w:val="nil"/>
              <w:left w:val="nil"/>
              <w:bottom w:val="nil"/>
              <w:right w:val="nil"/>
            </w:tcBorders>
            <w:shd w:color="auto" w:fill="BE89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FAÇA SEU MELHOR NO MINISTÉRIO</w:t>
            </w:r>
          </w:p>
        </w:tc>
        <w:tc>
          <w:tcPr>
            <w:tcW w:w="25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2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4.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Iniciando conversas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</w:r>
      <w:r>
        <w:rPr>
          <w:rFonts w:cs="Calibri" w:cstheme="minorHAnsi"/>
          <w:b/>
          <w:bCs/>
          <w:sz w:val="20"/>
          <w:szCs w:val="20"/>
        </w:rPr>
        <w:t>Maria</w:t>
      </w:r>
      <w:r>
        <w:rPr>
          <w:rFonts w:cs="Calibri" w:cstheme="minorHAnsi"/>
          <w:sz w:val="20"/>
          <w:szCs w:val="20"/>
        </w:rPr>
        <w:t xml:space="preserve"> </w:t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Benedita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/Raimundo Moraes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</w:t>
      </w:r>
      <w:r>
        <w:rPr>
          <w:rFonts w:eastAsia="Calibri" w:cs="Calibri" w:cstheme="minorHAnsi"/>
          <w:b/>
          <w:color w:val="575A5D"/>
        </w:rPr>
        <w:t>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5.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Explicando suas crenças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BR"/>
        </w:rPr>
        <w:t>Jéssica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Oliveira/ Nayara Evelyn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Calibri" w:cstheme="minorHAnsi"/>
          <w:b/>
          <w:color w:val="575A5D"/>
        </w:rPr>
        <w:t>5:00</w:t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color w:val="575A5D"/>
          <w:sz w:val="20"/>
          <w:szCs w:val="20"/>
        </w:rPr>
        <w:t xml:space="preserve">6. </w:t>
      </w:r>
      <w:r>
        <w:rPr>
          <w:rFonts w:eastAsia="Calibri" w:cs="Calibri" w:cstheme="minorHAnsi"/>
          <w:b/>
          <w:bCs/>
          <w:color w:val="auto"/>
          <w:kern w:val="0"/>
          <w:sz w:val="22"/>
          <w:szCs w:val="22"/>
          <w:lang w:val="pt-BR" w:eastAsia="en-US" w:bidi="ar-SA"/>
        </w:rPr>
        <w:t>Fazendo discípulos</w:t>
      </w:r>
      <w:r>
        <w:rPr>
          <w:rFonts w:cs="Calibri" w:cstheme="minorHAnsi"/>
          <w:b/>
          <w:bCs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  <w:t xml:space="preserve"> </w:t>
        <w:tab/>
        <w:tab/>
        <w:tab/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Marleide Mirandola / Maria do Carmo</w:t>
      </w:r>
    </w:p>
    <w:tbl>
      <w:tblPr>
        <w:tblStyle w:val="Tabelacomgrade1"/>
        <w:tblW w:w="1026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70"/>
        <w:gridCol w:w="5097"/>
      </w:tblGrid>
      <w:tr>
        <w:trPr>
          <w:trHeight w:val="288" w:hRule="atLeast"/>
        </w:trPr>
        <w:tc>
          <w:tcPr>
            <w:tcW w:w="5170" w:type="dxa"/>
            <w:tcBorders>
              <w:top w:val="nil"/>
              <w:left w:val="nil"/>
              <w:bottom w:val="nil"/>
              <w:right w:val="nil"/>
            </w:tcBorders>
            <w:shd w:color="auto" w:fill="7E0024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sz w:val="20"/>
                <w:szCs w:val="20"/>
                <w:lang w:val="pt-BR"/>
              </w:rPr>
            </w:pPr>
            <w:r>
              <w:rPr>
                <w:rFonts w:eastAsia="Calibri" w:cs="Times New Roman"/>
                <w:b/>
                <w:color w:val="FFFFFF"/>
                <w:kern w:val="0"/>
                <w:sz w:val="20"/>
                <w:szCs w:val="20"/>
                <w:lang w:val="pt-BR" w:eastAsia="en-US" w:bidi="ar-SA"/>
              </w:rPr>
              <w:t>NOSSA VIDA CRISTÃ</w:t>
            </w:r>
          </w:p>
        </w:tc>
        <w:tc>
          <w:tcPr>
            <w:tcW w:w="50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120"/>
              <w:jc w:val="left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</w:tbl>
    <w:p>
      <w:pPr>
        <w:pStyle w:val="Normal"/>
        <w:spacing w:before="0" w:after="0"/>
        <w:rPr>
          <w:rFonts w:cs="Calibri" w:cstheme="minorHAnsi"/>
          <w:sz w:val="20"/>
          <w:szCs w:val="20"/>
          <w:u w:val="single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>Cântico 72</w:t>
      </w:r>
      <w:r>
        <w:rPr>
          <w:rFonts w:cs="Calibri" w:cstheme="minorHAnsi"/>
          <w:sz w:val="20"/>
          <w:szCs w:val="20"/>
        </w:rPr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1</w:t>
      </w:r>
      <w:r>
        <w:rPr>
          <w:rFonts w:eastAsia="Calibri" w:cs="Times New Roman"/>
          <w:b/>
          <w:color w:val="575A5D"/>
        </w:rPr>
        <w:t>5</w:t>
      </w:r>
      <w:r>
        <w:rPr>
          <w:rFonts w:eastAsia="Calibri" w:cs="Times New Roman"/>
          <w:b/>
          <w:color w:val="575A5D"/>
        </w:rPr>
        <w:t>:00</w:t>
        <w:tab/>
      </w:r>
      <w:r>
        <w:rPr>
          <w:rFonts w:eastAsia="Calibri" w:cs="Times New Roman"/>
          <w:b/>
          <w:color w:val="575A5D"/>
        </w:rPr>
        <w:t>7.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Como podemos apoiar o Reino de Deus de todo o coração?</w:t>
        <w:tab/>
      </w:r>
      <w:r>
        <w:rPr>
          <w:rFonts w:eastAsia="Calibri" w:cs="Times New Roman"/>
          <w:b/>
          <w:bCs/>
          <w:i/>
          <w:sz w:val="24"/>
          <w:szCs w:val="24"/>
          <w:lang w:val="af-ZA" w:bidi="ta-IN"/>
        </w:rPr>
        <w:tab/>
      </w:r>
      <w:r>
        <w:rPr>
          <w:rFonts w:eastAsia="Calibri" w:cs="Calibri"/>
          <w:b/>
          <w:bCs/>
          <w:i/>
          <w:sz w:val="24"/>
          <w:szCs w:val="24"/>
          <w:lang w:val="pt-PT" w:bidi="ta-IN"/>
        </w:rPr>
        <w:t xml:space="preserve"> </w:t>
        <w:tab/>
      </w:r>
      <w:r>
        <w:rPr>
          <w:rFonts w:eastAsia="Calibri" w:cs="Calibri" w:cstheme="minorHAnsi"/>
          <w:b/>
          <w:bCs/>
          <w:i/>
          <w:sz w:val="20"/>
          <w:szCs w:val="20"/>
          <w:lang w:val="pt-PT" w:bidi="ta-IN"/>
        </w:rPr>
        <w:t>Rogério Silva</w:t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>30:00</w:t>
        <w:tab/>
      </w:r>
      <w:r>
        <w:rPr>
          <w:rFonts w:eastAsia="Calibri" w:cs="Times New Roman"/>
          <w:b/>
          <w:color w:val="575A5D"/>
        </w:rPr>
        <w:t>8.</w:t>
      </w:r>
      <w:r>
        <w:rPr>
          <w:rFonts w:eastAsia="Calibri" w:cs="Times New Roman"/>
          <w:b/>
          <w:bCs/>
          <w:i/>
          <w:sz w:val="22"/>
          <w:szCs w:val="22"/>
          <w:lang w:val="af-ZA" w:bidi="ta-IN"/>
        </w:rPr>
        <w:t xml:space="preserve"> Estudo bíblico de congregação bt cap. 18 §§ 16-24</w:t>
      </w:r>
      <w:r>
        <w:rPr>
          <w:rFonts w:cs="Calibri" w:cstheme="minorHAnsi"/>
          <w:sz w:val="22"/>
          <w:szCs w:val="22"/>
        </w:rPr>
        <w:tab/>
      </w:r>
      <w:r>
        <w:rPr>
          <w:rFonts w:cs="Calibri" w:cstheme="minorHAnsi"/>
          <w:sz w:val="20"/>
          <w:szCs w:val="20"/>
        </w:rPr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 xml:space="preserve"> </w:t>
        <w:tab/>
        <w:tab/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Maurício Cardoso / Isaque</w:t>
      </w:r>
    </w:p>
    <w:p>
      <w:pPr>
        <w:pStyle w:val="Normal"/>
        <w:spacing w:before="0" w:after="0"/>
        <w:rPr>
          <w:rFonts w:cs="Calibri" w:cstheme="minorHAnsi"/>
          <w:sz w:val="20"/>
          <w:szCs w:val="20"/>
        </w:rPr>
      </w:pPr>
      <w:r>
        <w:rPr>
          <w:rFonts w:eastAsia="Calibri" w:cs="Times New Roman"/>
          <w:b/>
          <w:color w:val="575A5D"/>
        </w:rPr>
        <w:t>3:00</w:t>
        <w:tab/>
        <w:t>•</w:t>
      </w:r>
      <w:r>
        <w:rPr>
          <w:rFonts w:cs="Calibri" w:cstheme="minorHAnsi"/>
          <w:sz w:val="20"/>
          <w:szCs w:val="20"/>
        </w:rPr>
        <w:t>Comentários finais (3 min)</w:t>
        <w:tab/>
      </w:r>
    </w:p>
    <w:p>
      <w:pPr>
        <w:pStyle w:val="Normal"/>
        <w:spacing w:before="0" w:after="0"/>
        <w:rPr>
          <w:rFonts w:ascii="Calibri" w:hAnsi="Calibri" w:eastAsia="Calibri" w:cs="Calibri"/>
          <w:b/>
          <w:i/>
          <w:i/>
          <w:lang w:val="pt-PT"/>
        </w:rPr>
      </w:pPr>
      <w:r>
        <w:rPr>
          <w:rFonts w:eastAsia="Calibri" w:cs="Times New Roman"/>
          <w:b/>
          <w:color w:val="575A5D"/>
        </w:rPr>
        <w:tab/>
        <w:t>•</w:t>
      </w:r>
      <w:r>
        <w:rPr>
          <w:rStyle w:val="Strong"/>
          <w:rFonts w:eastAsia="Times New Roman" w:cs="Latha" w:ascii="Calibri Light" w:hAnsi="Calibri Light" w:asciiTheme="majorHAnsi" w:hAnsiTheme="majorHAnsi"/>
          <w:i/>
          <w:color w:val="0000FF"/>
          <w:lang w:val="af-ZA" w:bidi="ta-IN"/>
        </w:rPr>
        <w:t xml:space="preserve"> Cântico 75 e oração</w:t>
      </w:r>
      <w:r>
        <w:rPr>
          <w:rFonts w:cs="Calibri" w:cstheme="minorHAnsi"/>
          <w:sz w:val="20"/>
          <w:szCs w:val="20"/>
        </w:rPr>
        <w:tab/>
        <w:tab/>
        <w:tab/>
        <w:tab/>
        <w:tab/>
        <w:tab/>
        <w:tab/>
      </w:r>
      <w:r>
        <w:rPr>
          <w:rFonts w:eastAsia="Calibri" w:cs="Times New Roman"/>
          <w:b/>
          <w:color w:val="575A5D"/>
        </w:rPr>
        <w:t>Oração</w:t>
      </w:r>
      <w:r>
        <w:rPr>
          <w:rFonts w:eastAsia="Calibri" w:cs="Calibri"/>
          <w:b/>
          <w:i/>
          <w:lang w:val="pt-PT"/>
        </w:rPr>
        <w:t xml:space="preserve">: </w:t>
      </w:r>
      <w:r>
        <w:rPr>
          <w:rFonts w:eastAsia="Calibri" w:cs="Calibri" w:cstheme="minorHAnsi"/>
          <w:b/>
          <w:i/>
          <w:sz w:val="20"/>
          <w:szCs w:val="20"/>
          <w:lang w:val="pt-PT"/>
        </w:rPr>
        <w:t>Rogério Silva</w:t>
      </w:r>
    </w:p>
    <w:p>
      <w:pPr>
        <w:pStyle w:val="Normal"/>
        <w:rPr>
          <w:sz w:val="20"/>
          <w:szCs w:val="20"/>
        </w:rPr>
      </w:pPr>
      <w:r>
        <w:rPr/>
      </w:r>
    </w:p>
    <w:p>
      <w:pPr>
        <w:pStyle w:val="Normal"/>
        <w:spacing w:lineRule="auto" w:line="240" w:before="0" w:after="240"/>
        <w:rPr>
          <w:rFonts w:cs="Calibri" w:cstheme="minorHAnsi"/>
          <w:sz w:val="20"/>
          <w:szCs w:val="20"/>
        </w:rPr>
      </w:pPr>
      <w:r>
        <w:rPr/>
      </w:r>
    </w:p>
    <w:sectPr>
      <w:footerReference w:type="default" r:id="rId5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Calibri Ligh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center" w:pos="4680" w:leader="none"/>
        <w:tab w:val="right" w:pos="9360" w:leader="none"/>
      </w:tabs>
      <w:spacing w:lineRule="auto" w:line="240"/>
      <w:rPr>
        <w:rFonts w:ascii="Calibri" w:hAnsi="Calibri" w:eastAsia="Calibri" w:cs="Times New Roman"/>
        <w:sz w:val="20"/>
        <w:szCs w:val="20"/>
        <w:lang w:val="en-US"/>
      </w:rPr>
    </w:pPr>
    <w:r>
      <w:rPr>
        <w:rFonts w:eastAsia="Calibri" w:cs="Times New Roman"/>
        <w:sz w:val="20"/>
        <w:szCs w:val="20"/>
        <w:lang w:val="en-US"/>
      </w:rPr>
      <w:t>S-140-T  11/20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f73453"/>
    <w:rPr/>
  </w:style>
  <w:style w:type="character" w:styleId="RodapChar" w:customStyle="1">
    <w:name w:val="Rodapé Char"/>
    <w:basedOn w:val="DefaultParagraphFont"/>
    <w:uiPriority w:val="99"/>
    <w:qFormat/>
    <w:rsid w:val="00f73453"/>
    <w:rPr/>
  </w:style>
  <w:style w:type="character" w:styleId="Hyperlink">
    <w:name w:val="Hyperlink"/>
    <w:basedOn w:val="DefaultParagraphFont"/>
    <w:rsid w:val="0007493c"/>
    <w:rPr>
      <w:color w:themeColor="hyperlink" w:val="0563C1"/>
      <w:u w:val="single"/>
    </w:rPr>
  </w:style>
  <w:style w:type="character" w:styleId="Strong">
    <w:name w:val="Strong"/>
    <w:basedOn w:val="DefaultParagraphFont"/>
    <w:uiPriority w:val="22"/>
    <w:qFormat/>
    <w:rsid w:val="0007493c"/>
    <w:rPr>
      <w:b/>
      <w:bCs/>
    </w:rPr>
  </w:style>
  <w:style w:type="character" w:styleId="Emphasis">
    <w:name w:val="Emphasis"/>
    <w:basedOn w:val="DefaultParagraphFont"/>
    <w:uiPriority w:val="20"/>
    <w:qFormat/>
    <w:rsid w:val="0007493c"/>
    <w:rPr>
      <w:i/>
      <w:i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f7345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59"/>
    <w:rsid w:val="00bb4fb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Application>LibreOffice/7.6.4.1$Windows_X86_64 LibreOffice_project/e19e193f88cd6c0525a17fb7a176ed8e6a3e2aa1</Application>
  <AppVersion>15.0000</AppVersion>
  <Pages>2</Pages>
  <Words>460</Words>
  <Characters>2330</Characters>
  <CharactersWithSpaces>3015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2023-02-02T18:09:00Z</dcterms:created>
  <dc:creator>Isaque Alves</dc:creator>
  <dc:description/>
  <dc:language>pt-BR</dc:language>
  <cp:lastModifiedBy/>
  <dcterms:modified xsi:type="dcterms:W3CDTF">2024-10-22T13:13:19Z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