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6-12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ECLESIASTES 5-6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42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Como mostrar profundo respeito pelo nosso grandioso Deus</w:t>
      </w:r>
      <w:r>
        <w:rPr>
          <w:rFonts w:cs="Calibri" w:cstheme="minorHAnsi"/>
          <w:sz w:val="20"/>
          <w:szCs w:val="20"/>
        </w:rPr>
        <w:t xml:space="preserve">        </w:t>
        <w:tab/>
        <w:tab/>
      </w:r>
      <w:r>
        <w:rPr>
          <w:rFonts w:cs="Calibri" w:cstheme="minorHAnsi"/>
          <w:b/>
          <w:bCs/>
          <w:sz w:val="20"/>
          <w:szCs w:val="20"/>
        </w:rPr>
        <w:t>Wellington Carvalho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Ecl. 5:8 — Como esse texto pode nos consolar quando acontece uma injustiça? (w20.09 31 §§ 3-5)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Ecl. 5:1-17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Rómulo Marques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Mauricio Cardozo / Lúcio Ribeiro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Iris Figueiró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Vera Lucia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Ariane / Emily Marques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Regina / Shirley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cstheme="minorHAnsi"/>
          <w:b/>
          <w:bCs/>
          <w:sz w:val="20"/>
          <w:szCs w:val="20"/>
        </w:rPr>
        <w:t>Faitecha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</w:t>
      </w:r>
      <w:r>
        <w:rPr>
          <w:rFonts w:eastAsia="Calibri" w:cs="Calibri" w:cstheme="minorHAnsi"/>
          <w:b/>
          <w:color w:val="575A5D"/>
        </w:rPr>
        <w:t>5</w:t>
      </w:r>
      <w:r>
        <w:rPr>
          <w:rFonts w:eastAsia="Calibri" w:cs="Calibri" w:cstheme="minorHAnsi"/>
          <w:b/>
          <w:color w:val="575A5D"/>
        </w:rPr>
        <w:t>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Você está usando “Verdades que amamos ensinar”?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9.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histórias 24-25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cs="Calibri" w:cstheme="minorHAnsi"/>
          <w:b/>
          <w:bCs/>
          <w:sz w:val="20"/>
          <w:szCs w:val="20"/>
        </w:rPr>
        <w:t>Moises Figueiró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 xml:space="preserve">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34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Rogério Silva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20-26 DE OUTUBRO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9-10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30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Encare seus problemas da maneira correta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Isaque</w:t>
        <w:tab/>
        <w:t>Lucas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cs="Calibri" w:cstheme="minorHAnsi"/>
          <w:b/>
          <w:i/>
          <w:sz w:val="20"/>
          <w:szCs w:val="20"/>
          <w:lang w:val="pt-PT"/>
        </w:rPr>
        <w:t>António</w:t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Ecl. 10:12-14 — De acordo com esses versículos, por que a tagarelice é perigosa? (it “Tagarelice, Calúnia” §§ 4, 8)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10:1-20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Rodrigo Ng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Alexsander Gomes /  João Batista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Marla Moraes / Nivea Alves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Gislayne Lamantina / Terezinha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47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</w:t>
      </w:r>
      <w:r>
        <w:rPr>
          <w:rStyle w:val="Strong"/>
        </w:rPr>
        <w:t>Como ter estabilidade quando enfrentar uma tragédia</w:t>
      </w:r>
      <w:r>
        <w:rPr/>
        <w:t xml:space="preserve"> 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30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color w:val="575A5D"/>
          <w:sz w:val="22"/>
          <w:szCs w:val="22"/>
          <w:lang w:val="af-ZA" w:bidi="ta-IN"/>
        </w:rPr>
        <w:t xml:space="preserve"> </w:t>
      </w:r>
      <w:r>
        <w:rPr>
          <w:rStyle w:val="Emphasis"/>
          <w:rFonts w:eastAsia="Times New Roman" w:cs="" w:cstheme="minorBidi"/>
          <w:b/>
          <w:bCs/>
          <w:color w:val="auto"/>
          <w:kern w:val="0"/>
          <w:sz w:val="22"/>
          <w:szCs w:val="22"/>
          <w:lang w:val="af-ZA" w:eastAsia="en-US" w:bidi="ta-IN"/>
        </w:rPr>
        <w:t xml:space="preserve">Estudo bíblico de congregação  </w:t>
      </w:r>
      <w:r>
        <w:rPr>
          <w:rStyle w:val="Emphasis"/>
          <w:rFonts w:eastAsia="Times New Roman" w:cs="" w:cstheme="minorBidi"/>
          <w:b/>
          <w:bCs/>
          <w:color w:val="auto"/>
          <w:kern w:val="0"/>
          <w:sz w:val="16"/>
          <w:szCs w:val="16"/>
          <w:lang w:val="af-ZA" w:eastAsia="en-US" w:bidi="ta-IN"/>
        </w:rPr>
        <w:t>história 28, introdução da seção 6 e história 29</w:t>
      </w:r>
      <w:r>
        <w:rPr>
          <w:rStyle w:val="Emphasis"/>
          <w:rFonts w:eastAsia="Times New Roman" w:cs="Calibri" w:cstheme="minorHAnsi"/>
          <w:b/>
          <w:bCs/>
          <w:color w:val="auto"/>
          <w:kern w:val="0"/>
          <w:sz w:val="16"/>
          <w:szCs w:val="16"/>
          <w:lang w:val="af-ZA" w:eastAsia="en-US" w:bidi="ta-IN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Sandro Gomes / 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>Moises Figueiró</w:t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/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3" name="Imagem 8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8 Copia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27 DE OUTUBRO–2 DE NOVEMBRO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ECLESIASTES 11-12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Fabrio Júlio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7"/>
        <w:gridCol w:w="2581"/>
        <w:gridCol w:w="2522"/>
      </w:tblGrid>
      <w:tr>
        <w:trPr>
          <w:trHeight w:val="288" w:hRule="atLeast"/>
        </w:trPr>
        <w:tc>
          <w:tcPr>
            <w:tcW w:w="5147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Tenha uma vida feliz e saudável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/>
        </w:rPr>
        <w:t>Welinghton Carvalho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Marcio Conceição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Ecl. 12:9, 10 — O que esses versículos nos ensinam sobre os homens que Jeová usou para escrever a Bíblia? (it “Inspiração” § 10)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Ecl. 12:1-14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Ywana / Marleide Mirandola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Diana Moraes/ Madalena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</w:t>
      </w:r>
      <w:r>
        <w:rPr>
          <w:rFonts w:eastAsia="Calibri" w:cs="Times New Roman"/>
          <w:b/>
          <w:color w:val="575A5D"/>
        </w:rPr>
        <w:t>5</w:t>
      </w:r>
      <w:r>
        <w:rPr>
          <w:rFonts w:eastAsia="Calibri" w:cs="Times New Roman"/>
          <w:b/>
          <w:color w:val="575A5D"/>
        </w:rPr>
        <w:t>:00</w:t>
        <w:tab/>
      </w:r>
      <w:r>
        <w:rPr>
          <w:rFonts w:eastAsia="Calibri" w:cs="Times New Roman"/>
          <w:b/>
          <w:color w:val="575A5D"/>
        </w:rPr>
        <w:t>7.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</w:r>
      <w:r>
        <w:rPr>
          <w:rFonts w:eastAsia="Calibri" w:cs="Times New Roman"/>
          <w:b/>
          <w:color w:val="575A5D"/>
        </w:rPr>
        <w:t>8.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 xml:space="preserve"> Estudo bíblico de congregação lfb histórias 30-31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Rogério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Silva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/ Fabrio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Júlio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8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Maurício Cardozo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Application>LibreOffice/25.2.5.2$Windows_X86_64 LibreOffice_project/03d19516eb2e1dd5d4ccd751a0d6f35f35e08022</Application>
  <AppVersion>15.0000</AppVersion>
  <Pages>2</Pages>
  <Words>498</Words>
  <Characters>2784</Characters>
  <CharactersWithSpaces>3579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2025-09-25T19:49:34Z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