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C55E" w14:textId="6B444A25" w:rsidR="00B56930" w:rsidRPr="00285B15" w:rsidRDefault="00235220" w:rsidP="00285B1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DD54EB" wp14:editId="5302616B">
                <wp:simplePos x="0" y="0"/>
                <wp:positionH relativeFrom="column">
                  <wp:posOffset>-133985</wp:posOffset>
                </wp:positionH>
                <wp:positionV relativeFrom="paragraph">
                  <wp:posOffset>236855</wp:posOffset>
                </wp:positionV>
                <wp:extent cx="5346700" cy="673100"/>
                <wp:effectExtent l="0" t="0" r="25400" b="12700"/>
                <wp:wrapNone/>
                <wp:docPr id="17075374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673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502C" id="Rectángulo 1" o:spid="_x0000_s1026" style="position:absolute;margin-left:-10.55pt;margin-top:18.65pt;width:421pt;height:5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" fillcolor="#fff2cc [663]" strokecolor="#09101d [484]" strokeweight="1pt"/>
            </w:pict>
          </mc:Fallback>
        </mc:AlternateContent>
      </w:r>
      <w:r w:rsidR="00605C23" w:rsidRPr="00285B15">
        <w:rPr>
          <w:b/>
          <w:bCs/>
          <w:sz w:val="28"/>
          <w:szCs w:val="28"/>
        </w:rPr>
        <w:t>INFORME TÉCNICO – Exploración de datos</w:t>
      </w:r>
    </w:p>
    <w:p w14:paraId="67EAD0FF" w14:textId="274D4591" w:rsidR="00605C23" w:rsidRPr="00285B15" w:rsidRDefault="00605C23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Archivo: Marine_Microplastics.csv</w:t>
      </w:r>
    </w:p>
    <w:p w14:paraId="23D86AFD" w14:textId="1E150552" w:rsidR="00605C23" w:rsidRPr="00285B15" w:rsidRDefault="00605C23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 xml:space="preserve">Fuente: </w:t>
      </w:r>
      <w:hyperlink r:id="rId5" w:history="1">
        <w:r w:rsidRPr="00285B15">
          <w:rPr>
            <w:rStyle w:val="Hipervnculo"/>
            <w:rFonts w:ascii="Arial" w:hAnsi="Arial" w:cs="Arial"/>
            <w:sz w:val="24"/>
            <w:szCs w:val="24"/>
          </w:rPr>
          <w:t>https://www.kaggle.com/datasets/william2020/marine-microplastics</w:t>
        </w:r>
      </w:hyperlink>
    </w:p>
    <w:p w14:paraId="0E147F1E" w14:textId="2296850F" w:rsidR="00235220" w:rsidRDefault="00235220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EF9271" wp14:editId="64AF930E">
                <wp:simplePos x="0" y="0"/>
                <wp:positionH relativeFrom="column">
                  <wp:posOffset>-128905</wp:posOffset>
                </wp:positionH>
                <wp:positionV relativeFrom="paragraph">
                  <wp:posOffset>200930</wp:posOffset>
                </wp:positionV>
                <wp:extent cx="5473316" cy="1973656"/>
                <wp:effectExtent l="0" t="0" r="13335" b="26670"/>
                <wp:wrapNone/>
                <wp:docPr id="14046664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316" cy="197365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9F14" id="Rectángulo 1" o:spid="_x0000_s1026" style="position:absolute;margin-left:-10.15pt;margin-top:15.8pt;width:430.95pt;height:15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" fillcolor="#fff2cc" strokecolor="#172c51" strokeweight="1pt"/>
            </w:pict>
          </mc:Fallback>
        </mc:AlternateContent>
      </w:r>
    </w:p>
    <w:p w14:paraId="0F66386B" w14:textId="6007B423" w:rsidR="00605C23" w:rsidRPr="00235220" w:rsidRDefault="00605C2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35220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235220">
        <w:rPr>
          <w:rFonts w:ascii="Arial" w:hAnsi="Arial" w:cs="Arial"/>
          <w:b/>
          <w:bCs/>
          <w:sz w:val="24"/>
          <w:szCs w:val="24"/>
        </w:rPr>
        <w:t>:</w:t>
      </w:r>
      <w:r w:rsidR="00235220" w:rsidRPr="00235220">
        <w:rPr>
          <w:b/>
          <w:bCs/>
          <w:noProof/>
          <w:sz w:val="28"/>
          <w:szCs w:val="28"/>
        </w:rPr>
        <w:t xml:space="preserve"> </w:t>
      </w:r>
    </w:p>
    <w:p w14:paraId="0277A183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Marine </w:t>
      </w:r>
      <w:proofErr w:type="spellStart"/>
      <w:r w:rsidRPr="00605C23">
        <w:rPr>
          <w:rFonts w:ascii="Arial" w:hAnsi="Arial" w:cs="Arial"/>
          <w:sz w:val="24"/>
          <w:szCs w:val="24"/>
        </w:rPr>
        <w:t>Microplastics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database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contains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information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microplastics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concentrations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date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instruments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and links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publications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information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5C23">
        <w:rPr>
          <w:rFonts w:ascii="Arial" w:hAnsi="Arial" w:cs="Arial"/>
          <w:sz w:val="24"/>
          <w:szCs w:val="24"/>
        </w:rPr>
        <w:t>this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database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improve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water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quality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protect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ecosystem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especially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coastal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ecological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habitats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such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05C23">
        <w:rPr>
          <w:rFonts w:ascii="Arial" w:hAnsi="Arial" w:cs="Arial"/>
          <w:sz w:val="24"/>
          <w:szCs w:val="24"/>
        </w:rPr>
        <w:t>salt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marshes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mangrove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forests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that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help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recycle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nutrients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serve as </w:t>
      </w:r>
      <w:proofErr w:type="spellStart"/>
      <w:r w:rsidRPr="00605C23">
        <w:rPr>
          <w:rFonts w:ascii="Arial" w:hAnsi="Arial" w:cs="Arial"/>
          <w:sz w:val="24"/>
          <w:szCs w:val="24"/>
        </w:rPr>
        <w:t>breeding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grounds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fingerlings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05C23">
        <w:rPr>
          <w:rFonts w:ascii="Arial" w:hAnsi="Arial" w:cs="Arial"/>
          <w:sz w:val="24"/>
          <w:szCs w:val="24"/>
        </w:rPr>
        <w:t>permanent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homes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oysters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other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coastal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marine </w:t>
      </w:r>
      <w:proofErr w:type="spellStart"/>
      <w:r w:rsidRPr="00605C23">
        <w:rPr>
          <w:rFonts w:ascii="Arial" w:hAnsi="Arial" w:cs="Arial"/>
          <w:sz w:val="24"/>
          <w:szCs w:val="24"/>
        </w:rPr>
        <w:t>wildlife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23142967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dataset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includes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following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key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columns</w:t>
      </w:r>
      <w:proofErr w:type="spellEnd"/>
      <w:r w:rsidRPr="00605C23">
        <w:rPr>
          <w:rFonts w:ascii="Arial" w:hAnsi="Arial" w:cs="Arial"/>
          <w:sz w:val="24"/>
          <w:szCs w:val="24"/>
        </w:rPr>
        <w:t>:</w:t>
      </w:r>
    </w:p>
    <w:p w14:paraId="57852989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  <w:r w:rsidRPr="00605C23">
        <w:rPr>
          <w:rFonts w:ascii="Arial" w:hAnsi="Arial" w:cs="Arial"/>
          <w:b/>
          <w:bCs/>
          <w:sz w:val="24"/>
          <w:szCs w:val="24"/>
        </w:rPr>
        <w:t>OBJECTID:</w:t>
      </w:r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Unique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each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Name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Specific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SubRegions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Subregion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Microplastic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pieces</w:t>
      </w:r>
      <w:proofErr w:type="spellEnd"/>
      <w:r w:rsidRPr="00605C23">
        <w:rPr>
          <w:rFonts w:ascii="Arial" w:hAnsi="Arial" w:cs="Arial"/>
          <w:sz w:val="24"/>
          <w:szCs w:val="24"/>
        </w:rPr>
        <w:t>/m3).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Classification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e.g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Low, Low, Medium, High,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High).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Short Reference</w:t>
      </w:r>
      <w:r w:rsidRPr="00605C23">
        <w:rPr>
          <w:rFonts w:ascii="Arial" w:hAnsi="Arial" w:cs="Arial"/>
          <w:sz w:val="24"/>
          <w:szCs w:val="24"/>
        </w:rPr>
        <w:t xml:space="preserve">: Reference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responsible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related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Link</w:t>
      </w:r>
      <w:r w:rsidRPr="00605C23">
        <w:rPr>
          <w:rFonts w:ascii="Arial" w:hAnsi="Arial" w:cs="Arial"/>
          <w:sz w:val="24"/>
          <w:szCs w:val="24"/>
        </w:rPr>
        <w:t xml:space="preserve">: Link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Date</w:t>
      </w:r>
      <w:r w:rsidRPr="00605C23">
        <w:rPr>
          <w:rFonts w:ascii="Arial" w:hAnsi="Arial" w:cs="Arial"/>
          <w:sz w:val="24"/>
          <w:szCs w:val="24"/>
        </w:rPr>
        <w:t xml:space="preserve">: Date </w:t>
      </w:r>
      <w:proofErr w:type="spellStart"/>
      <w:r w:rsidRPr="00605C23">
        <w:rPr>
          <w:rFonts w:ascii="Arial" w:hAnsi="Arial" w:cs="Arial"/>
          <w:sz w:val="24"/>
          <w:szCs w:val="24"/>
        </w:rPr>
        <w:t>when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GlobalID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Global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x</w:t>
      </w:r>
      <w:r w:rsidRPr="00605C23">
        <w:rPr>
          <w:rFonts w:ascii="Arial" w:hAnsi="Arial" w:cs="Arial"/>
          <w:sz w:val="24"/>
          <w:szCs w:val="24"/>
        </w:rPr>
        <w:t>: X-</w:t>
      </w:r>
      <w:proofErr w:type="spellStart"/>
      <w:r w:rsidRPr="00605C23">
        <w:rPr>
          <w:rFonts w:ascii="Arial" w:hAnsi="Arial" w:cs="Arial"/>
          <w:sz w:val="24"/>
          <w:szCs w:val="24"/>
        </w:rPr>
        <w:t>coordinate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y</w:t>
      </w:r>
      <w:r w:rsidRPr="00605C23">
        <w:rPr>
          <w:rFonts w:ascii="Arial" w:hAnsi="Arial" w:cs="Arial"/>
          <w:sz w:val="24"/>
          <w:szCs w:val="24"/>
        </w:rPr>
        <w:t>: Y-</w:t>
      </w:r>
      <w:proofErr w:type="spellStart"/>
      <w:r w:rsidRPr="00605C23">
        <w:rPr>
          <w:rFonts w:ascii="Arial" w:hAnsi="Arial" w:cs="Arial"/>
          <w:sz w:val="24"/>
          <w:szCs w:val="24"/>
        </w:rPr>
        <w:t>coordinate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7B99CC23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7336461C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3E287F2C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48DED0D5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6EA1158B" w14:textId="77777777" w:rsidR="00235220" w:rsidRPr="00285B15" w:rsidRDefault="00235220" w:rsidP="00605C23">
      <w:pPr>
        <w:rPr>
          <w:rFonts w:ascii="Arial" w:hAnsi="Arial" w:cs="Arial"/>
          <w:sz w:val="24"/>
          <w:szCs w:val="24"/>
        </w:rPr>
      </w:pPr>
    </w:p>
    <w:p w14:paraId="49859AA1" w14:textId="6C2CFFB1" w:rsidR="00605C23" w:rsidRPr="00285B15" w:rsidRDefault="00605C23" w:rsidP="00605C23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lastRenderedPageBreak/>
        <w:t>EDA:</w:t>
      </w:r>
    </w:p>
    <w:p w14:paraId="60593B21" w14:textId="7B4C3511" w:rsidR="00605C2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Comprobación</w:t>
      </w:r>
      <w:r w:rsidR="00605C23" w:rsidRPr="00285B15">
        <w:rPr>
          <w:rFonts w:ascii="Arial" w:hAnsi="Arial" w:cs="Arial"/>
          <w:b/>
          <w:bCs/>
          <w:sz w:val="24"/>
          <w:szCs w:val="24"/>
        </w:rPr>
        <w:t xml:space="preserve"> de nulos y duplicados</w:t>
      </w:r>
      <w:r w:rsidR="00605C23" w:rsidRPr="00285B15">
        <w:rPr>
          <w:rFonts w:ascii="Arial" w:hAnsi="Arial" w:cs="Arial"/>
          <w:sz w:val="24"/>
          <w:szCs w:val="24"/>
        </w:rPr>
        <w:t>: Se realiza con una función que engloba ambas herramientas, y devuelve como resultado un pequeño informe detallado del % de nulos por columna en el conjunto de datos, y si existen o no duplicados, en el caso de existir, devuelve el número de duplicados. En este caso:</w:t>
      </w:r>
    </w:p>
    <w:p w14:paraId="0D3EA72D" w14:textId="77777777" w:rsidR="00DA4EAD" w:rsidRPr="00285B15" w:rsidRDefault="00DA4EAD" w:rsidP="00DA4EAD">
      <w:pPr>
        <w:rPr>
          <w:rFonts w:ascii="Arial" w:hAnsi="Arial" w:cs="Arial"/>
          <w:sz w:val="24"/>
          <w:szCs w:val="24"/>
        </w:rPr>
        <w:sectPr w:rsidR="00DA4EAD" w:rsidRPr="00285B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44B5D7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 Informe de Datos =====================</w:t>
      </w:r>
    </w:p>
    <w:p w14:paraId="7400E73F" w14:textId="3EA95A60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61B45CB0" w14:textId="01FCE9FF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Porcentaje de Nulos por Columna:</w:t>
      </w:r>
    </w:p>
    <w:p w14:paraId="5F54AF11" w14:textId="5EA99C4C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4ECD04EE" w14:textId="2BDE0673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OBJECTID             0.000000</w:t>
      </w:r>
    </w:p>
    <w:p w14:paraId="2A42EB90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Oceans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  1.326805</w:t>
      </w:r>
    </w:p>
    <w:p w14:paraId="6453C9A1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Regions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56.499388</w:t>
      </w:r>
    </w:p>
    <w:p w14:paraId="7D6B08EA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93.600979</w:t>
      </w:r>
    </w:p>
    <w:p w14:paraId="0E41FAA3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Sampling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Method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0.000000</w:t>
      </w:r>
    </w:p>
    <w:p w14:paraId="1438FBFC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28.455324</w:t>
      </w:r>
    </w:p>
    <w:p w14:paraId="6927B1EF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Unit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    0.000000</w:t>
      </w:r>
    </w:p>
    <w:p w14:paraId="32E2114A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Density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Range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0.000000</w:t>
      </w:r>
    </w:p>
    <w:p w14:paraId="25BE1A3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Density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Class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0.000000</w:t>
      </w:r>
    </w:p>
    <w:p w14:paraId="08FFF9F6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Short Reference      0.000000</w:t>
      </w:r>
    </w:p>
    <w:p w14:paraId="5F25074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Long Reference       0.000000</w:t>
      </w:r>
    </w:p>
    <w:p w14:paraId="2A949EAF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DOI                  0.000000</w:t>
      </w:r>
    </w:p>
    <w:p w14:paraId="2298776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Organization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0.000000</w:t>
      </w:r>
    </w:p>
    <w:p w14:paraId="4E290CAC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Keywords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0.088127</w:t>
      </w:r>
    </w:p>
    <w:p w14:paraId="17D7F80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Accession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Number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0.000000</w:t>
      </w:r>
    </w:p>
    <w:p w14:paraId="5353F532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Accession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Link       0.000000</w:t>
      </w:r>
    </w:p>
    <w:p w14:paraId="56F25D46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Latitude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0.000000</w:t>
      </w:r>
    </w:p>
    <w:p w14:paraId="2AF125AA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Longitude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0.000000</w:t>
      </w:r>
    </w:p>
    <w:p w14:paraId="003EBF6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Date                 0.000000</w:t>
      </w:r>
    </w:p>
    <w:p w14:paraId="02429C2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GlobalID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0.000000</w:t>
      </w:r>
    </w:p>
    <w:p w14:paraId="506E538C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x                    0.000000</w:t>
      </w:r>
    </w:p>
    <w:p w14:paraId="33880AF9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y                    0.000000</w:t>
      </w:r>
    </w:p>
    <w:p w14:paraId="0519C64E" w14:textId="7FAA3766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48D95BA1" w14:textId="401C4B2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559CF94B" w14:textId="187BDDD4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Duplicados:</w:t>
      </w:r>
    </w:p>
    <w:p w14:paraId="021488DE" w14:textId="62F9CC81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68D35F39" w14:textId="24275D70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No hay duplicados</w:t>
      </w:r>
    </w:p>
    <w:p w14:paraId="0FF8FEDB" w14:textId="15384CBC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3110DBFF" w14:textId="2BE480DF" w:rsidR="00605C23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============================================================</w:t>
      </w:r>
    </w:p>
    <w:p w14:paraId="37A01B7A" w14:textId="77777777" w:rsidR="00DA4EAD" w:rsidRPr="00285B15" w:rsidRDefault="00DA4EAD" w:rsidP="00605C23">
      <w:pPr>
        <w:rPr>
          <w:rFonts w:ascii="Arial" w:hAnsi="Arial" w:cs="Arial"/>
          <w:sz w:val="24"/>
          <w:szCs w:val="24"/>
        </w:rPr>
        <w:sectPr w:rsidR="00DA4EAD" w:rsidRPr="00285B15" w:rsidSect="00DA4E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4BD02D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</w:p>
    <w:p w14:paraId="28103530" w14:textId="4617DFE9" w:rsidR="00605C2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1.1.-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Gestión de duplicados:</w:t>
      </w:r>
      <w:r w:rsidR="000D2EA3" w:rsidRPr="00285B15">
        <w:rPr>
          <w:rFonts w:ascii="Arial" w:hAnsi="Arial" w:cs="Arial"/>
          <w:sz w:val="24"/>
          <w:szCs w:val="24"/>
        </w:rPr>
        <w:t xml:space="preserve"> No procede</w:t>
      </w:r>
    </w:p>
    <w:p w14:paraId="333D8378" w14:textId="3364B15C" w:rsidR="000D2EA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1.2.-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Gestión de nulos:</w:t>
      </w:r>
      <w:r w:rsidR="00863A87"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Regions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Keywords</w:t>
      </w:r>
      <w:proofErr w:type="spellEnd"/>
    </w:p>
    <w:p w14:paraId="501C54F0" w14:textId="06C3EEC4" w:rsidR="00863A87" w:rsidRPr="00285B15" w:rsidRDefault="00863A87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>(</w:t>
      </w:r>
      <w:proofErr w:type="gramEnd"/>
      <w:r w:rsidR="00C36DF9" w:rsidRPr="00285B15">
        <w:rPr>
          <w:rFonts w:ascii="Arial" w:hAnsi="Arial" w:cs="Arial"/>
          <w:sz w:val="24"/>
          <w:szCs w:val="24"/>
        </w:rPr>
        <w:t>1,32)</w:t>
      </w:r>
      <w:r w:rsidRPr="00285B15">
        <w:rPr>
          <w:rFonts w:ascii="Arial" w:hAnsi="Arial" w:cs="Arial"/>
          <w:sz w:val="24"/>
          <w:szCs w:val="24"/>
        </w:rPr>
        <w:t>: Para abordar los valores nulos en la columna "</w:t>
      </w:r>
      <w:proofErr w:type="spellStart"/>
      <w:r w:rsidRPr="00285B15">
        <w:rPr>
          <w:rFonts w:ascii="Arial" w:hAnsi="Arial" w:cs="Arial"/>
          <w:sz w:val="24"/>
          <w:szCs w:val="24"/>
        </w:rPr>
        <w:t>Oceans</w:t>
      </w:r>
      <w:proofErr w:type="spellEnd"/>
      <w:r w:rsidRPr="00285B15">
        <w:rPr>
          <w:rFonts w:ascii="Arial" w:hAnsi="Arial" w:cs="Arial"/>
          <w:sz w:val="24"/>
          <w:szCs w:val="24"/>
        </w:rPr>
        <w:t>", se ha seguido un proceso de imputación utilizando el algoritmo KNN (K-</w:t>
      </w:r>
      <w:proofErr w:type="spellStart"/>
      <w:r w:rsidRPr="00285B15">
        <w:rPr>
          <w:rFonts w:ascii="Arial" w:hAnsi="Arial" w:cs="Arial"/>
          <w:sz w:val="24"/>
          <w:szCs w:val="24"/>
        </w:rPr>
        <w:t>Nearest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Neighbors</w:t>
      </w:r>
      <w:proofErr w:type="spellEnd"/>
      <w:r w:rsidRPr="00285B15">
        <w:rPr>
          <w:rFonts w:ascii="Arial" w:hAnsi="Arial" w:cs="Arial"/>
          <w:sz w:val="24"/>
          <w:szCs w:val="24"/>
        </w:rPr>
        <w:t>). A continuación, se describen los pasos realizados:</w:t>
      </w:r>
    </w:p>
    <w:p w14:paraId="69F36535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lastRenderedPageBreak/>
        <w:t>Conversión de la columna "</w:t>
      </w:r>
      <w:proofErr w:type="spellStart"/>
      <w:r w:rsidRPr="00863A87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b/>
          <w:bCs/>
          <w:sz w:val="24"/>
          <w:szCs w:val="24"/>
        </w:rPr>
        <w:t>" a valores numéricos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La columna original "</w:t>
      </w:r>
      <w:proofErr w:type="spellStart"/>
      <w:r w:rsidRPr="00863A87">
        <w:rPr>
          <w:rFonts w:ascii="Arial" w:hAnsi="Arial" w:cs="Arial"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" contenía los siguientes valores únicos: 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', 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', 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>, y 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'. Se creó una nueva columna llamada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" mediante la </w:t>
      </w:r>
      <w:proofErr w:type="gramStart"/>
      <w:r w:rsidRPr="00863A87">
        <w:rPr>
          <w:rFonts w:ascii="Arial" w:hAnsi="Arial" w:cs="Arial"/>
          <w:sz w:val="24"/>
          <w:szCs w:val="24"/>
        </w:rPr>
        <w:t>herramienta .</w:t>
      </w:r>
      <w:proofErr w:type="spellStart"/>
      <w:r w:rsidRPr="00863A87"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 w:rsidRPr="00863A87">
        <w:rPr>
          <w:rFonts w:ascii="Arial" w:hAnsi="Arial" w:cs="Arial"/>
          <w:sz w:val="24"/>
          <w:szCs w:val="24"/>
        </w:rPr>
        <w:t>(), utilizando un diccionario que asigna un número a cada océano de forma única:</w:t>
      </w:r>
    </w:p>
    <w:p w14:paraId="397EA348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1</w:t>
      </w:r>
    </w:p>
    <w:p w14:paraId="4A4AD2C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2</w:t>
      </w:r>
    </w:p>
    <w:p w14:paraId="33840889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3</w:t>
      </w:r>
    </w:p>
    <w:p w14:paraId="6B48421D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4</w:t>
      </w:r>
    </w:p>
    <w:p w14:paraId="4E1D4447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(valor nulo) →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</w:p>
    <w:p w14:paraId="53D1277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De esta forma, los nombres de los océanos fueron reemplazados por números, y los valores nulos se mantuvieron como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>.</w:t>
      </w:r>
    </w:p>
    <w:p w14:paraId="19E2F71D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Imputación utilizando KNN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Se utilizó el algoritmo KNN para imputar los valores nulos de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". La imputación se realizó basándose en dos características: la latitud y la nueva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", que ahora contiene valores numéricos. KNN utiliza los valores más cercanos en función de estas características para predecir los valores faltantes.</w:t>
      </w:r>
    </w:p>
    <w:p w14:paraId="332EDDF1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Conversión de valores numéricos de nuevo a nombres de océanos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Una vez realizada la imputación y obtenida una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 sin valores nulos, se creó un diccionario "inverso" que asigna nuevamente los números a sus respectivos nombres de océano:</w:t>
      </w:r>
    </w:p>
    <w:p w14:paraId="2805283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1 → 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68E397C5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2 → 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7E4254B4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3 → 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51B86C0F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4 → 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2B16603B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Usando este diccionario "inverso", se volvió a mapear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 a los nombres de océano correspondientes.</w:t>
      </w:r>
    </w:p>
    <w:p w14:paraId="454DB9BA" w14:textId="539FB97E" w:rsidR="00863A87" w:rsidRPr="00285B15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Obtención de la columna sin nulos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Al final del proceso,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sz w:val="24"/>
          <w:szCs w:val="24"/>
        </w:rPr>
        <w:t>" fue restaurada, y los valores nulos fueron reemplazados por los océanos correspondientes, obteniendo una columna sin valores nulos.</w:t>
      </w:r>
    </w:p>
    <w:p w14:paraId="333E7348" w14:textId="3BE7C3C2" w:rsidR="00863A87" w:rsidRPr="00285B15" w:rsidRDefault="00863A87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tiene un elevado porcentaje de nulos (93%). Debido a la falta de información relevante que puede aportar, se ha decidido excluir esta columna del análisis, ya que no contribuirá significativamente al estudio.</w:t>
      </w:r>
    </w:p>
    <w:p w14:paraId="614ADA3F" w14:textId="5FEC6E20" w:rsidR="00863A87" w:rsidRPr="00285B15" w:rsidRDefault="00EE535C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lastRenderedPageBreak/>
        <w:t>Regions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 (56%)</w:t>
      </w:r>
      <w:r w:rsidRPr="00285B15">
        <w:rPr>
          <w:rFonts w:ascii="Arial" w:hAnsi="Arial" w:cs="Arial"/>
          <w:sz w:val="24"/>
          <w:szCs w:val="24"/>
        </w:rPr>
        <w:t xml:space="preserve">: Se intentó </w:t>
      </w:r>
      <w:r w:rsidR="00C36DF9" w:rsidRPr="00285B15">
        <w:rPr>
          <w:rFonts w:ascii="Arial" w:hAnsi="Arial" w:cs="Arial"/>
          <w:sz w:val="24"/>
          <w:szCs w:val="24"/>
        </w:rPr>
        <w:t>imputar utilizando el valor único más frecuente respecto a “</w:t>
      </w:r>
      <w:proofErr w:type="spellStart"/>
      <w:r w:rsidR="00C36DF9"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”, pero no tienen relevancia. Se utilizo la librería </w:t>
      </w:r>
      <w:proofErr w:type="spellStart"/>
      <w:r w:rsidR="00C36DF9" w:rsidRPr="00285B15">
        <w:rPr>
          <w:rFonts w:ascii="Arial" w:hAnsi="Arial" w:cs="Arial"/>
          <w:sz w:val="24"/>
          <w:szCs w:val="24"/>
        </w:rPr>
        <w:t>geopy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 a través de la latitud y la longitud encontrar a que Región pertenecía, asignando rangos de margen de tolerancia y error, pero no se logró imputar de forma coherente para este estudio. Se decidió no gestionar nulos, pese al alto % de los mismos.</w:t>
      </w:r>
    </w:p>
    <w:p w14:paraId="2E075BF7" w14:textId="77777777" w:rsidR="00F61178" w:rsidRPr="00285B15" w:rsidRDefault="00F61178" w:rsidP="00F6117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sz w:val="24"/>
          <w:szCs w:val="24"/>
        </w:rPr>
        <w:t>(</w:t>
      </w:r>
      <w:proofErr w:type="gramEnd"/>
      <w:r w:rsidRPr="00285B15">
        <w:rPr>
          <w:rFonts w:ascii="Arial" w:hAnsi="Arial" w:cs="Arial"/>
          <w:sz w:val="24"/>
          <w:szCs w:val="24"/>
        </w:rPr>
        <w:t>28%): Utilizando</w:t>
      </w:r>
    </w:p>
    <w:p w14:paraId="6B5FEC6B" w14:textId="77777777" w:rsidR="00F61178" w:rsidRPr="00285B15" w:rsidRDefault="00F61178" w:rsidP="00F61178">
      <w:pPr>
        <w:pStyle w:val="Prrafodelista"/>
        <w:shd w:val="clear" w:color="auto" w:fill="1F1F1F"/>
        <w:spacing w:after="0" w:line="285" w:lineRule="atLeast"/>
        <w:ind w:left="1416"/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df_</w:t>
      </w:r>
      <w:proofErr w:type="gram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mp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285B15">
        <w:rPr>
          <w:rFonts w:ascii="Arial" w:eastAsia="Times New Roman" w:hAnsi="Arial" w:cs="Arial"/>
          <w:color w:val="DCDCAA"/>
          <w:kern w:val="0"/>
          <w:sz w:val="24"/>
          <w:szCs w:val="24"/>
          <w:lang w:eastAsia="es-ES"/>
          <w14:ligatures w14:val="none"/>
        </w:rPr>
        <w:t>groupby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Sampling</w:t>
      </w:r>
      <w:proofErr w:type="spell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Method</w:t>
      </w:r>
      <w:proofErr w:type="spellEnd"/>
      <w:proofErr w:type="gram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)[</w:t>
      </w:r>
      <w:proofErr w:type="gram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Measurement</w:t>
      </w:r>
      <w:proofErr w:type="spell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285B15">
        <w:rPr>
          <w:rFonts w:ascii="Arial" w:eastAsia="Times New Roman" w:hAnsi="Arial" w:cs="Arial"/>
          <w:color w:val="DCDCAA"/>
          <w:kern w:val="0"/>
          <w:sz w:val="24"/>
          <w:szCs w:val="24"/>
          <w:lang w:eastAsia="es-ES"/>
          <w14:ligatures w14:val="none"/>
        </w:rPr>
        <w:t>apply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285B15">
        <w:rPr>
          <w:rFonts w:ascii="Arial" w:eastAsia="Times New Roman" w:hAnsi="Arial" w:cs="Arial"/>
          <w:color w:val="569CD6"/>
          <w:kern w:val="0"/>
          <w:sz w:val="24"/>
          <w:szCs w:val="24"/>
          <w:lang w:eastAsia="es-ES"/>
          <w14:ligatures w14:val="none"/>
        </w:rPr>
        <w:t>lambda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x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proofErr w:type="gram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x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.isnull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gramStart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).sum</w:t>
      </w:r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())</w:t>
      </w:r>
    </w:p>
    <w:p w14:paraId="59FDAEF8" w14:textId="77777777" w:rsidR="00F61178" w:rsidRPr="00285B15" w:rsidRDefault="00F61178" w:rsidP="00F61178">
      <w:pPr>
        <w:ind w:left="1416" w:firstLine="4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comprobó, que todos los nulos de “</w:t>
      </w:r>
      <w:proofErr w:type="spellStart"/>
      <w:r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” coincidían con la categoría “Hand </w:t>
      </w:r>
      <w:proofErr w:type="spellStart"/>
      <w:r w:rsidRPr="00285B15">
        <w:rPr>
          <w:rFonts w:ascii="Arial" w:hAnsi="Arial" w:cs="Arial"/>
          <w:sz w:val="24"/>
          <w:szCs w:val="24"/>
        </w:rPr>
        <w:t>Picking</w:t>
      </w:r>
      <w:proofErr w:type="spellEnd"/>
      <w:r w:rsidRPr="00285B15">
        <w:rPr>
          <w:rFonts w:ascii="Arial" w:hAnsi="Arial" w:cs="Arial"/>
          <w:sz w:val="24"/>
          <w:szCs w:val="24"/>
        </w:rPr>
        <w:t>” de “</w:t>
      </w:r>
      <w:proofErr w:type="spellStart"/>
      <w:r w:rsidRPr="00285B15">
        <w:rPr>
          <w:rFonts w:ascii="Arial" w:hAnsi="Arial" w:cs="Arial"/>
          <w:sz w:val="24"/>
          <w:szCs w:val="24"/>
        </w:rPr>
        <w:t>Sampling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Method</w:t>
      </w:r>
      <w:proofErr w:type="spellEnd"/>
      <w:r w:rsidRPr="00285B15">
        <w:rPr>
          <w:rFonts w:ascii="Arial" w:hAnsi="Arial" w:cs="Arial"/>
          <w:sz w:val="24"/>
          <w:szCs w:val="24"/>
        </w:rPr>
        <w:t>”. Para tener constancia de ello en el estudio.</w:t>
      </w:r>
    </w:p>
    <w:p w14:paraId="6413809C" w14:textId="1DCB4D2A" w:rsidR="00863A87" w:rsidRPr="00285B15" w:rsidRDefault="00F61178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Keywords</w:t>
      </w:r>
      <w:proofErr w:type="spellEnd"/>
      <w:r w:rsidRPr="00285B15">
        <w:rPr>
          <w:rFonts w:ascii="Arial" w:hAnsi="Arial" w:cs="Arial"/>
          <w:sz w:val="24"/>
          <w:szCs w:val="24"/>
        </w:rPr>
        <w:t>: No relevante</w:t>
      </w:r>
    </w:p>
    <w:p w14:paraId="5DB4A19B" w14:textId="77777777" w:rsidR="000D2EA3" w:rsidRPr="00285B15" w:rsidRDefault="000D2EA3" w:rsidP="000D2EA3">
      <w:pPr>
        <w:rPr>
          <w:rFonts w:ascii="Arial" w:hAnsi="Arial" w:cs="Arial"/>
          <w:sz w:val="24"/>
          <w:szCs w:val="24"/>
        </w:rPr>
      </w:pPr>
    </w:p>
    <w:p w14:paraId="4F155D2C" w14:textId="501E12DC" w:rsidR="00605C23" w:rsidRPr="00285B15" w:rsidRDefault="00285B15" w:rsidP="00285B15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2.-</w:t>
      </w:r>
      <w:r w:rsidR="00C94DC2" w:rsidRPr="00285B15">
        <w:rPr>
          <w:rFonts w:ascii="Arial" w:hAnsi="Arial" w:cs="Arial"/>
          <w:b/>
          <w:bCs/>
          <w:sz w:val="24"/>
          <w:szCs w:val="24"/>
        </w:rPr>
        <w:t>Transformaciones para optimizar el uso de los datos</w:t>
      </w:r>
    </w:p>
    <w:p w14:paraId="23A956D8" w14:textId="61084F37" w:rsidR="00647F6E" w:rsidRDefault="00647F6E" w:rsidP="00C94DC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7F6E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47F6E">
        <w:rPr>
          <w:rFonts w:ascii="Arial" w:hAnsi="Arial" w:cs="Arial"/>
          <w:i/>
          <w:iCs/>
          <w:sz w:val="24"/>
          <w:szCs w:val="24"/>
        </w:rPr>
        <w:t>Density</w:t>
      </w:r>
      <w:proofErr w:type="spellEnd"/>
      <w:r w:rsidRPr="00647F6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47F6E">
        <w:rPr>
          <w:rFonts w:ascii="Arial" w:hAnsi="Arial" w:cs="Arial"/>
          <w:i/>
          <w:iCs/>
          <w:sz w:val="24"/>
          <w:szCs w:val="24"/>
        </w:rPr>
        <w:t>Range</w:t>
      </w:r>
      <w:proofErr w:type="spellEnd"/>
      <w:r w:rsidRPr="00647F6E">
        <w:rPr>
          <w:rFonts w:ascii="Arial" w:hAnsi="Arial" w:cs="Arial"/>
          <w:sz w:val="24"/>
          <w:szCs w:val="24"/>
        </w:rPr>
        <w:t xml:space="preserve"> contiene intervalos de valores. Para facilitar los análisis posteriores, se ha creado una nueva columna con el valor central (promedio) de cada rango</w:t>
      </w:r>
      <w:r w:rsidR="009A3892">
        <w:rPr>
          <w:rFonts w:ascii="Arial" w:hAnsi="Arial" w:cs="Arial"/>
          <w:sz w:val="24"/>
          <w:szCs w:val="24"/>
        </w:rPr>
        <w:t xml:space="preserve"> o si no lo contiene, el valor junto a &gt;= o &gt;</w:t>
      </w:r>
      <w:r w:rsidRPr="00647F6E">
        <w:rPr>
          <w:rFonts w:ascii="Arial" w:hAnsi="Arial" w:cs="Arial"/>
          <w:sz w:val="24"/>
          <w:szCs w:val="24"/>
        </w:rPr>
        <w:t>, sin eliminar la columna original. Esta nueva variable permite trabajar con un valor numérico representativo de la densidad</w:t>
      </w:r>
    </w:p>
    <w:p w14:paraId="5A1264EB" w14:textId="703B07DB" w:rsidR="00C94DC2" w:rsidRPr="00285B15" w:rsidRDefault="008A6DDE" w:rsidP="00C94DC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 Date a formato “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>”, y se g</w:t>
      </w:r>
      <w:r w:rsidR="00C94DC2" w:rsidRPr="00285B15">
        <w:rPr>
          <w:rFonts w:ascii="Arial" w:hAnsi="Arial" w:cs="Arial"/>
          <w:sz w:val="24"/>
          <w:szCs w:val="24"/>
        </w:rPr>
        <w:t>enerar 3 nuevas columnas a partir de ‘Date’:</w:t>
      </w:r>
    </w:p>
    <w:p w14:paraId="0CABC7C2" w14:textId="4AF85D07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Year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2B1AEEF1" w14:textId="0D8D2B22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Month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4F6B7307" w14:textId="077B6DEC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30409E70" w14:textId="18799E49" w:rsidR="00C94DC2" w:rsidRPr="00285B15" w:rsidRDefault="00C94DC2" w:rsidP="00C94DC2">
      <w:pPr>
        <w:ind w:left="1416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La columna “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” tiene un solo valor único, 12 AM para todas las observaciones, se puede eliminar.</w:t>
      </w:r>
    </w:p>
    <w:p w14:paraId="340E8DEE" w14:textId="4B59154E" w:rsidR="0034097F" w:rsidRPr="00285B15" w:rsidRDefault="00C94DC2" w:rsidP="00984C16">
      <w:pPr>
        <w:ind w:left="1416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conserva la columna ‘Date’ Original</w:t>
      </w:r>
      <w:r w:rsidR="008A6DDE">
        <w:rPr>
          <w:rFonts w:ascii="Arial" w:hAnsi="Arial" w:cs="Arial"/>
          <w:sz w:val="24"/>
          <w:szCs w:val="24"/>
        </w:rPr>
        <w:t xml:space="preserve"> sin la hora</w:t>
      </w:r>
      <w:r w:rsidRPr="00285B15">
        <w:rPr>
          <w:rFonts w:ascii="Arial" w:hAnsi="Arial" w:cs="Arial"/>
          <w:sz w:val="24"/>
          <w:szCs w:val="24"/>
        </w:rPr>
        <w:t>, ‘</w:t>
      </w:r>
      <w:proofErr w:type="spellStart"/>
      <w:r w:rsidRPr="00285B15">
        <w:rPr>
          <w:rFonts w:ascii="Arial" w:hAnsi="Arial" w:cs="Arial"/>
          <w:sz w:val="24"/>
          <w:szCs w:val="24"/>
        </w:rPr>
        <w:t>Year</w:t>
      </w:r>
      <w:proofErr w:type="spellEnd"/>
      <w:r w:rsidRPr="00285B15">
        <w:rPr>
          <w:rFonts w:ascii="Arial" w:hAnsi="Arial" w:cs="Arial"/>
          <w:sz w:val="24"/>
          <w:szCs w:val="24"/>
        </w:rPr>
        <w:t>’ y ‘</w:t>
      </w:r>
      <w:proofErr w:type="spellStart"/>
      <w:r w:rsidRPr="00285B15">
        <w:rPr>
          <w:rFonts w:ascii="Arial" w:hAnsi="Arial" w:cs="Arial"/>
          <w:sz w:val="24"/>
          <w:szCs w:val="24"/>
        </w:rPr>
        <w:t>Month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26AFDCA1" w14:textId="1F193399" w:rsidR="0034097F" w:rsidRPr="00285B15" w:rsidRDefault="0034097F" w:rsidP="0034097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ajusta el nombre de los valores únicos en “</w:t>
      </w:r>
      <w:proofErr w:type="spellStart"/>
      <w:r w:rsidRPr="00285B15">
        <w:rPr>
          <w:rFonts w:ascii="Arial" w:hAnsi="Arial" w:cs="Arial"/>
          <w:sz w:val="24"/>
          <w:szCs w:val="24"/>
        </w:rPr>
        <w:t>Regions</w:t>
      </w:r>
      <w:proofErr w:type="spellEnd"/>
      <w:r w:rsidRPr="00285B15">
        <w:rPr>
          <w:rFonts w:ascii="Arial" w:hAnsi="Arial" w:cs="Arial"/>
          <w:sz w:val="24"/>
          <w:szCs w:val="24"/>
        </w:rPr>
        <w:t>” (eliminando espacios y normalizando el texto a minúsculas, ya que “Rio de la Plata” aparecía duplicado. Se soluciona</w:t>
      </w:r>
    </w:p>
    <w:p w14:paraId="11654782" w14:textId="6221CC63" w:rsidR="0034097F" w:rsidRPr="00285B15" w:rsidRDefault="0034097F" w:rsidP="0034097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Eliminación de columnas irrelevantes: ‘x’, ‘y’, ‘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`</w:t>
      </w:r>
      <w:r w:rsidR="008A6DD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8A6DDE">
        <w:rPr>
          <w:rFonts w:ascii="Arial" w:hAnsi="Arial" w:cs="Arial"/>
          <w:sz w:val="24"/>
          <w:szCs w:val="24"/>
        </w:rPr>
        <w:t>Date_Only</w:t>
      </w:r>
      <w:proofErr w:type="spellEnd"/>
      <w:proofErr w:type="gramStart"/>
      <w:r w:rsidR="008A6DDE">
        <w:rPr>
          <w:rFonts w:ascii="Arial" w:hAnsi="Arial" w:cs="Arial"/>
          <w:sz w:val="24"/>
          <w:szCs w:val="24"/>
        </w:rPr>
        <w:t>’(</w:t>
      </w:r>
      <w:proofErr w:type="gramEnd"/>
      <w:r w:rsidR="008A6DDE">
        <w:rPr>
          <w:rFonts w:ascii="Arial" w:hAnsi="Arial" w:cs="Arial"/>
          <w:sz w:val="24"/>
          <w:szCs w:val="24"/>
        </w:rPr>
        <w:t xml:space="preserve">generada en la </w:t>
      </w:r>
      <w:proofErr w:type="spellStart"/>
      <w:r w:rsidR="008A6DDE">
        <w:rPr>
          <w:rFonts w:ascii="Arial" w:hAnsi="Arial" w:cs="Arial"/>
          <w:sz w:val="24"/>
          <w:szCs w:val="24"/>
        </w:rPr>
        <w:t>tranformación</w:t>
      </w:r>
      <w:proofErr w:type="spellEnd"/>
      <w:r w:rsidR="008A6DDE">
        <w:rPr>
          <w:rFonts w:ascii="Arial" w:hAnsi="Arial" w:cs="Arial"/>
          <w:sz w:val="24"/>
          <w:szCs w:val="24"/>
        </w:rPr>
        <w:t xml:space="preserve"> Date, que contiene la misma información que Date, pero en formato </w:t>
      </w:r>
      <w:proofErr w:type="spellStart"/>
      <w:r w:rsidR="008A6DDE">
        <w:rPr>
          <w:rFonts w:ascii="Arial" w:hAnsi="Arial" w:cs="Arial"/>
          <w:sz w:val="24"/>
          <w:szCs w:val="24"/>
        </w:rPr>
        <w:t>object</w:t>
      </w:r>
      <w:proofErr w:type="spellEnd"/>
      <w:r w:rsidR="008A6DDE">
        <w:rPr>
          <w:rFonts w:ascii="Arial" w:hAnsi="Arial" w:cs="Arial"/>
          <w:sz w:val="24"/>
          <w:szCs w:val="24"/>
        </w:rPr>
        <w:t>)</w:t>
      </w:r>
      <w:r w:rsidRPr="00285B15">
        <w:rPr>
          <w:rFonts w:ascii="Arial" w:hAnsi="Arial" w:cs="Arial"/>
          <w:sz w:val="24"/>
          <w:szCs w:val="24"/>
        </w:rPr>
        <w:t xml:space="preserve"> y ‘</w:t>
      </w:r>
      <w:proofErr w:type="spellStart"/>
      <w:r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59432077" w14:textId="77777777" w:rsidR="00285B15" w:rsidRDefault="00285B15" w:rsidP="00285B15">
      <w:pPr>
        <w:rPr>
          <w:rFonts w:ascii="Arial" w:hAnsi="Arial" w:cs="Arial"/>
          <w:sz w:val="24"/>
          <w:szCs w:val="24"/>
        </w:rPr>
      </w:pPr>
    </w:p>
    <w:p w14:paraId="14D4F4DD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6666346F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7E21426A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4D99B674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2673730C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4FF9CFDD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75D09036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11DB05F0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271421CE" w14:textId="77777777" w:rsidR="00984C16" w:rsidRPr="00285B15" w:rsidRDefault="00984C16" w:rsidP="00285B15">
      <w:pPr>
        <w:rPr>
          <w:rFonts w:ascii="Arial" w:hAnsi="Arial" w:cs="Arial"/>
          <w:sz w:val="24"/>
          <w:szCs w:val="24"/>
        </w:rPr>
      </w:pPr>
    </w:p>
    <w:p w14:paraId="5F20058D" w14:textId="5A11003E" w:rsidR="00285B15" w:rsidRPr="00285B15" w:rsidRDefault="00285B15" w:rsidP="00285B15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3.- Resultados:</w:t>
      </w:r>
    </w:p>
    <w:p w14:paraId="721F8699" w14:textId="77777777" w:rsidR="00F22252" w:rsidRPr="00285B15" w:rsidRDefault="00F22252" w:rsidP="00F22252">
      <w:pPr>
        <w:pStyle w:val="Prrafodelista"/>
        <w:rPr>
          <w:rFonts w:ascii="Arial" w:hAnsi="Arial" w:cs="Arial"/>
          <w:sz w:val="24"/>
          <w:szCs w:val="24"/>
        </w:rPr>
      </w:pPr>
    </w:p>
    <w:p w14:paraId="28113463" w14:textId="05ED445C" w:rsidR="00F22252" w:rsidRPr="00285B15" w:rsidRDefault="00F22252" w:rsidP="00F22252">
      <w:pPr>
        <w:pStyle w:val="Prrafodelista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 xml:space="preserve">El nuevo archivo “Clean_Microplastic.csv” tiene una forma </w:t>
      </w:r>
      <w:proofErr w:type="gramStart"/>
      <w:r w:rsidRPr="00285B15">
        <w:rPr>
          <w:rFonts w:ascii="Arial" w:hAnsi="Arial" w:cs="Arial"/>
          <w:sz w:val="24"/>
          <w:szCs w:val="24"/>
        </w:rPr>
        <w:t>de :</w:t>
      </w:r>
      <w:proofErr w:type="gramEnd"/>
      <w:r w:rsidR="0034097F" w:rsidRPr="00285B15">
        <w:rPr>
          <w:rFonts w:ascii="Arial" w:hAnsi="Arial" w:cs="Arial"/>
          <w:color w:val="CCCCCC"/>
          <w:sz w:val="24"/>
          <w:szCs w:val="24"/>
        </w:rPr>
        <w:t xml:space="preserve"> </w:t>
      </w:r>
      <w:r w:rsidR="0034097F" w:rsidRPr="00285B15">
        <w:rPr>
          <w:rFonts w:ascii="Arial" w:hAnsi="Arial" w:cs="Arial"/>
          <w:sz w:val="24"/>
          <w:szCs w:val="24"/>
        </w:rPr>
        <w:t>20425</w:t>
      </w:r>
      <w:r w:rsidR="00235220">
        <w:rPr>
          <w:rFonts w:ascii="Arial" w:hAnsi="Arial" w:cs="Arial"/>
          <w:sz w:val="24"/>
          <w:szCs w:val="24"/>
        </w:rPr>
        <w:t xml:space="preserve"> filas</w:t>
      </w:r>
      <w:r w:rsidR="0034097F" w:rsidRPr="00285B15">
        <w:rPr>
          <w:rFonts w:ascii="Arial" w:hAnsi="Arial" w:cs="Arial"/>
          <w:sz w:val="24"/>
          <w:szCs w:val="24"/>
        </w:rPr>
        <w:t>, 2</w:t>
      </w:r>
      <w:r w:rsidR="003D26B5">
        <w:rPr>
          <w:rFonts w:ascii="Arial" w:hAnsi="Arial" w:cs="Arial"/>
          <w:sz w:val="24"/>
          <w:szCs w:val="24"/>
        </w:rPr>
        <w:t>2</w:t>
      </w:r>
      <w:r w:rsidR="00235220">
        <w:rPr>
          <w:rFonts w:ascii="Arial" w:hAnsi="Arial" w:cs="Arial"/>
          <w:sz w:val="24"/>
          <w:szCs w:val="24"/>
        </w:rPr>
        <w:t xml:space="preserve"> columnas</w:t>
      </w:r>
    </w:p>
    <w:p w14:paraId="01EABFDC" w14:textId="2EC946A3" w:rsidR="0034097F" w:rsidRPr="00285B15" w:rsidRDefault="0034097F" w:rsidP="00F22252">
      <w:pPr>
        <w:pStyle w:val="Prrafodelista"/>
        <w:rPr>
          <w:rFonts w:ascii="Arial" w:hAnsi="Arial" w:cs="Arial"/>
          <w:sz w:val="24"/>
          <w:szCs w:val="24"/>
        </w:rPr>
      </w:pPr>
    </w:p>
    <w:p w14:paraId="0DA339BA" w14:textId="7830A3CE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Informe final:</w:t>
      </w:r>
    </w:p>
    <w:p w14:paraId="59659244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br/>
        <w:t xml:space="preserve">    ===================== Informe de Datos =====================</w:t>
      </w:r>
    </w:p>
    <w:p w14:paraId="28A9196A" w14:textId="7D0909E5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A40C1C2" w14:textId="5ECDA454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Porcentaje de Nulos por Columna:</w:t>
      </w:r>
    </w:p>
    <w:p w14:paraId="0C9C3A73" w14:textId="77777777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  <w:sectPr w:rsidR="0034097F" w:rsidRPr="00285B15" w:rsidSect="00DA4EA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562FE8" w14:textId="12261A63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027897A6" w14:textId="5ACF02B5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OBJECTID             0.000000</w:t>
      </w:r>
    </w:p>
    <w:p w14:paraId="675E6FE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Oceans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0.000000</w:t>
      </w:r>
    </w:p>
    <w:p w14:paraId="2CF7DE64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Regions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    56.499388</w:t>
      </w:r>
    </w:p>
    <w:p w14:paraId="3C1B7B45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Sampling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Method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0.000000</w:t>
      </w:r>
    </w:p>
    <w:p w14:paraId="0554D0D9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Measurement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28.455324</w:t>
      </w:r>
    </w:p>
    <w:p w14:paraId="21DCD2F3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Unit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 0.000000</w:t>
      </w:r>
    </w:p>
    <w:p w14:paraId="2F957E02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Density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Range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0.000000</w:t>
      </w:r>
    </w:p>
    <w:p w14:paraId="150FE261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Density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Class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0.000000</w:t>
      </w:r>
    </w:p>
    <w:p w14:paraId="1D6C59F0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Short Reference      0.000000</w:t>
      </w:r>
    </w:p>
    <w:p w14:paraId="60C3169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Long Reference       0.000000</w:t>
      </w:r>
    </w:p>
    <w:p w14:paraId="374686DB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DOI                  0.000000</w:t>
      </w:r>
    </w:p>
    <w:p w14:paraId="27B05DE5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Organization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0.000000</w:t>
      </w:r>
    </w:p>
    <w:p w14:paraId="340EE7F8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Keywords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    0.088127</w:t>
      </w:r>
    </w:p>
    <w:p w14:paraId="3AE5DD66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Accession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Number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0.000000</w:t>
      </w:r>
    </w:p>
    <w:p w14:paraId="1F6B76C3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Accession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Link       0.000000</w:t>
      </w:r>
    </w:p>
    <w:p w14:paraId="78B7CF1C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Latitude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0.000000</w:t>
      </w:r>
    </w:p>
    <w:p w14:paraId="3E914ED2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Longitude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0.000000</w:t>
      </w:r>
    </w:p>
    <w:p w14:paraId="6789AC9F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Date                 0.000000</w:t>
      </w:r>
    </w:p>
    <w:p w14:paraId="27B043E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GlobalID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0.000000</w:t>
      </w:r>
    </w:p>
    <w:p w14:paraId="3029BD3A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Date_Only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0.000000</w:t>
      </w:r>
    </w:p>
    <w:p w14:paraId="4C4D1869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Year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 0.000000</w:t>
      </w:r>
    </w:p>
    <w:p w14:paraId="44AE52C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Month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0.000000</w:t>
      </w:r>
    </w:p>
    <w:p w14:paraId="6EAA85F0" w14:textId="52A7C32D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E14CBD" w14:textId="08F784FF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4449AE93" w14:textId="1AB5D07A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Duplicados:</w:t>
      </w:r>
    </w:p>
    <w:p w14:paraId="59BB14EB" w14:textId="4C0BA7BE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791E5B34" w14:textId="762F128A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No hay duplicados</w:t>
      </w:r>
    </w:p>
    <w:p w14:paraId="1C9DBFF2" w14:textId="06E73544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EF35EB1" w14:textId="6EF3325D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============================================================</w:t>
      </w:r>
    </w:p>
    <w:p w14:paraId="607AFEA1" w14:textId="77777777" w:rsidR="0034097F" w:rsidRPr="00285B15" w:rsidRDefault="0034097F" w:rsidP="00F22252">
      <w:pPr>
        <w:pStyle w:val="Prrafodelista"/>
        <w:rPr>
          <w:rFonts w:ascii="Arial" w:hAnsi="Arial" w:cs="Arial"/>
          <w:sz w:val="24"/>
          <w:szCs w:val="24"/>
        </w:rPr>
        <w:sectPr w:rsidR="0034097F" w:rsidRPr="00285B15" w:rsidSect="0034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C406F1" w14:textId="77777777" w:rsidR="00984C16" w:rsidRDefault="00984C16" w:rsidP="00984C16">
      <w:pPr>
        <w:rPr>
          <w:rFonts w:ascii="Arial" w:hAnsi="Arial" w:cs="Arial"/>
          <w:sz w:val="24"/>
          <w:szCs w:val="24"/>
        </w:rPr>
      </w:pPr>
    </w:p>
    <w:p w14:paraId="173AB4DF" w14:textId="5348AA8F" w:rsidR="00984C16" w:rsidRPr="00605C23" w:rsidRDefault="00984C16" w:rsidP="00984C16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CLEAN_</w:t>
      </w:r>
      <w:r w:rsidRPr="00605C23">
        <w:rPr>
          <w:rFonts w:ascii="Arial" w:hAnsi="Arial" w:cs="Arial"/>
          <w:sz w:val="24"/>
          <w:szCs w:val="24"/>
        </w:rPr>
        <w:t>dataset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includes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following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key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columns</w:t>
      </w:r>
      <w:proofErr w:type="spellEnd"/>
      <w:r w:rsidRPr="00605C23">
        <w:rPr>
          <w:rFonts w:ascii="Arial" w:hAnsi="Arial" w:cs="Arial"/>
          <w:sz w:val="24"/>
          <w:szCs w:val="24"/>
        </w:rPr>
        <w:t>:</w:t>
      </w:r>
    </w:p>
    <w:p w14:paraId="42398C14" w14:textId="079393F9" w:rsidR="00984C16" w:rsidRPr="00285B15" w:rsidRDefault="00984C16" w:rsidP="00984C16">
      <w:pPr>
        <w:rPr>
          <w:rFonts w:ascii="Arial" w:hAnsi="Arial" w:cs="Arial"/>
          <w:sz w:val="24"/>
          <w:szCs w:val="24"/>
        </w:rPr>
      </w:pPr>
      <w:r w:rsidRPr="00605C23">
        <w:rPr>
          <w:rFonts w:ascii="Arial" w:hAnsi="Arial" w:cs="Arial"/>
          <w:b/>
          <w:bCs/>
          <w:sz w:val="24"/>
          <w:szCs w:val="24"/>
        </w:rPr>
        <w:t>OBJECTID:</w:t>
      </w:r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Unique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each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Name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Specific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Microplastic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pieces</w:t>
      </w:r>
      <w:proofErr w:type="spellEnd"/>
      <w:r w:rsidRPr="00605C23">
        <w:rPr>
          <w:rFonts w:ascii="Arial" w:hAnsi="Arial" w:cs="Arial"/>
          <w:sz w:val="24"/>
          <w:szCs w:val="24"/>
        </w:rPr>
        <w:t>/m3).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lastRenderedPageBreak/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Classification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e.g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Low, Low, Medium, High,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High).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Short Reference</w:t>
      </w:r>
      <w:r w:rsidRPr="00605C23">
        <w:rPr>
          <w:rFonts w:ascii="Arial" w:hAnsi="Arial" w:cs="Arial"/>
          <w:sz w:val="24"/>
          <w:szCs w:val="24"/>
        </w:rPr>
        <w:t xml:space="preserve">: Reference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responsible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related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Link</w:t>
      </w:r>
      <w:r w:rsidRPr="00605C23">
        <w:rPr>
          <w:rFonts w:ascii="Arial" w:hAnsi="Arial" w:cs="Arial"/>
          <w:sz w:val="24"/>
          <w:szCs w:val="24"/>
        </w:rPr>
        <w:t xml:space="preserve">: Link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Date</w:t>
      </w:r>
      <w:r w:rsidRPr="00605C23">
        <w:rPr>
          <w:rFonts w:ascii="Arial" w:hAnsi="Arial" w:cs="Arial"/>
          <w:sz w:val="24"/>
          <w:szCs w:val="24"/>
        </w:rPr>
        <w:t>:</w:t>
      </w:r>
      <w:r w:rsidRPr="00984C16">
        <w:t xml:space="preserve"> </w:t>
      </w:r>
      <w:r w:rsidRPr="00984C1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984C16">
        <w:rPr>
          <w:rFonts w:ascii="Arial" w:hAnsi="Arial" w:cs="Arial"/>
          <w:sz w:val="24"/>
          <w:szCs w:val="24"/>
        </w:rPr>
        <w:t>the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correct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datetime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format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(YYYY-MM-DD)</w:t>
      </w:r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GlobalID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Global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Month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0D49207B" w14:textId="77777777" w:rsidR="00F22252" w:rsidRPr="00285B15" w:rsidRDefault="00F22252" w:rsidP="00285B15">
      <w:pPr>
        <w:rPr>
          <w:rFonts w:ascii="Arial" w:hAnsi="Arial" w:cs="Arial"/>
          <w:sz w:val="24"/>
          <w:szCs w:val="24"/>
        </w:rPr>
      </w:pPr>
    </w:p>
    <w:sectPr w:rsidR="00F22252" w:rsidRPr="00285B15" w:rsidSect="00DA4EA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6C54"/>
    <w:multiLevelType w:val="multilevel"/>
    <w:tmpl w:val="5708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36718"/>
    <w:multiLevelType w:val="hybridMultilevel"/>
    <w:tmpl w:val="31BA3A48"/>
    <w:lvl w:ilvl="0" w:tplc="372E4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3552">
    <w:abstractNumId w:val="1"/>
  </w:num>
  <w:num w:numId="2" w16cid:durableId="2108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9"/>
    <w:rsid w:val="000D2EA3"/>
    <w:rsid w:val="001D38C6"/>
    <w:rsid w:val="00235220"/>
    <w:rsid w:val="00285B15"/>
    <w:rsid w:val="0034097F"/>
    <w:rsid w:val="003D26B5"/>
    <w:rsid w:val="00605C23"/>
    <w:rsid w:val="00647F6E"/>
    <w:rsid w:val="00697E08"/>
    <w:rsid w:val="00863A87"/>
    <w:rsid w:val="008A6DDE"/>
    <w:rsid w:val="00984C16"/>
    <w:rsid w:val="009A3892"/>
    <w:rsid w:val="00B56930"/>
    <w:rsid w:val="00C36DF9"/>
    <w:rsid w:val="00C94DC2"/>
    <w:rsid w:val="00CB5B72"/>
    <w:rsid w:val="00D24C2B"/>
    <w:rsid w:val="00DA4EAD"/>
    <w:rsid w:val="00EE535C"/>
    <w:rsid w:val="00F22252"/>
    <w:rsid w:val="00F34019"/>
    <w:rsid w:val="00F61178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FCC1"/>
  <w15:chartTrackingRefBased/>
  <w15:docId w15:val="{217A38F9-E6BA-459E-A3FE-0F0B764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0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0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0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0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01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5C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william2020/marine-micropla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1405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Mañero Dominguez</dc:creator>
  <cp:keywords/>
  <dc:description/>
  <cp:lastModifiedBy>Isabel Mañero Dominguez</cp:lastModifiedBy>
  <cp:revision>2</cp:revision>
  <dcterms:created xsi:type="dcterms:W3CDTF">2025-04-12T13:03:00Z</dcterms:created>
  <dcterms:modified xsi:type="dcterms:W3CDTF">2025-04-12T13:03:00Z</dcterms:modified>
</cp:coreProperties>
</file>