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 Simple git flow for one branch with many contributors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one of my first jobs in the IT sector. The development team worked from one branch which was called the “develop” branch. There were about ten developers in the Development team. The developers would commit to the develop branch at any particular time. However, it was seldom that there were any merge conflicts or errors. This was because I learnt to follow this simple pattern before you did a git commit.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one – git stash</w:t>
      </w:r>
    </w:p>
    <w:p w:rsidR="00000000" w:rsidDel="00000000" w:rsidP="00000000" w:rsidRDefault="00000000" w:rsidRPr="00000000" w14:paraId="00000006">
      <w:pPr>
        <w:rPr/>
      </w:pPr>
      <w:r w:rsidDel="00000000" w:rsidR="00000000" w:rsidRPr="00000000">
        <w:rPr>
          <w:rtl w:val="0"/>
        </w:rPr>
        <w:t xml:space="preserve">Place all of your local changes onto the stash 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 two – Git pull origin develop</w:t>
      </w:r>
    </w:p>
    <w:p w:rsidR="00000000" w:rsidDel="00000000" w:rsidP="00000000" w:rsidRDefault="00000000" w:rsidRPr="00000000" w14:paraId="00000009">
      <w:pPr>
        <w:rPr/>
      </w:pPr>
      <w:r w:rsidDel="00000000" w:rsidR="00000000" w:rsidRPr="00000000">
        <w:rPr>
          <w:rtl w:val="0"/>
        </w:rPr>
        <w:t xml:space="preserve">Retrieve the latest commit from the remote “develop” branch; so that your local code base is now pointing to the most recent commit.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three – git stash pop</w:t>
      </w:r>
    </w:p>
    <w:p w:rsidR="00000000" w:rsidDel="00000000" w:rsidP="00000000" w:rsidRDefault="00000000" w:rsidRPr="00000000" w14:paraId="0000000C">
      <w:pPr>
        <w:rPr/>
      </w:pPr>
      <w:r w:rsidDel="00000000" w:rsidR="00000000" w:rsidRPr="00000000">
        <w:rPr>
          <w:rtl w:val="0"/>
        </w:rPr>
        <w:t xml:space="preserve">This command re adds your commit onto the top of your “develop” branch.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Four – git add, git commit and git push origin developer</w:t>
      </w:r>
    </w:p>
    <w:p w:rsidR="00000000" w:rsidDel="00000000" w:rsidP="00000000" w:rsidRDefault="00000000" w:rsidRPr="00000000" w14:paraId="0000000F">
      <w:pPr>
        <w:rPr/>
      </w:pPr>
      <w:r w:rsidDel="00000000" w:rsidR="00000000" w:rsidRPr="00000000">
        <w:rPr>
          <w:rtl w:val="0"/>
        </w:rPr>
        <w:t xml:space="preserve">Now you can safely commit your changes into the developer branch. Knowing that your local branch is up-to-date with the remote repository branch.</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