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CD62A3">
        <w:rPr>
          <w:rFonts w:cs="Arial"/>
          <w:b/>
          <w:color w:val="000000"/>
        </w:rPr>
        <w:t>7</w:t>
      </w:r>
      <w:r w:rsidR="00BE2849" w:rsidRPr="00C504AF">
        <w:rPr>
          <w:rFonts w:cs="Arial"/>
          <w:b/>
          <w:color w:val="000000"/>
        </w:rPr>
        <w:t xml:space="preserve">: </w:t>
      </w:r>
      <w:r w:rsidR="00CA31B4" w:rsidRPr="00CA31B4">
        <w:rPr>
          <w:rFonts w:cs="Arial"/>
          <w:b/>
        </w:rPr>
        <w:t>Accident and emergency procedures</w:t>
      </w:r>
    </w:p>
    <w:p w:rsidR="007E0408" w:rsidRPr="007E0408" w:rsidRDefault="007E0408" w:rsidP="00D52998">
      <w:pPr>
        <w:pStyle w:val="Default"/>
        <w:spacing w:before="120"/>
        <w:rPr>
          <w:color w:val="auto"/>
          <w:sz w:val="22"/>
          <w:szCs w:val="22"/>
        </w:rPr>
      </w:pPr>
      <w:r w:rsidRPr="007E0408">
        <w:rPr>
          <w:b/>
          <w:bCs/>
          <w:color w:val="auto"/>
          <w:sz w:val="22"/>
          <w:szCs w:val="22"/>
        </w:rPr>
        <w:t>Learning outcome</w:t>
      </w:r>
    </w:p>
    <w:p w:rsidR="007E0408" w:rsidRPr="007E0408" w:rsidRDefault="007E0408" w:rsidP="00D52998">
      <w:pPr>
        <w:pStyle w:val="Default"/>
        <w:rPr>
          <w:color w:val="auto"/>
          <w:sz w:val="22"/>
          <w:szCs w:val="22"/>
        </w:rPr>
      </w:pPr>
      <w:r w:rsidRPr="007E0408">
        <w:rPr>
          <w:color w:val="auto"/>
          <w:sz w:val="22"/>
          <w:szCs w:val="22"/>
        </w:rPr>
        <w:t>The learner will:</w:t>
      </w:r>
    </w:p>
    <w:p w:rsidR="007E0408" w:rsidRDefault="00CA31B4" w:rsidP="00D52998">
      <w:pPr>
        <w:pStyle w:val="Default"/>
        <w:numPr>
          <w:ilvl w:val="0"/>
          <w:numId w:val="21"/>
        </w:numPr>
        <w:rPr>
          <w:color w:val="auto"/>
          <w:sz w:val="22"/>
          <w:szCs w:val="22"/>
        </w:rPr>
      </w:pPr>
      <w:r w:rsidRPr="00CA31B4">
        <w:rPr>
          <w:color w:val="auto"/>
          <w:sz w:val="22"/>
          <w:szCs w:val="22"/>
        </w:rPr>
        <w:t>Understand the procedures for dealing with Environmental and Health and Safety situations in the work environment</w:t>
      </w:r>
    </w:p>
    <w:p w:rsidR="00BC5921" w:rsidRDefault="00BC5921" w:rsidP="00BC5921">
      <w:pPr>
        <w:pStyle w:val="Default"/>
        <w:numPr>
          <w:ilvl w:val="0"/>
          <w:numId w:val="21"/>
        </w:numPr>
        <w:spacing w:after="120"/>
        <w:rPr>
          <w:color w:val="auto"/>
          <w:sz w:val="22"/>
          <w:szCs w:val="22"/>
        </w:rPr>
      </w:pPr>
      <w:r w:rsidRPr="00BC5921">
        <w:rPr>
          <w:color w:val="auto"/>
          <w:sz w:val="22"/>
          <w:szCs w:val="22"/>
        </w:rPr>
        <w:t>Be able to demonstrate and understand the procedures for establishing a safe working environment</w:t>
      </w:r>
    </w:p>
    <w:p w:rsidR="007E0408" w:rsidRPr="007E0408" w:rsidRDefault="007E0408" w:rsidP="00D52998">
      <w:pPr>
        <w:pStyle w:val="Default"/>
        <w:rPr>
          <w:color w:val="auto"/>
          <w:sz w:val="22"/>
          <w:szCs w:val="22"/>
        </w:rPr>
      </w:pPr>
      <w:r w:rsidRPr="007E0408">
        <w:rPr>
          <w:b/>
          <w:bCs/>
          <w:color w:val="auto"/>
          <w:sz w:val="22"/>
          <w:szCs w:val="22"/>
        </w:rPr>
        <w:t>Assessment Criteria</w:t>
      </w:r>
    </w:p>
    <w:p w:rsidR="007E0408" w:rsidRPr="007E0408" w:rsidRDefault="007E0408" w:rsidP="00D52998">
      <w:pPr>
        <w:pStyle w:val="Default"/>
        <w:rPr>
          <w:color w:val="auto"/>
          <w:sz w:val="22"/>
          <w:szCs w:val="22"/>
        </w:rPr>
      </w:pPr>
      <w:r>
        <w:rPr>
          <w:color w:val="auto"/>
          <w:sz w:val="22"/>
          <w:szCs w:val="22"/>
        </w:rPr>
        <w:t>The learner can:</w:t>
      </w:r>
    </w:p>
    <w:p w:rsidR="009A74A5" w:rsidRPr="009A74A5" w:rsidRDefault="00CA31B4" w:rsidP="00D52998">
      <w:pPr>
        <w:pStyle w:val="Default"/>
        <w:ind w:left="567" w:hanging="567"/>
        <w:rPr>
          <w:color w:val="auto"/>
          <w:sz w:val="22"/>
          <w:szCs w:val="22"/>
        </w:rPr>
      </w:pPr>
      <w:r>
        <w:rPr>
          <w:color w:val="auto"/>
          <w:sz w:val="22"/>
          <w:szCs w:val="22"/>
        </w:rPr>
        <w:t>2</w:t>
      </w:r>
      <w:r w:rsidR="009A74A5">
        <w:rPr>
          <w:color w:val="auto"/>
          <w:sz w:val="22"/>
          <w:szCs w:val="22"/>
        </w:rPr>
        <w:t>.1</w:t>
      </w:r>
      <w:r w:rsidR="009A74A5">
        <w:rPr>
          <w:color w:val="auto"/>
          <w:sz w:val="22"/>
          <w:szCs w:val="22"/>
        </w:rPr>
        <w:tab/>
      </w:r>
      <w:r w:rsidRPr="00CA31B4">
        <w:rPr>
          <w:color w:val="auto"/>
          <w:sz w:val="22"/>
          <w:szCs w:val="22"/>
        </w:rPr>
        <w:t>state the procedures that should be followed in the case of accidents which involve injury, including requirements for the treatment of electric shock/electrical burns</w:t>
      </w:r>
      <w:r w:rsidR="009A74A5" w:rsidRPr="009A74A5">
        <w:rPr>
          <w:color w:val="auto"/>
          <w:sz w:val="22"/>
          <w:szCs w:val="22"/>
        </w:rPr>
        <w:t>.</w:t>
      </w:r>
    </w:p>
    <w:p w:rsidR="009A74A5" w:rsidRDefault="00CA31B4" w:rsidP="00D52998">
      <w:pPr>
        <w:pStyle w:val="Default"/>
        <w:ind w:left="567" w:hanging="567"/>
        <w:rPr>
          <w:color w:val="auto"/>
          <w:sz w:val="22"/>
          <w:szCs w:val="22"/>
        </w:rPr>
      </w:pPr>
      <w:r>
        <w:rPr>
          <w:color w:val="auto"/>
          <w:sz w:val="22"/>
          <w:szCs w:val="22"/>
        </w:rPr>
        <w:t>2</w:t>
      </w:r>
      <w:r w:rsidR="009A74A5">
        <w:rPr>
          <w:color w:val="auto"/>
          <w:sz w:val="22"/>
          <w:szCs w:val="22"/>
        </w:rPr>
        <w:t>.2</w:t>
      </w:r>
      <w:r w:rsidR="009A74A5">
        <w:rPr>
          <w:color w:val="auto"/>
          <w:sz w:val="22"/>
          <w:szCs w:val="22"/>
        </w:rPr>
        <w:tab/>
      </w:r>
      <w:r w:rsidRPr="00CA31B4">
        <w:rPr>
          <w:color w:val="auto"/>
          <w:sz w:val="22"/>
          <w:szCs w:val="22"/>
        </w:rPr>
        <w:t xml:space="preserve">specify </w:t>
      </w:r>
      <w:r w:rsidRPr="00CA31B4">
        <w:rPr>
          <w:b/>
          <w:color w:val="auto"/>
          <w:sz w:val="22"/>
          <w:szCs w:val="22"/>
        </w:rPr>
        <w:t>appropriate procedures</w:t>
      </w:r>
      <w:r w:rsidRPr="00CA31B4">
        <w:rPr>
          <w:color w:val="auto"/>
          <w:sz w:val="22"/>
          <w:szCs w:val="22"/>
        </w:rPr>
        <w:t xml:space="preserve"> which should be followed when emergency situations occur in the workplace</w:t>
      </w:r>
      <w:r w:rsidR="00B06D48">
        <w:rPr>
          <w:color w:val="auto"/>
          <w:sz w:val="22"/>
          <w:szCs w:val="22"/>
        </w:rPr>
        <w:t>.</w:t>
      </w:r>
    </w:p>
    <w:p w:rsidR="00DD4E7C" w:rsidRDefault="00BC5921" w:rsidP="00D52998">
      <w:pPr>
        <w:pStyle w:val="Default"/>
        <w:ind w:left="567" w:hanging="567"/>
        <w:rPr>
          <w:color w:val="auto"/>
          <w:sz w:val="22"/>
          <w:szCs w:val="22"/>
        </w:rPr>
      </w:pPr>
      <w:r>
        <w:rPr>
          <w:color w:val="auto"/>
          <w:sz w:val="22"/>
          <w:szCs w:val="22"/>
        </w:rPr>
        <w:t>3.5</w:t>
      </w:r>
      <w:r>
        <w:rPr>
          <w:color w:val="auto"/>
          <w:sz w:val="22"/>
          <w:szCs w:val="22"/>
        </w:rPr>
        <w:tab/>
      </w:r>
      <w:r w:rsidRPr="00BC5921">
        <w:rPr>
          <w:color w:val="auto"/>
          <w:sz w:val="22"/>
          <w:szCs w:val="22"/>
        </w:rPr>
        <w:t>state the first aid facilities that must be available in the work area in accordance with Health and Safety regulations</w:t>
      </w:r>
      <w:r w:rsidR="00DD4E7C">
        <w:rPr>
          <w:color w:val="auto"/>
          <w:sz w:val="22"/>
          <w:szCs w:val="22"/>
        </w:rPr>
        <w:t>.</w:t>
      </w:r>
    </w:p>
    <w:p w:rsidR="00BC5921" w:rsidRDefault="00DD4E7C" w:rsidP="00D52998">
      <w:pPr>
        <w:pStyle w:val="Default"/>
        <w:ind w:left="567" w:hanging="567"/>
        <w:rPr>
          <w:color w:val="auto"/>
          <w:sz w:val="22"/>
          <w:szCs w:val="22"/>
        </w:rPr>
      </w:pPr>
      <w:r>
        <w:rPr>
          <w:color w:val="auto"/>
          <w:sz w:val="22"/>
          <w:szCs w:val="22"/>
        </w:rPr>
        <w:t>3.6</w:t>
      </w:r>
      <w:r>
        <w:rPr>
          <w:color w:val="auto"/>
          <w:sz w:val="22"/>
          <w:szCs w:val="22"/>
        </w:rPr>
        <w:tab/>
      </w:r>
      <w:r w:rsidRPr="00DD4E7C">
        <w:rPr>
          <w:color w:val="auto"/>
          <w:sz w:val="22"/>
          <w:szCs w:val="22"/>
        </w:rPr>
        <w:t>explain why it is important not to misuse first aid equipment/supplies and to replace first aid supplies once used</w:t>
      </w:r>
      <w:r w:rsidR="00BC5921" w:rsidRPr="00BC5921">
        <w:rPr>
          <w:color w:val="auto"/>
          <w:sz w:val="22"/>
          <w:szCs w:val="22"/>
        </w:rPr>
        <w:t>.</w:t>
      </w:r>
    </w:p>
    <w:p w:rsidR="007E0408" w:rsidRPr="007E0408" w:rsidRDefault="007E0408" w:rsidP="00922233">
      <w:pPr>
        <w:pStyle w:val="Default"/>
        <w:rPr>
          <w:color w:val="auto"/>
          <w:sz w:val="22"/>
          <w:szCs w:val="22"/>
        </w:rPr>
      </w:pPr>
      <w:r w:rsidRPr="007E0408">
        <w:rPr>
          <w:b/>
          <w:bCs/>
          <w:color w:val="auto"/>
          <w:sz w:val="22"/>
          <w:szCs w:val="22"/>
        </w:rPr>
        <w:t>Range</w:t>
      </w:r>
    </w:p>
    <w:p w:rsidR="007E0408" w:rsidRDefault="00CA31B4" w:rsidP="00922233">
      <w:pPr>
        <w:pStyle w:val="Default"/>
        <w:rPr>
          <w:color w:val="auto"/>
          <w:sz w:val="22"/>
          <w:szCs w:val="22"/>
        </w:rPr>
      </w:pPr>
      <w:r>
        <w:rPr>
          <w:b/>
          <w:bCs/>
          <w:color w:val="auto"/>
          <w:sz w:val="22"/>
          <w:szCs w:val="22"/>
        </w:rPr>
        <w:t>Appropriate procedures</w:t>
      </w:r>
      <w:r w:rsidR="00922233" w:rsidRPr="00922233">
        <w:rPr>
          <w:bCs/>
          <w:color w:val="auto"/>
          <w:sz w:val="22"/>
          <w:szCs w:val="22"/>
        </w:rPr>
        <w:t xml:space="preserve">: </w:t>
      </w:r>
      <w:r w:rsidRPr="00CA31B4">
        <w:rPr>
          <w:bCs/>
          <w:color w:val="auto"/>
          <w:sz w:val="22"/>
          <w:szCs w:val="22"/>
        </w:rPr>
        <w:t xml:space="preserve">Procedures for summoning emergency services, Information that emergency services require, Alarm and evacuation procedures, Designated escape routes, Firefighting procedures, Application of first </w:t>
      </w:r>
      <w:r>
        <w:rPr>
          <w:bCs/>
          <w:color w:val="auto"/>
          <w:sz w:val="22"/>
          <w:szCs w:val="22"/>
        </w:rPr>
        <w:t>aid, RIDDOR reporting procedure</w:t>
      </w:r>
      <w:r w:rsidR="009F081F" w:rsidRPr="00922233">
        <w:rPr>
          <w:color w:val="auto"/>
          <w:sz w:val="22"/>
          <w:szCs w:val="22"/>
        </w:rPr>
        <w:t>.</w:t>
      </w:r>
    </w:p>
    <w:p w:rsidR="00922233" w:rsidRDefault="007E1CED" w:rsidP="00D52998">
      <w:pPr>
        <w:pStyle w:val="Default"/>
        <w:jc w:val="center"/>
        <w:rPr>
          <w:color w:val="auto"/>
          <w:sz w:val="22"/>
          <w:szCs w:val="22"/>
        </w:rPr>
      </w:pPr>
      <w:bookmarkStart w:id="0" w:name="_GoBack"/>
      <w:bookmarkEnd w:id="0"/>
      <w:r>
        <w:rPr>
          <w:color w:val="auto"/>
          <w:sz w:val="22"/>
          <w:szCs w:val="22"/>
        </w:rPr>
        <w:pict>
          <v:rect id="_x0000_i1025" style="width:0;height:1.5pt" o:hralign="center" o:hrstd="t" o:hr="t" fillcolor="#a0a0a0" stroked="f"/>
        </w:pict>
      </w:r>
    </w:p>
    <w:p w:rsidR="007E0408" w:rsidRDefault="00CA31B4" w:rsidP="00D52998">
      <w:pPr>
        <w:pStyle w:val="Default"/>
        <w:jc w:val="center"/>
        <w:rPr>
          <w:b/>
          <w:bCs/>
          <w:color w:val="auto"/>
        </w:rPr>
      </w:pPr>
      <w:r w:rsidRPr="00CA31B4">
        <w:rPr>
          <w:b/>
          <w:bCs/>
          <w:color w:val="auto"/>
        </w:rPr>
        <w:t>Accident and emergency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2398"/>
      </w:tblGrid>
      <w:tr w:rsidR="00CA31B4" w:rsidTr="00D52998">
        <w:tc>
          <w:tcPr>
            <w:tcW w:w="7230" w:type="dxa"/>
            <w:tcMar>
              <w:left w:w="0" w:type="dxa"/>
            </w:tcMar>
            <w:vAlign w:val="center"/>
          </w:tcPr>
          <w:p w:rsidR="00CA31B4" w:rsidRPr="008D5A01" w:rsidRDefault="00CA31B4" w:rsidP="00CA31B4">
            <w:pPr>
              <w:rPr>
                <w:rFonts w:cs="Arial"/>
                <w:szCs w:val="22"/>
              </w:rPr>
            </w:pPr>
            <w:r w:rsidRPr="008D5A01">
              <w:rPr>
                <w:rFonts w:cs="Arial"/>
                <w:b/>
                <w:szCs w:val="22"/>
              </w:rPr>
              <w:t>This handout deals briefly with the procedure which should be followed when an emergency situation occurs in the worksite.</w:t>
            </w:r>
          </w:p>
          <w:p w:rsidR="00CA31B4" w:rsidRDefault="00CA31B4" w:rsidP="00CA31B4">
            <w:r w:rsidRPr="008D5A01">
              <w:rPr>
                <w:rFonts w:cs="Arial"/>
                <w:szCs w:val="22"/>
              </w:rPr>
              <w:t>Note: Always attend safety briefings and updates provided by your company.</w:t>
            </w:r>
          </w:p>
        </w:tc>
        <w:tc>
          <w:tcPr>
            <w:tcW w:w="2398" w:type="dxa"/>
            <w:vAlign w:val="center"/>
          </w:tcPr>
          <w:p w:rsidR="00CA31B4" w:rsidRDefault="00CA31B4" w:rsidP="00CA31B4">
            <w:pPr>
              <w:jc w:val="right"/>
            </w:pPr>
            <w:r w:rsidRPr="008D5A01">
              <w:rPr>
                <w:noProof/>
                <w:szCs w:val="22"/>
              </w:rPr>
              <w:drawing>
                <wp:inline distT="0" distB="0" distL="0" distR="0" wp14:anchorId="6A70AAC0" wp14:editId="7F536EFF">
                  <wp:extent cx="1117261" cy="742950"/>
                  <wp:effectExtent l="0" t="0" r="6985" b="0"/>
                  <wp:docPr id="5" name="Picture 5" descr="Exit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it 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6006" cy="755415"/>
                          </a:xfrm>
                          <a:prstGeom prst="rect">
                            <a:avLst/>
                          </a:prstGeom>
                          <a:noFill/>
                          <a:ln>
                            <a:noFill/>
                          </a:ln>
                        </pic:spPr>
                      </pic:pic>
                    </a:graphicData>
                  </a:graphic>
                </wp:inline>
              </w:drawing>
            </w:r>
          </w:p>
        </w:tc>
      </w:tr>
    </w:tbl>
    <w:p w:rsidR="00CA31B4" w:rsidRPr="006839EF" w:rsidRDefault="00CA31B4" w:rsidP="00BC5921">
      <w:pPr>
        <w:pStyle w:val="ListParagraph"/>
        <w:numPr>
          <w:ilvl w:val="0"/>
          <w:numId w:val="27"/>
        </w:numPr>
        <w:spacing w:after="0"/>
        <w:ind w:left="567" w:hanging="567"/>
        <w:rPr>
          <w:rFonts w:cs="Arial"/>
        </w:rPr>
      </w:pPr>
      <w:r w:rsidRPr="006839EF">
        <w:rPr>
          <w:rFonts w:cs="Arial"/>
        </w:rPr>
        <w:t xml:space="preserve">Know your company’s procedures for summoning emergency services. </w:t>
      </w:r>
    </w:p>
    <w:p w:rsidR="00CA31B4" w:rsidRPr="006839EF" w:rsidRDefault="00CA31B4" w:rsidP="00BC5921">
      <w:pPr>
        <w:pStyle w:val="ListParagraph"/>
        <w:numPr>
          <w:ilvl w:val="0"/>
          <w:numId w:val="27"/>
        </w:numPr>
        <w:spacing w:after="0"/>
        <w:ind w:left="567" w:hanging="567"/>
        <w:rPr>
          <w:rFonts w:cs="Arial"/>
        </w:rPr>
      </w:pPr>
      <w:r w:rsidRPr="006839EF">
        <w:rPr>
          <w:rFonts w:cs="Arial"/>
        </w:rPr>
        <w:t>Do you know your immediate contact point from where you are working?</w:t>
      </w:r>
    </w:p>
    <w:p w:rsidR="00CA31B4" w:rsidRPr="006839EF" w:rsidRDefault="00CA31B4" w:rsidP="00BC5921">
      <w:pPr>
        <w:pStyle w:val="ListParagraph"/>
        <w:numPr>
          <w:ilvl w:val="0"/>
          <w:numId w:val="27"/>
        </w:numPr>
        <w:spacing w:after="0"/>
        <w:ind w:left="567" w:hanging="567"/>
        <w:rPr>
          <w:rFonts w:cs="Arial"/>
        </w:rPr>
      </w:pPr>
      <w:r w:rsidRPr="006839EF">
        <w:rPr>
          <w:rFonts w:cs="Arial"/>
        </w:rPr>
        <w:t>Remember</w:t>
      </w:r>
      <w:r>
        <w:rPr>
          <w:rFonts w:cs="Arial"/>
        </w:rPr>
        <w:t>: time is essential.</w:t>
      </w:r>
      <w:r w:rsidRPr="006839EF">
        <w:rPr>
          <w:rFonts w:cs="Arial"/>
        </w:rPr>
        <w:t xml:space="preserve"> </w:t>
      </w:r>
      <w:r>
        <w:rPr>
          <w:rFonts w:cs="Arial"/>
        </w:rPr>
        <w:t>Y</w:t>
      </w:r>
      <w:r w:rsidRPr="006839EF">
        <w:rPr>
          <w:rFonts w:cs="Arial"/>
        </w:rPr>
        <w:t>ou do not have time to walk around looking for someone.</w:t>
      </w:r>
    </w:p>
    <w:p w:rsidR="00CA31B4" w:rsidRPr="006839EF" w:rsidRDefault="00CA31B4" w:rsidP="00BC5921">
      <w:pPr>
        <w:pStyle w:val="ListParagraph"/>
        <w:numPr>
          <w:ilvl w:val="0"/>
          <w:numId w:val="27"/>
        </w:numPr>
        <w:spacing w:after="0"/>
        <w:ind w:left="567" w:hanging="567"/>
        <w:rPr>
          <w:rFonts w:cs="Arial"/>
        </w:rPr>
      </w:pPr>
      <w:r w:rsidRPr="006839EF">
        <w:rPr>
          <w:rFonts w:cs="Arial"/>
        </w:rPr>
        <w:t>Use your mobile phone</w:t>
      </w:r>
      <w:r>
        <w:rPr>
          <w:rFonts w:cs="Arial"/>
        </w:rPr>
        <w:t xml:space="preserve"> to summon help in an emergency;</w:t>
      </w:r>
      <w:r w:rsidRPr="006839EF">
        <w:rPr>
          <w:rFonts w:cs="Arial"/>
        </w:rPr>
        <w:t xml:space="preserve"> do not spend time walking around the site looking for a phone.</w:t>
      </w:r>
    </w:p>
    <w:p w:rsidR="00CA31B4" w:rsidRPr="006839EF" w:rsidRDefault="00CA31B4" w:rsidP="00BC5921">
      <w:pPr>
        <w:pStyle w:val="ListParagraph"/>
        <w:numPr>
          <w:ilvl w:val="0"/>
          <w:numId w:val="27"/>
        </w:numPr>
        <w:spacing w:after="0"/>
        <w:ind w:left="567" w:hanging="567"/>
        <w:rPr>
          <w:rFonts w:cs="Arial"/>
        </w:rPr>
      </w:pPr>
      <w:r w:rsidRPr="006839EF">
        <w:rPr>
          <w:rFonts w:cs="Arial"/>
        </w:rPr>
        <w:t>Information that the emergency services will require includes:</w:t>
      </w:r>
    </w:p>
    <w:p w:rsidR="00CA405C" w:rsidRDefault="00CA405C" w:rsidP="00BC5921">
      <w:pPr>
        <w:pStyle w:val="ListParagraph"/>
        <w:numPr>
          <w:ilvl w:val="1"/>
          <w:numId w:val="27"/>
        </w:numPr>
        <w:spacing w:after="0"/>
        <w:ind w:left="1134" w:hanging="567"/>
        <w:rPr>
          <w:rFonts w:cs="Arial"/>
        </w:rPr>
      </w:pPr>
      <w:r>
        <w:rPr>
          <w:rFonts w:cs="Arial"/>
        </w:rPr>
        <w:t>Service you require (fire, police or ambulance)</w:t>
      </w:r>
    </w:p>
    <w:p w:rsidR="00CA405C" w:rsidRPr="00CA405C" w:rsidRDefault="00CA405C" w:rsidP="00BC5921">
      <w:pPr>
        <w:pStyle w:val="ListParagraph"/>
        <w:numPr>
          <w:ilvl w:val="1"/>
          <w:numId w:val="27"/>
        </w:numPr>
        <w:spacing w:after="0"/>
        <w:ind w:left="1134" w:hanging="567"/>
        <w:rPr>
          <w:rFonts w:cs="Arial"/>
        </w:rPr>
      </w:pPr>
      <w:r>
        <w:rPr>
          <w:rFonts w:cs="Arial"/>
        </w:rPr>
        <w:t>Where you are calling from (</w:t>
      </w:r>
      <w:r w:rsidR="00CA31B4">
        <w:rPr>
          <w:rFonts w:cs="Arial"/>
        </w:rPr>
        <w:t>a</w:t>
      </w:r>
      <w:r w:rsidR="00CA31B4" w:rsidRPr="006839EF">
        <w:rPr>
          <w:rFonts w:cs="Arial"/>
        </w:rPr>
        <w:t>ddress of site</w:t>
      </w:r>
      <w:r>
        <w:rPr>
          <w:rFonts w:cs="Arial"/>
        </w:rPr>
        <w:t>)</w:t>
      </w:r>
    </w:p>
    <w:p w:rsidR="00CA31B4" w:rsidRPr="006839EF" w:rsidRDefault="00CA31B4" w:rsidP="00BC5921">
      <w:pPr>
        <w:pStyle w:val="ListParagraph"/>
        <w:numPr>
          <w:ilvl w:val="1"/>
          <w:numId w:val="27"/>
        </w:numPr>
        <w:spacing w:after="0"/>
        <w:ind w:left="1134" w:hanging="567"/>
        <w:rPr>
          <w:rFonts w:cs="Arial"/>
        </w:rPr>
      </w:pPr>
      <w:r>
        <w:rPr>
          <w:rFonts w:cs="Arial"/>
        </w:rPr>
        <w:t>n</w:t>
      </w:r>
      <w:r w:rsidRPr="006839EF">
        <w:rPr>
          <w:rFonts w:cs="Arial"/>
        </w:rPr>
        <w:t>ature of emergency</w:t>
      </w:r>
    </w:p>
    <w:p w:rsidR="00CA31B4" w:rsidRPr="006839EF" w:rsidRDefault="00CA31B4" w:rsidP="00BC5921">
      <w:pPr>
        <w:pStyle w:val="ListParagraph"/>
        <w:numPr>
          <w:ilvl w:val="1"/>
          <w:numId w:val="27"/>
        </w:numPr>
        <w:spacing w:after="0"/>
        <w:ind w:left="1134" w:hanging="567"/>
        <w:rPr>
          <w:rFonts w:cs="Arial"/>
        </w:rPr>
      </w:pPr>
      <w:r>
        <w:rPr>
          <w:rFonts w:cs="Arial"/>
        </w:rPr>
        <w:t>e</w:t>
      </w:r>
      <w:r w:rsidRPr="006839EF">
        <w:rPr>
          <w:rFonts w:cs="Arial"/>
        </w:rPr>
        <w:t>xact location of the emergency</w:t>
      </w:r>
    </w:p>
    <w:p w:rsidR="000B716E" w:rsidRDefault="00CA405C" w:rsidP="00BC5921">
      <w:pPr>
        <w:pStyle w:val="ListParagraph"/>
        <w:numPr>
          <w:ilvl w:val="1"/>
          <w:numId w:val="27"/>
        </w:numPr>
        <w:spacing w:after="0"/>
        <w:ind w:left="1134" w:hanging="567"/>
        <w:rPr>
          <w:rFonts w:cs="Arial"/>
        </w:rPr>
      </w:pPr>
      <w:r>
        <w:rPr>
          <w:rFonts w:cs="Arial"/>
        </w:rPr>
        <w:t>Anyone injured</w:t>
      </w:r>
    </w:p>
    <w:p w:rsidR="00CA31B4" w:rsidRPr="006839EF" w:rsidRDefault="00CA31B4" w:rsidP="00BC5921">
      <w:pPr>
        <w:pStyle w:val="ListParagraph"/>
        <w:numPr>
          <w:ilvl w:val="1"/>
          <w:numId w:val="27"/>
        </w:numPr>
        <w:spacing w:after="0"/>
        <w:ind w:left="1134" w:hanging="567"/>
        <w:rPr>
          <w:rFonts w:cs="Arial"/>
        </w:rPr>
      </w:pPr>
      <w:r>
        <w:rPr>
          <w:rFonts w:cs="Arial"/>
        </w:rPr>
        <w:t>y</w:t>
      </w:r>
      <w:r w:rsidRPr="006839EF">
        <w:rPr>
          <w:rFonts w:cs="Arial"/>
        </w:rPr>
        <w:t>our name</w:t>
      </w:r>
      <w:r w:rsidR="000B716E">
        <w:rPr>
          <w:rFonts w:cs="Arial"/>
        </w:rPr>
        <w:t>, address</w:t>
      </w:r>
      <w:r w:rsidRPr="006839EF">
        <w:rPr>
          <w:rFonts w:cs="Arial"/>
        </w:rPr>
        <w:t xml:space="preserve"> and phone number</w:t>
      </w:r>
    </w:p>
    <w:p w:rsidR="00CA31B4" w:rsidRPr="006839EF" w:rsidRDefault="00CA31B4" w:rsidP="00BC5921">
      <w:pPr>
        <w:pStyle w:val="ListParagraph"/>
        <w:numPr>
          <w:ilvl w:val="0"/>
          <w:numId w:val="27"/>
        </w:numPr>
        <w:spacing w:after="0"/>
        <w:ind w:left="567" w:hanging="567"/>
        <w:rPr>
          <w:rFonts w:cs="Arial"/>
        </w:rPr>
      </w:pPr>
      <w:r>
        <w:rPr>
          <w:rFonts w:cs="Arial"/>
        </w:rPr>
        <w:t>Refer to the i</w:t>
      </w:r>
      <w:r w:rsidRPr="006839EF">
        <w:rPr>
          <w:rFonts w:cs="Arial"/>
        </w:rPr>
        <w:t xml:space="preserve">nternet for other suggestions: </w:t>
      </w:r>
      <w:r>
        <w:rPr>
          <w:rFonts w:cs="Arial"/>
        </w:rPr>
        <w:t>t</w:t>
      </w:r>
      <w:r w:rsidRPr="006839EF">
        <w:rPr>
          <w:rFonts w:cs="Arial"/>
        </w:rPr>
        <w:t xml:space="preserve">ype </w:t>
      </w:r>
      <w:r>
        <w:rPr>
          <w:rFonts w:cs="Arial"/>
        </w:rPr>
        <w:t>‘</w:t>
      </w:r>
      <w:r w:rsidRPr="006839EF">
        <w:rPr>
          <w:rFonts w:cs="Arial"/>
        </w:rPr>
        <w:t>Calling 999</w:t>
      </w:r>
      <w:r>
        <w:rPr>
          <w:rFonts w:cs="Arial"/>
        </w:rPr>
        <w:t>’</w:t>
      </w:r>
      <w:r w:rsidRPr="006839EF">
        <w:rPr>
          <w:rFonts w:cs="Arial"/>
        </w:rPr>
        <w:t xml:space="preserve"> into a search engine</w:t>
      </w:r>
      <w:r>
        <w:rPr>
          <w:rFonts w:cs="Arial"/>
        </w:rPr>
        <w:t>,</w:t>
      </w:r>
      <w:r w:rsidRPr="006839EF">
        <w:rPr>
          <w:rFonts w:cs="Arial"/>
        </w:rPr>
        <w:t xml:space="preserve"> </w:t>
      </w:r>
      <w:r w:rsidR="000B716E" w:rsidRPr="006839EF">
        <w:rPr>
          <w:rFonts w:cs="Arial"/>
        </w:rPr>
        <w:t>e.g.</w:t>
      </w:r>
      <w:r w:rsidRPr="006839EF">
        <w:rPr>
          <w:rFonts w:cs="Arial"/>
        </w:rPr>
        <w:t xml:space="preserve"> Google</w:t>
      </w:r>
      <w:r>
        <w:rPr>
          <w:rFonts w:cs="Arial"/>
        </w:rPr>
        <w:t>.</w:t>
      </w:r>
    </w:p>
    <w:p w:rsidR="00CA31B4" w:rsidRPr="006839EF" w:rsidRDefault="00CA31B4" w:rsidP="00BC5921">
      <w:pPr>
        <w:pStyle w:val="ListParagraph"/>
        <w:numPr>
          <w:ilvl w:val="0"/>
          <w:numId w:val="27"/>
        </w:numPr>
        <w:spacing w:after="0"/>
        <w:ind w:left="567" w:hanging="567"/>
        <w:rPr>
          <w:rFonts w:cs="Arial"/>
        </w:rPr>
      </w:pPr>
      <w:r w:rsidRPr="006839EF">
        <w:rPr>
          <w:rFonts w:cs="Arial"/>
        </w:rPr>
        <w:t>Understand how and when to set off an alarm</w:t>
      </w:r>
      <w:r>
        <w:rPr>
          <w:rFonts w:cs="Arial"/>
        </w:rPr>
        <w:t>.</w:t>
      </w:r>
    </w:p>
    <w:p w:rsidR="00CA31B4" w:rsidRPr="006839EF" w:rsidRDefault="00CA31B4" w:rsidP="00BC5921">
      <w:pPr>
        <w:pStyle w:val="ListParagraph"/>
        <w:numPr>
          <w:ilvl w:val="0"/>
          <w:numId w:val="27"/>
        </w:numPr>
        <w:spacing w:after="0"/>
        <w:ind w:left="567" w:hanging="567"/>
        <w:rPr>
          <w:rFonts w:cs="Arial"/>
        </w:rPr>
      </w:pPr>
      <w:r w:rsidRPr="006839EF">
        <w:rPr>
          <w:rFonts w:cs="Arial"/>
        </w:rPr>
        <w:t>Know and recognise the alarm signal</w:t>
      </w:r>
      <w:r>
        <w:rPr>
          <w:rFonts w:cs="Arial"/>
        </w:rPr>
        <w:t>.</w:t>
      </w:r>
    </w:p>
    <w:p w:rsidR="00CA31B4" w:rsidRPr="006839EF" w:rsidRDefault="00CA31B4" w:rsidP="00BC5921">
      <w:pPr>
        <w:pStyle w:val="ListParagraph"/>
        <w:numPr>
          <w:ilvl w:val="0"/>
          <w:numId w:val="27"/>
        </w:numPr>
        <w:spacing w:after="0"/>
        <w:ind w:left="567" w:hanging="567"/>
        <w:rPr>
          <w:rFonts w:cs="Arial"/>
        </w:rPr>
      </w:pPr>
      <w:r w:rsidRPr="006839EF">
        <w:rPr>
          <w:rFonts w:cs="Arial"/>
        </w:rPr>
        <w:t>Know escape routes on your construction site</w:t>
      </w:r>
      <w:r>
        <w:rPr>
          <w:rFonts w:cs="Arial"/>
        </w:rPr>
        <w:t>.</w:t>
      </w:r>
    </w:p>
    <w:p w:rsidR="00CA31B4" w:rsidRPr="006839EF" w:rsidRDefault="00CA31B4" w:rsidP="00BC5921">
      <w:pPr>
        <w:pStyle w:val="ListParagraph"/>
        <w:numPr>
          <w:ilvl w:val="0"/>
          <w:numId w:val="27"/>
        </w:numPr>
        <w:spacing w:after="0"/>
        <w:ind w:left="567" w:hanging="567"/>
        <w:rPr>
          <w:rFonts w:cs="Arial"/>
        </w:rPr>
      </w:pPr>
      <w:r w:rsidRPr="006839EF">
        <w:rPr>
          <w:rFonts w:cs="Arial"/>
        </w:rPr>
        <w:t>Be aware of the emergency meeting points on site</w:t>
      </w:r>
      <w:r>
        <w:rPr>
          <w:rFonts w:cs="Arial"/>
        </w:rPr>
        <w:t>.</w:t>
      </w:r>
    </w:p>
    <w:p w:rsidR="00CA31B4" w:rsidRDefault="00CA31B4" w:rsidP="00BC5921">
      <w:pPr>
        <w:spacing w:after="0"/>
        <w:rPr>
          <w:rFonts w:cs="Arial"/>
          <w:b/>
          <w:color w:val="000000"/>
          <w:szCs w:val="22"/>
        </w:rPr>
      </w:pPr>
      <w:r>
        <w:rPr>
          <w:rFonts w:cs="Arial"/>
          <w:szCs w:val="22"/>
        </w:rPr>
        <w:br w:type="page"/>
      </w:r>
      <w:r w:rsidRPr="006839EF">
        <w:rPr>
          <w:rFonts w:cs="Arial"/>
          <w:b/>
          <w:color w:val="000000"/>
          <w:szCs w:val="22"/>
        </w:rPr>
        <w:lastRenderedPageBreak/>
        <w:t>Procedures for handling injuries</w:t>
      </w:r>
    </w:p>
    <w:p w:rsidR="00CA31B4" w:rsidRDefault="00CA31B4" w:rsidP="00CA31B4">
      <w:pPr>
        <w:rPr>
          <w:rFonts w:cs="Arial"/>
          <w:color w:val="000000"/>
          <w:szCs w:val="22"/>
        </w:rPr>
      </w:pPr>
      <w:r>
        <w:rPr>
          <w:rFonts w:cs="Arial"/>
          <w:color w:val="000000"/>
          <w:szCs w:val="22"/>
        </w:rPr>
        <w:t>If you discover someone who has sustained injuries the following procedure must be carried out:</w:t>
      </w:r>
    </w:p>
    <w:p w:rsidR="00CA31B4" w:rsidRDefault="00CA31B4" w:rsidP="00CA31B4">
      <w:pPr>
        <w:pStyle w:val="ListParagraph"/>
        <w:numPr>
          <w:ilvl w:val="0"/>
          <w:numId w:val="28"/>
        </w:numPr>
        <w:ind w:left="425" w:hanging="425"/>
        <w:contextualSpacing/>
        <w:rPr>
          <w:rFonts w:cs="Arial"/>
          <w:color w:val="000000"/>
        </w:rPr>
      </w:pPr>
      <w:r>
        <w:rPr>
          <w:rFonts w:cs="Arial"/>
          <w:color w:val="000000"/>
        </w:rPr>
        <w:t>m</w:t>
      </w:r>
      <w:r w:rsidRPr="00077F7E">
        <w:rPr>
          <w:rFonts w:cs="Arial"/>
          <w:color w:val="000000"/>
        </w:rPr>
        <w:t xml:space="preserve">ake </w:t>
      </w:r>
      <w:r w:rsidR="000B716E">
        <w:rPr>
          <w:rFonts w:cs="Arial"/>
          <w:color w:val="000000"/>
        </w:rPr>
        <w:t xml:space="preserve">sure your own </w:t>
      </w:r>
      <w:r w:rsidRPr="00077F7E">
        <w:rPr>
          <w:rFonts w:cs="Arial"/>
          <w:color w:val="000000"/>
        </w:rPr>
        <w:t>safe</w:t>
      </w:r>
      <w:r w:rsidR="000B716E">
        <w:rPr>
          <w:rFonts w:cs="Arial"/>
          <w:color w:val="000000"/>
        </w:rPr>
        <w:t>ty</w:t>
      </w:r>
      <w:r w:rsidR="00923A68">
        <w:rPr>
          <w:rFonts w:cs="Arial"/>
          <w:color w:val="000000"/>
        </w:rPr>
        <w:t>; this is particularly important where a person is thought to have been electrocuted. You must make sure they are not still connected to a live supply.</w:t>
      </w:r>
    </w:p>
    <w:p w:rsidR="00CA31B4" w:rsidRDefault="00CA31B4" w:rsidP="00CA31B4">
      <w:pPr>
        <w:pStyle w:val="ListParagraph"/>
        <w:numPr>
          <w:ilvl w:val="0"/>
          <w:numId w:val="28"/>
        </w:numPr>
        <w:ind w:left="425" w:hanging="425"/>
        <w:contextualSpacing/>
        <w:rPr>
          <w:rFonts w:cs="Arial"/>
          <w:color w:val="000000"/>
        </w:rPr>
      </w:pPr>
      <w:r w:rsidRPr="00077F7E">
        <w:rPr>
          <w:rFonts w:cs="Arial"/>
          <w:color w:val="000000"/>
        </w:rPr>
        <w:t>make area safe</w:t>
      </w:r>
    </w:p>
    <w:p w:rsidR="00CA31B4" w:rsidRDefault="00CA31B4" w:rsidP="00CA31B4">
      <w:pPr>
        <w:pStyle w:val="ListParagraph"/>
        <w:numPr>
          <w:ilvl w:val="0"/>
          <w:numId w:val="28"/>
        </w:numPr>
        <w:ind w:left="425" w:hanging="425"/>
        <w:contextualSpacing/>
        <w:rPr>
          <w:rFonts w:cs="Arial"/>
          <w:color w:val="000000"/>
        </w:rPr>
      </w:pPr>
      <w:r w:rsidRPr="00077F7E">
        <w:rPr>
          <w:rFonts w:cs="Arial"/>
          <w:color w:val="000000"/>
        </w:rPr>
        <w:t>administer first aid where appropriate</w:t>
      </w:r>
    </w:p>
    <w:p w:rsidR="00CA31B4" w:rsidRDefault="00CA31B4" w:rsidP="00CA31B4">
      <w:pPr>
        <w:pStyle w:val="ListParagraph"/>
        <w:numPr>
          <w:ilvl w:val="0"/>
          <w:numId w:val="28"/>
        </w:numPr>
        <w:ind w:left="425" w:hanging="425"/>
        <w:contextualSpacing/>
        <w:rPr>
          <w:rFonts w:cs="Arial"/>
          <w:color w:val="000000"/>
        </w:rPr>
      </w:pPr>
      <w:r w:rsidRPr="00077F7E">
        <w:rPr>
          <w:rFonts w:cs="Arial"/>
          <w:color w:val="000000"/>
        </w:rPr>
        <w:t>contact emergency services</w:t>
      </w:r>
    </w:p>
    <w:p w:rsidR="00CA31B4" w:rsidRDefault="00CA31B4" w:rsidP="00CA31B4">
      <w:pPr>
        <w:pStyle w:val="ListParagraph"/>
        <w:numPr>
          <w:ilvl w:val="0"/>
          <w:numId w:val="28"/>
        </w:numPr>
        <w:ind w:left="425" w:hanging="425"/>
        <w:contextualSpacing/>
        <w:rPr>
          <w:rFonts w:cs="Arial"/>
          <w:color w:val="000000"/>
        </w:rPr>
      </w:pPr>
      <w:r w:rsidRPr="00077F7E">
        <w:rPr>
          <w:rFonts w:cs="Arial"/>
          <w:color w:val="000000"/>
        </w:rPr>
        <w:t>contact nominated first aid person</w:t>
      </w:r>
    </w:p>
    <w:p w:rsidR="00CA31B4" w:rsidRPr="00077F7E" w:rsidRDefault="00CA31B4" w:rsidP="00CA31B4">
      <w:pPr>
        <w:pStyle w:val="ListParagraph"/>
        <w:numPr>
          <w:ilvl w:val="0"/>
          <w:numId w:val="28"/>
        </w:numPr>
        <w:ind w:left="425" w:hanging="425"/>
        <w:contextualSpacing/>
        <w:rPr>
          <w:rFonts w:cs="Arial"/>
          <w:color w:val="000000"/>
        </w:rPr>
      </w:pPr>
      <w:r w:rsidRPr="00077F7E">
        <w:rPr>
          <w:rFonts w:cs="Arial"/>
          <w:color w:val="000000"/>
        </w:rPr>
        <w:t>contact supervisor.</w:t>
      </w:r>
    </w:p>
    <w:p w:rsidR="00CA31B4" w:rsidRDefault="00CA31B4" w:rsidP="00CA31B4">
      <w:pPr>
        <w:rPr>
          <w:rFonts w:cs="Arial"/>
          <w:szCs w:val="22"/>
        </w:rPr>
      </w:pPr>
      <w:r>
        <w:rPr>
          <w:rFonts w:cs="Arial"/>
          <w:szCs w:val="22"/>
        </w:rPr>
        <w:t>Obviously, it is not always necessary to ca</w:t>
      </w:r>
      <w:r w:rsidR="000B716E">
        <w:rPr>
          <w:rFonts w:cs="Arial"/>
          <w:szCs w:val="22"/>
        </w:rPr>
        <w:t>l</w:t>
      </w:r>
      <w:r>
        <w:rPr>
          <w:rFonts w:cs="Arial"/>
          <w:szCs w:val="22"/>
        </w:rPr>
        <w:t>l the emergency services, particularly for minor injuries. However, if in doubt, contact the emergency operator who will tell you whether the emergency services are required.</w:t>
      </w:r>
    </w:p>
    <w:p w:rsidR="00CA31B4" w:rsidRDefault="00CA31B4" w:rsidP="00CA31B4">
      <w:pPr>
        <w:rPr>
          <w:rFonts w:cs="Arial"/>
          <w:b/>
          <w:color w:val="000000"/>
          <w:szCs w:val="22"/>
        </w:rPr>
      </w:pPr>
      <w:r w:rsidRPr="006839EF">
        <w:rPr>
          <w:rFonts w:cs="Arial"/>
          <w:b/>
          <w:color w:val="000000"/>
          <w:szCs w:val="22"/>
        </w:rPr>
        <w:t>Procedures for recording accidents</w:t>
      </w:r>
    </w:p>
    <w:p w:rsidR="00CA31B4" w:rsidRDefault="00CA31B4" w:rsidP="00CA31B4">
      <w:pPr>
        <w:rPr>
          <w:rFonts w:cs="Arial"/>
          <w:color w:val="000000"/>
          <w:szCs w:val="22"/>
        </w:rPr>
      </w:pPr>
      <w:r w:rsidRPr="00887FCE">
        <w:rPr>
          <w:rFonts w:cs="Arial"/>
          <w:color w:val="000000"/>
          <w:szCs w:val="22"/>
        </w:rPr>
        <w:t>Depending on the nature of the incident, it will need to be recorded. Incidents of a serious nature will need to be reported under RIDDOR (Reporting of Injuries, Diseases and Dangerous Occurrences Regulations). These regulations</w:t>
      </w:r>
      <w:r w:rsidRPr="00887FCE">
        <w:t xml:space="preserve"> </w:t>
      </w:r>
      <w:r w:rsidRPr="00887FCE">
        <w:rPr>
          <w:rFonts w:cs="Arial"/>
          <w:color w:val="000000"/>
          <w:szCs w:val="22"/>
        </w:rPr>
        <w:t>put duties on employers, the self</w:t>
      </w:r>
      <w:r>
        <w:rPr>
          <w:rFonts w:cs="Arial"/>
          <w:color w:val="000000"/>
          <w:szCs w:val="22"/>
        </w:rPr>
        <w:noBreakHyphen/>
      </w:r>
      <w:r w:rsidRPr="00887FCE">
        <w:rPr>
          <w:rFonts w:cs="Arial"/>
          <w:color w:val="000000"/>
          <w:szCs w:val="22"/>
        </w:rPr>
        <w:t>employed and people in control of work premises (the Responsible Person) to report serious workplace accidents, occupational diseases and specified dangerous occurrences (near misses)</w:t>
      </w:r>
      <w:r>
        <w:rPr>
          <w:rFonts w:cs="Arial"/>
          <w:color w:val="000000"/>
          <w:szCs w:val="22"/>
        </w:rPr>
        <w:t>.</w:t>
      </w:r>
    </w:p>
    <w:tbl>
      <w:tblPr>
        <w:tblW w:w="0" w:type="auto"/>
        <w:tblLook w:val="04A0" w:firstRow="1" w:lastRow="0" w:firstColumn="1" w:lastColumn="0" w:noHBand="0" w:noVBand="1"/>
      </w:tblPr>
      <w:tblGrid>
        <w:gridCol w:w="6452"/>
        <w:gridCol w:w="3186"/>
      </w:tblGrid>
      <w:tr w:rsidR="00CA31B4" w:rsidTr="000B716E">
        <w:tc>
          <w:tcPr>
            <w:tcW w:w="6452" w:type="dxa"/>
            <w:shd w:val="clear" w:color="auto" w:fill="auto"/>
            <w:tcMar>
              <w:left w:w="0" w:type="dxa"/>
            </w:tcMar>
          </w:tcPr>
          <w:p w:rsidR="00CA31B4" w:rsidRPr="008D5A01" w:rsidRDefault="00CA31B4" w:rsidP="00366818">
            <w:pPr>
              <w:rPr>
                <w:rFonts w:cs="Arial"/>
                <w:b/>
                <w:color w:val="000000"/>
                <w:szCs w:val="22"/>
              </w:rPr>
            </w:pPr>
            <w:r w:rsidRPr="008D5A01">
              <w:rPr>
                <w:rFonts w:cs="Arial"/>
                <w:b/>
                <w:color w:val="000000"/>
                <w:szCs w:val="22"/>
              </w:rPr>
              <w:t>What must be reported?</w:t>
            </w:r>
          </w:p>
          <w:p w:rsidR="00CA31B4" w:rsidRPr="008D5A01" w:rsidRDefault="00CA31B4" w:rsidP="00CA31B4">
            <w:pPr>
              <w:pStyle w:val="ListParagraph"/>
              <w:numPr>
                <w:ilvl w:val="0"/>
                <w:numId w:val="29"/>
              </w:numPr>
              <w:ind w:left="425" w:hanging="425"/>
              <w:contextualSpacing/>
              <w:rPr>
                <w:rFonts w:cs="Arial"/>
                <w:color w:val="000000"/>
              </w:rPr>
            </w:pPr>
            <w:r w:rsidRPr="008D5A01">
              <w:rPr>
                <w:rFonts w:cs="Arial"/>
                <w:color w:val="000000"/>
              </w:rPr>
              <w:t>deaths and injuries</w:t>
            </w:r>
          </w:p>
          <w:p w:rsidR="00CA31B4" w:rsidRPr="008D5A01" w:rsidRDefault="00CA31B4" w:rsidP="00CA31B4">
            <w:pPr>
              <w:pStyle w:val="ListParagraph"/>
              <w:numPr>
                <w:ilvl w:val="0"/>
                <w:numId w:val="29"/>
              </w:numPr>
              <w:ind w:left="425" w:hanging="425"/>
              <w:contextualSpacing/>
              <w:rPr>
                <w:rFonts w:cs="Arial"/>
                <w:color w:val="000000"/>
              </w:rPr>
            </w:pPr>
            <w:r w:rsidRPr="008D5A01">
              <w:rPr>
                <w:rFonts w:cs="Arial"/>
                <w:color w:val="000000"/>
              </w:rPr>
              <w:t>occupational diseases</w:t>
            </w:r>
          </w:p>
          <w:p w:rsidR="00CA31B4" w:rsidRPr="008D5A01" w:rsidRDefault="00CA31B4" w:rsidP="00CA31B4">
            <w:pPr>
              <w:pStyle w:val="ListParagraph"/>
              <w:numPr>
                <w:ilvl w:val="0"/>
                <w:numId w:val="29"/>
              </w:numPr>
              <w:ind w:left="425" w:hanging="425"/>
              <w:contextualSpacing/>
              <w:rPr>
                <w:rFonts w:cs="Arial"/>
                <w:color w:val="000000"/>
              </w:rPr>
            </w:pPr>
            <w:r w:rsidRPr="008D5A01">
              <w:rPr>
                <w:rFonts w:cs="Arial"/>
                <w:color w:val="000000"/>
              </w:rPr>
              <w:t>dangerous occurrences</w:t>
            </w:r>
          </w:p>
          <w:p w:rsidR="00CA31B4" w:rsidRPr="008D5A01" w:rsidRDefault="00CA31B4" w:rsidP="00CA31B4">
            <w:pPr>
              <w:pStyle w:val="ListParagraph"/>
              <w:numPr>
                <w:ilvl w:val="0"/>
                <w:numId w:val="29"/>
              </w:numPr>
              <w:ind w:left="425" w:hanging="425"/>
              <w:contextualSpacing/>
              <w:rPr>
                <w:rFonts w:cs="Arial"/>
                <w:color w:val="000000"/>
              </w:rPr>
            </w:pPr>
            <w:r w:rsidRPr="008D5A01">
              <w:rPr>
                <w:rFonts w:cs="Arial"/>
                <w:color w:val="000000"/>
              </w:rPr>
              <w:t>gas incidents.</w:t>
            </w:r>
          </w:p>
          <w:p w:rsidR="00CA31B4" w:rsidRPr="008D5A01" w:rsidRDefault="00CA31B4" w:rsidP="00366818">
            <w:pPr>
              <w:rPr>
                <w:rFonts w:cs="Arial"/>
                <w:color w:val="111111"/>
                <w:szCs w:val="22"/>
              </w:rPr>
            </w:pPr>
            <w:r w:rsidRPr="008D5A01">
              <w:rPr>
                <w:rFonts w:cs="Arial"/>
                <w:color w:val="111111"/>
                <w:szCs w:val="22"/>
              </w:rPr>
              <w:t>If someone has died or has been injured because of a work-related accident this may have to be reported.</w:t>
            </w:r>
          </w:p>
          <w:p w:rsidR="00CA31B4" w:rsidRPr="008D5A01" w:rsidRDefault="00CA31B4" w:rsidP="00366818">
            <w:pPr>
              <w:rPr>
                <w:rFonts w:cs="Arial"/>
                <w:color w:val="000000"/>
                <w:szCs w:val="22"/>
              </w:rPr>
            </w:pPr>
            <w:r w:rsidRPr="008D5A01">
              <w:rPr>
                <w:rFonts w:cs="Arial"/>
                <w:color w:val="000000"/>
                <w:szCs w:val="22"/>
              </w:rPr>
              <w:t>Types of reportable injury:</w:t>
            </w:r>
          </w:p>
          <w:p w:rsidR="00CA31B4" w:rsidRPr="008D5A01" w:rsidRDefault="00CA31B4" w:rsidP="00CA31B4">
            <w:pPr>
              <w:pStyle w:val="ListParagraph"/>
              <w:numPr>
                <w:ilvl w:val="0"/>
                <w:numId w:val="30"/>
              </w:numPr>
              <w:ind w:left="425" w:hanging="425"/>
              <w:contextualSpacing/>
              <w:rPr>
                <w:rFonts w:cs="Arial"/>
                <w:color w:val="000000"/>
              </w:rPr>
            </w:pPr>
            <w:r w:rsidRPr="008D5A01">
              <w:rPr>
                <w:rFonts w:cs="Arial"/>
                <w:color w:val="000000"/>
              </w:rPr>
              <w:t>deaths</w:t>
            </w:r>
          </w:p>
          <w:p w:rsidR="00CA31B4" w:rsidRPr="008D5A01" w:rsidRDefault="00CA31B4" w:rsidP="00CA31B4">
            <w:pPr>
              <w:pStyle w:val="ListParagraph"/>
              <w:numPr>
                <w:ilvl w:val="0"/>
                <w:numId w:val="30"/>
              </w:numPr>
              <w:ind w:left="425" w:hanging="425"/>
              <w:contextualSpacing/>
              <w:rPr>
                <w:rFonts w:cs="Arial"/>
                <w:color w:val="000000"/>
              </w:rPr>
            </w:pPr>
            <w:r w:rsidRPr="008D5A01">
              <w:rPr>
                <w:rFonts w:cs="Arial"/>
                <w:color w:val="000000"/>
              </w:rPr>
              <w:t>major injuries</w:t>
            </w:r>
          </w:p>
          <w:p w:rsidR="00CA31B4" w:rsidRPr="008D5A01" w:rsidRDefault="00CA31B4" w:rsidP="00CA31B4">
            <w:pPr>
              <w:pStyle w:val="ListParagraph"/>
              <w:numPr>
                <w:ilvl w:val="0"/>
                <w:numId w:val="30"/>
              </w:numPr>
              <w:spacing w:after="0"/>
              <w:ind w:left="425" w:hanging="425"/>
              <w:contextualSpacing/>
              <w:rPr>
                <w:rFonts w:cs="Arial"/>
                <w:color w:val="000000"/>
              </w:rPr>
            </w:pPr>
            <w:r w:rsidRPr="008D5A01">
              <w:rPr>
                <w:rFonts w:cs="Arial"/>
                <w:color w:val="000000"/>
              </w:rPr>
              <w:t>over</w:t>
            </w:r>
            <w:r w:rsidRPr="008D5A01">
              <w:rPr>
                <w:rFonts w:cs="Arial"/>
                <w:color w:val="000000"/>
              </w:rPr>
              <w:noBreakHyphen/>
              <w:t>seven</w:t>
            </w:r>
            <w:r w:rsidRPr="008D5A01">
              <w:rPr>
                <w:rFonts w:cs="Arial"/>
                <w:color w:val="000000"/>
              </w:rPr>
              <w:noBreakHyphen/>
              <w:t>day injuries.</w:t>
            </w:r>
          </w:p>
        </w:tc>
        <w:tc>
          <w:tcPr>
            <w:tcW w:w="3186" w:type="dxa"/>
            <w:shd w:val="clear" w:color="auto" w:fill="auto"/>
            <w:vAlign w:val="center"/>
          </w:tcPr>
          <w:p w:rsidR="00CA31B4" w:rsidRPr="008D5A01" w:rsidRDefault="00CA31B4" w:rsidP="00366818">
            <w:pPr>
              <w:jc w:val="right"/>
              <w:rPr>
                <w:rFonts w:cs="Arial"/>
                <w:color w:val="000000"/>
                <w:szCs w:val="22"/>
              </w:rPr>
            </w:pPr>
            <w:r w:rsidRPr="008D5A01">
              <w:rPr>
                <w:rFonts w:cs="Arial"/>
                <w:noProof/>
                <w:color w:val="000000"/>
                <w:szCs w:val="22"/>
              </w:rPr>
              <w:drawing>
                <wp:inline distT="0" distB="0" distL="0" distR="0">
                  <wp:extent cx="1876425" cy="2219325"/>
                  <wp:effectExtent l="0" t="0" r="9525" b="9525"/>
                  <wp:docPr id="4" name="Picture 4" descr="01 collapsed-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collapsed-buil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219325"/>
                          </a:xfrm>
                          <a:prstGeom prst="rect">
                            <a:avLst/>
                          </a:prstGeom>
                          <a:noFill/>
                          <a:ln>
                            <a:noFill/>
                          </a:ln>
                        </pic:spPr>
                      </pic:pic>
                    </a:graphicData>
                  </a:graphic>
                </wp:inline>
              </w:drawing>
            </w:r>
          </w:p>
        </w:tc>
      </w:tr>
    </w:tbl>
    <w:p w:rsidR="00CA31B4" w:rsidRPr="00D441C6" w:rsidRDefault="00CA31B4" w:rsidP="00CA31B4">
      <w:pPr>
        <w:rPr>
          <w:rFonts w:cs="Arial"/>
          <w:color w:val="000000"/>
          <w:szCs w:val="22"/>
        </w:rPr>
      </w:pPr>
      <w:r w:rsidRPr="00D441C6">
        <w:rPr>
          <w:rFonts w:cs="Arial"/>
          <w:color w:val="000000"/>
          <w:szCs w:val="22"/>
        </w:rPr>
        <w:t>Reportable injuries are:</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fracture, other t</w:t>
      </w:r>
      <w:r>
        <w:rPr>
          <w:rFonts w:cs="Arial"/>
          <w:color w:val="111111"/>
        </w:rPr>
        <w:t>han to fingers, thumbs and toes</w:t>
      </w:r>
    </w:p>
    <w:p w:rsidR="00CA31B4" w:rsidRPr="00D441C6" w:rsidRDefault="00CA31B4" w:rsidP="00CA31B4">
      <w:pPr>
        <w:pStyle w:val="ListParagraph"/>
        <w:numPr>
          <w:ilvl w:val="0"/>
          <w:numId w:val="31"/>
        </w:numPr>
        <w:spacing w:after="0"/>
        <w:ind w:left="425" w:hanging="425"/>
        <w:textAlignment w:val="baseline"/>
        <w:rPr>
          <w:rFonts w:cs="Arial"/>
          <w:color w:val="111111"/>
        </w:rPr>
      </w:pPr>
      <w:r>
        <w:rPr>
          <w:rFonts w:cs="Arial"/>
          <w:color w:val="111111"/>
        </w:rPr>
        <w:t>amputation</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dislocation of t</w:t>
      </w:r>
      <w:r>
        <w:rPr>
          <w:rFonts w:cs="Arial"/>
          <w:color w:val="111111"/>
        </w:rPr>
        <w:t>he shoulder, hip, knee or spine</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loss of</w:t>
      </w:r>
      <w:r>
        <w:rPr>
          <w:rFonts w:cs="Arial"/>
          <w:color w:val="111111"/>
        </w:rPr>
        <w:t xml:space="preserve"> sight (temporary or permanent)</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chemical or hot metal burn to the eye or any penetrating</w:t>
      </w:r>
      <w:r>
        <w:rPr>
          <w:rFonts w:cs="Arial"/>
          <w:color w:val="111111"/>
        </w:rPr>
        <w:t xml:space="preserve"> injury to the eye</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 xml:space="preserve">injury resulting from an electric shock or electrical burn leading to unconsciousness, or requiring resuscitation or admittance to </w:t>
      </w:r>
      <w:r>
        <w:rPr>
          <w:rFonts w:cs="Arial"/>
          <w:color w:val="111111"/>
        </w:rPr>
        <w:t>hospital for more than 24 hours</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any other injury leading to hypothermia, heat-induced illness or unconsciousn</w:t>
      </w:r>
      <w:r>
        <w:rPr>
          <w:rFonts w:cs="Arial"/>
          <w:color w:val="111111"/>
        </w:rPr>
        <w:t>ess, or requiring resuscitation</w:t>
      </w:r>
      <w:r w:rsidRPr="00D441C6">
        <w:rPr>
          <w:rFonts w:cs="Arial"/>
          <w:color w:val="111111"/>
        </w:rPr>
        <w:t xml:space="preserve"> or admittance to </w:t>
      </w:r>
      <w:r>
        <w:rPr>
          <w:rFonts w:cs="Arial"/>
          <w:color w:val="111111"/>
        </w:rPr>
        <w:t>hospital for more than 24 hours</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unconsciousness caused by asphyxia or exposure to a harmfu</w:t>
      </w:r>
      <w:r>
        <w:rPr>
          <w:rFonts w:cs="Arial"/>
          <w:color w:val="111111"/>
        </w:rPr>
        <w:t>l substance or biological agent</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acute illness requiring medical treatment, or loss of consciousness arising from absorption of any substance by inhalation</w:t>
      </w:r>
      <w:r>
        <w:rPr>
          <w:rFonts w:cs="Arial"/>
          <w:color w:val="111111"/>
        </w:rPr>
        <w:t>, ingestion or through the skin</w:t>
      </w:r>
    </w:p>
    <w:p w:rsidR="00CA31B4" w:rsidRPr="00D441C6" w:rsidRDefault="00CA31B4" w:rsidP="00CA31B4">
      <w:pPr>
        <w:pStyle w:val="ListParagraph"/>
        <w:numPr>
          <w:ilvl w:val="0"/>
          <w:numId w:val="31"/>
        </w:numPr>
        <w:spacing w:after="0"/>
        <w:ind w:left="425" w:hanging="425"/>
        <w:textAlignment w:val="baseline"/>
        <w:rPr>
          <w:rFonts w:cs="Arial"/>
          <w:color w:val="111111"/>
        </w:rPr>
      </w:pPr>
      <w:r w:rsidRPr="00D441C6">
        <w:rPr>
          <w:rFonts w:cs="Arial"/>
          <w:color w:val="111111"/>
        </w:rPr>
        <w:t>acute illness requiring medical treatment where there is reason to believe that this resulted from exposure to a biological agent or its toxins or infected material</w:t>
      </w:r>
    </w:p>
    <w:p w:rsidR="00CA31B4" w:rsidRDefault="00CA31B4" w:rsidP="00CA31B4">
      <w:pPr>
        <w:rPr>
          <w:rFonts w:cs="Arial"/>
          <w:color w:val="000000"/>
          <w:szCs w:val="22"/>
        </w:rPr>
      </w:pPr>
      <w:r>
        <w:rPr>
          <w:rFonts w:cs="Arial"/>
          <w:color w:val="000000"/>
          <w:szCs w:val="22"/>
        </w:rPr>
        <w:br w:type="page"/>
      </w:r>
    </w:p>
    <w:p w:rsidR="00CA31B4" w:rsidRPr="00D441C6" w:rsidRDefault="00CA31B4" w:rsidP="00CA31B4">
      <w:pPr>
        <w:rPr>
          <w:rFonts w:cs="Arial"/>
          <w:b/>
          <w:color w:val="000000"/>
          <w:szCs w:val="22"/>
        </w:rPr>
      </w:pPr>
      <w:r w:rsidRPr="00D441C6">
        <w:rPr>
          <w:rFonts w:cs="Arial"/>
          <w:b/>
          <w:color w:val="000000"/>
          <w:szCs w:val="22"/>
        </w:rPr>
        <w:lastRenderedPageBreak/>
        <w:t>Over</w:t>
      </w:r>
      <w:r w:rsidRPr="00D441C6">
        <w:rPr>
          <w:rFonts w:cs="Arial"/>
          <w:b/>
          <w:color w:val="000000"/>
          <w:szCs w:val="22"/>
        </w:rPr>
        <w:noBreakHyphen/>
        <w:t>seven</w:t>
      </w:r>
      <w:r w:rsidRPr="00D441C6">
        <w:rPr>
          <w:rFonts w:cs="Arial"/>
          <w:b/>
          <w:color w:val="000000"/>
          <w:szCs w:val="22"/>
        </w:rPr>
        <w:noBreakHyphen/>
        <w:t>day injuries</w:t>
      </w:r>
    </w:p>
    <w:p w:rsidR="00CA31B4" w:rsidRPr="00D441C6" w:rsidRDefault="00CA31B4" w:rsidP="00CA31B4">
      <w:pPr>
        <w:textAlignment w:val="baseline"/>
        <w:rPr>
          <w:rFonts w:cs="Arial"/>
          <w:color w:val="111111"/>
          <w:szCs w:val="22"/>
        </w:rPr>
      </w:pPr>
      <w:r w:rsidRPr="00D441C6">
        <w:rPr>
          <w:rFonts w:cs="Arial"/>
          <w:color w:val="111111"/>
          <w:szCs w:val="22"/>
        </w:rPr>
        <w:t>As of 6</w:t>
      </w:r>
      <w:r>
        <w:rPr>
          <w:rFonts w:cs="Arial"/>
          <w:color w:val="111111"/>
          <w:szCs w:val="22"/>
        </w:rPr>
        <w:t> A</w:t>
      </w:r>
      <w:r w:rsidRPr="00D441C6">
        <w:rPr>
          <w:rFonts w:cs="Arial"/>
          <w:color w:val="111111"/>
          <w:szCs w:val="22"/>
        </w:rPr>
        <w:t>pril</w:t>
      </w:r>
      <w:r>
        <w:rPr>
          <w:rFonts w:cs="Arial"/>
          <w:color w:val="111111"/>
          <w:szCs w:val="22"/>
        </w:rPr>
        <w:t> </w:t>
      </w:r>
      <w:r w:rsidRPr="00D441C6">
        <w:rPr>
          <w:rFonts w:cs="Arial"/>
          <w:color w:val="111111"/>
          <w:szCs w:val="22"/>
        </w:rPr>
        <w:t>2012, the over-three-day reporting requirement for people injured at work changed to more than seven days.</w:t>
      </w:r>
    </w:p>
    <w:p w:rsidR="00CA31B4" w:rsidRDefault="00CA31B4" w:rsidP="00CA31B4">
      <w:pPr>
        <w:textAlignment w:val="baseline"/>
        <w:rPr>
          <w:rFonts w:cs="Arial"/>
          <w:color w:val="111111"/>
          <w:szCs w:val="22"/>
        </w:rPr>
      </w:pPr>
      <w:r w:rsidRPr="00D441C6">
        <w:rPr>
          <w:rFonts w:cs="Arial"/>
          <w:color w:val="111111"/>
          <w:szCs w:val="22"/>
        </w:rPr>
        <w:t>Now you only have to report injuries that lead to an employee or self-employed person being away from work, or unable to perform their normal work duties, for more than seven consecutive days as the result of an occupational accident or injury (not counting the day of the accident but including weekends and rest days). The report must be made within 15 days of the accident.</w:t>
      </w:r>
    </w:p>
    <w:p w:rsidR="00CA31B4" w:rsidRPr="00CF6503" w:rsidRDefault="00CA31B4" w:rsidP="00CA31B4">
      <w:pPr>
        <w:rPr>
          <w:rFonts w:cs="Arial"/>
          <w:b/>
          <w:color w:val="000000"/>
        </w:rPr>
      </w:pPr>
      <w:r w:rsidRPr="00CF6503">
        <w:rPr>
          <w:rFonts w:cs="Arial"/>
          <w:b/>
          <w:color w:val="000000"/>
        </w:rPr>
        <w:t>Occupational diseases</w:t>
      </w:r>
    </w:p>
    <w:p w:rsidR="00CA31B4" w:rsidRDefault="00CA31B4" w:rsidP="00CA31B4">
      <w:pPr>
        <w:textAlignment w:val="baseline"/>
        <w:rPr>
          <w:rFonts w:cs="Arial"/>
          <w:szCs w:val="22"/>
        </w:rPr>
      </w:pPr>
      <w:r>
        <w:rPr>
          <w:rFonts w:cs="Arial"/>
          <w:color w:val="111111"/>
          <w:szCs w:val="22"/>
        </w:rPr>
        <w:t xml:space="preserve">A list of these can be found at: </w:t>
      </w:r>
      <w:r w:rsidRPr="00CF6503">
        <w:rPr>
          <w:rFonts w:cs="Arial"/>
          <w:szCs w:val="22"/>
        </w:rPr>
        <w:t>www.legislation.gov.uk/uksi/1995/3163/schedule/3/made</w:t>
      </w:r>
      <w:r>
        <w:rPr>
          <w:rFonts w:cs="Arial"/>
          <w:szCs w:val="22"/>
        </w:rPr>
        <w:t>.</w:t>
      </w:r>
    </w:p>
    <w:p w:rsidR="00CA31B4" w:rsidRPr="00D441C6" w:rsidRDefault="00CA31B4" w:rsidP="00CA31B4">
      <w:pPr>
        <w:rPr>
          <w:rFonts w:cs="Arial"/>
          <w:b/>
          <w:color w:val="000000"/>
          <w:szCs w:val="22"/>
        </w:rPr>
      </w:pPr>
      <w:r w:rsidRPr="00D441C6">
        <w:rPr>
          <w:rFonts w:cs="Arial"/>
          <w:b/>
          <w:color w:val="000000"/>
          <w:szCs w:val="22"/>
        </w:rPr>
        <w:t>Dangerous occurrences</w:t>
      </w:r>
    </w:p>
    <w:p w:rsidR="00CA31B4" w:rsidRPr="005D45F7" w:rsidRDefault="00CA31B4" w:rsidP="00CA31B4">
      <w:pPr>
        <w:textAlignment w:val="baseline"/>
        <w:rPr>
          <w:rFonts w:cs="Arial"/>
          <w:color w:val="111111"/>
          <w:szCs w:val="22"/>
        </w:rPr>
      </w:pPr>
      <w:r w:rsidRPr="005D45F7">
        <w:rPr>
          <w:rFonts w:cs="Arial"/>
          <w:color w:val="111111"/>
          <w:szCs w:val="22"/>
        </w:rPr>
        <w:t>Dangerous occurrences are certain listed near-miss events. Not every near-miss event must be reported. Here is a list of those that are reportable:</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collapse, overturning or failure of load-bearing parts</w:t>
      </w:r>
      <w:r>
        <w:rPr>
          <w:rFonts w:cs="Arial"/>
          <w:color w:val="111111"/>
        </w:rPr>
        <w:t xml:space="preserve"> of lifts and lifting equipment</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explosion, collapse or bursting of any closed v</w:t>
      </w:r>
      <w:r>
        <w:rPr>
          <w:rFonts w:cs="Arial"/>
          <w:color w:val="111111"/>
        </w:rPr>
        <w:t>essel or associated pipe work</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failure of any freight container i</w:t>
      </w:r>
      <w:r>
        <w:rPr>
          <w:rFonts w:cs="Arial"/>
          <w:color w:val="111111"/>
        </w:rPr>
        <w:t>n any of its load-bearing parts</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plant or equipment coming into co</w:t>
      </w:r>
      <w:r>
        <w:rPr>
          <w:rFonts w:cs="Arial"/>
          <w:color w:val="111111"/>
        </w:rPr>
        <w:t>ntact with overhead power lines</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electrical short circuit or ove</w:t>
      </w:r>
      <w:r>
        <w:rPr>
          <w:rFonts w:cs="Arial"/>
          <w:color w:val="111111"/>
        </w:rPr>
        <w:t>rload causing fire or explosion</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any unintentional explosion, misfire, failure of demolition to cause the intended collapse, projection of material beyond a site boundary</w:t>
      </w:r>
      <w:r>
        <w:rPr>
          <w:rFonts w:cs="Arial"/>
          <w:color w:val="111111"/>
        </w:rPr>
        <w:t>, injury caused by an explosion</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accidental release of a biological agent likel</w:t>
      </w:r>
      <w:r>
        <w:rPr>
          <w:rFonts w:cs="Arial"/>
          <w:color w:val="111111"/>
        </w:rPr>
        <w:t>y to cause severe human illness</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failure of industrial radiography or irradiation equipment to de-energise or return to its safe position aft</w:t>
      </w:r>
      <w:r>
        <w:rPr>
          <w:rFonts w:cs="Arial"/>
          <w:color w:val="111111"/>
        </w:rPr>
        <w:t>er the intended exposure period</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malfunction of breathing apparatus while in use or during</w:t>
      </w:r>
      <w:r>
        <w:rPr>
          <w:rFonts w:cs="Arial"/>
          <w:color w:val="111111"/>
        </w:rPr>
        <w:t xml:space="preserve"> testing immediately before use</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failure or endangering of diving equipment, the trapping of a d</w:t>
      </w:r>
      <w:r>
        <w:rPr>
          <w:rFonts w:cs="Arial"/>
          <w:color w:val="111111"/>
        </w:rPr>
        <w:t>iver, an explosion near a diver or an uncontrolled ascent</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collapse or partial collapse of a</w:t>
      </w:r>
      <w:r>
        <w:rPr>
          <w:rFonts w:cs="Arial"/>
          <w:color w:val="111111"/>
        </w:rPr>
        <w:t xml:space="preserve"> scaffold over five metres high</w:t>
      </w:r>
      <w:r w:rsidRPr="005D45F7">
        <w:rPr>
          <w:rFonts w:cs="Arial"/>
          <w:color w:val="111111"/>
        </w:rPr>
        <w:t xml:space="preserve"> or erected near water where there could be </w:t>
      </w:r>
      <w:r>
        <w:rPr>
          <w:rFonts w:cs="Arial"/>
          <w:color w:val="111111"/>
        </w:rPr>
        <w:t>a risk of drowning after a fall</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unintended collis</w:t>
      </w:r>
      <w:r>
        <w:rPr>
          <w:rFonts w:cs="Arial"/>
          <w:color w:val="111111"/>
        </w:rPr>
        <w:t>ion of a train with any vehicle</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dangerous occurrence at a</w:t>
      </w:r>
      <w:r>
        <w:rPr>
          <w:rFonts w:cs="Arial"/>
          <w:color w:val="111111"/>
        </w:rPr>
        <w:t xml:space="preserve"> well (other than a water well)</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dan</w:t>
      </w:r>
      <w:r>
        <w:rPr>
          <w:rFonts w:cs="Arial"/>
          <w:color w:val="111111"/>
        </w:rPr>
        <w:t>gerous occurrence at a pipeline</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failure of any load-bearing fairground equipment, or derailment or uninten</w:t>
      </w:r>
      <w:r>
        <w:rPr>
          <w:rFonts w:cs="Arial"/>
          <w:color w:val="111111"/>
        </w:rPr>
        <w:t>ded collision of cars or trains</w:t>
      </w:r>
    </w:p>
    <w:p w:rsidR="00CA31B4" w:rsidRPr="005D45F7" w:rsidRDefault="00CA31B4" w:rsidP="00CA31B4">
      <w:pPr>
        <w:pStyle w:val="ListParagraph"/>
        <w:numPr>
          <w:ilvl w:val="0"/>
          <w:numId w:val="32"/>
        </w:numPr>
        <w:ind w:left="425" w:hanging="425"/>
        <w:contextualSpacing/>
        <w:textAlignment w:val="baseline"/>
        <w:rPr>
          <w:rFonts w:cs="Arial"/>
          <w:color w:val="111111"/>
        </w:rPr>
      </w:pPr>
      <w:r w:rsidRPr="005D45F7">
        <w:rPr>
          <w:rFonts w:cs="Arial"/>
          <w:color w:val="111111"/>
        </w:rPr>
        <w:t>a road tanker carrying a dangerous substance overturns, suffers serious damage, catches fi</w:t>
      </w:r>
      <w:r>
        <w:rPr>
          <w:rFonts w:cs="Arial"/>
          <w:color w:val="111111"/>
        </w:rPr>
        <w:t>re or the substance is released</w:t>
      </w:r>
    </w:p>
    <w:p w:rsidR="00CA31B4" w:rsidRDefault="00CA31B4" w:rsidP="000B716E">
      <w:pPr>
        <w:pStyle w:val="ListParagraph"/>
        <w:numPr>
          <w:ilvl w:val="0"/>
          <w:numId w:val="32"/>
        </w:numPr>
        <w:ind w:left="425" w:hanging="425"/>
        <w:contextualSpacing/>
        <w:textAlignment w:val="baseline"/>
        <w:rPr>
          <w:rFonts w:cs="Arial"/>
          <w:color w:val="111111"/>
        </w:rPr>
      </w:pPr>
      <w:r w:rsidRPr="005D45F7">
        <w:rPr>
          <w:rFonts w:cs="Arial"/>
          <w:color w:val="111111"/>
        </w:rPr>
        <w:t>a dangerous substance being conveyed by road is involved in a fire or released</w:t>
      </w:r>
      <w:r>
        <w:rPr>
          <w:rFonts w:cs="Arial"/>
          <w:color w:val="111111"/>
        </w:rPr>
        <w:t>.</w:t>
      </w:r>
    </w:p>
    <w:p w:rsidR="000B716E" w:rsidRPr="00C15B00" w:rsidRDefault="000B716E" w:rsidP="000B716E">
      <w:pPr>
        <w:rPr>
          <w:rFonts w:cs="Arial"/>
          <w:b/>
          <w:color w:val="000000"/>
          <w:szCs w:val="22"/>
        </w:rPr>
      </w:pPr>
      <w:r w:rsidRPr="00C15B00">
        <w:rPr>
          <w:rFonts w:cs="Arial"/>
          <w:b/>
          <w:color w:val="000000"/>
          <w:szCs w:val="22"/>
        </w:rPr>
        <w:t>Accident books</w:t>
      </w:r>
    </w:p>
    <w:p w:rsidR="000B716E" w:rsidRPr="00AF7576" w:rsidRDefault="000B716E" w:rsidP="000B716E">
      <w:pPr>
        <w:rPr>
          <w:rFonts w:cs="Arial"/>
          <w:color w:val="000000"/>
          <w:szCs w:val="22"/>
        </w:rPr>
      </w:pPr>
      <w:r w:rsidRPr="00AF7576">
        <w:rPr>
          <w:rFonts w:cs="Arial"/>
          <w:color w:val="111111"/>
          <w:szCs w:val="22"/>
          <w:shd w:val="clear" w:color="auto" w:fill="FFFFFF"/>
        </w:rPr>
        <w:t>If you have more than 10</w:t>
      </w:r>
      <w:r>
        <w:rPr>
          <w:rFonts w:cs="Arial"/>
          <w:color w:val="111111"/>
          <w:szCs w:val="22"/>
          <w:shd w:val="clear" w:color="auto" w:fill="FFFFFF"/>
        </w:rPr>
        <w:t> </w:t>
      </w:r>
      <w:r w:rsidRPr="00AF7576">
        <w:rPr>
          <w:rFonts w:cs="Arial"/>
          <w:color w:val="111111"/>
          <w:szCs w:val="22"/>
          <w:shd w:val="clear" w:color="auto" w:fill="FFFFFF"/>
        </w:rPr>
        <w:t xml:space="preserve">employees, or own or occupy a mine, quarry or factory, you must keep an accident book under social security law. </w:t>
      </w:r>
      <w:r w:rsidRPr="00AF7576">
        <w:rPr>
          <w:rFonts w:cs="Arial"/>
          <w:color w:val="000000"/>
          <w:szCs w:val="22"/>
        </w:rPr>
        <w:t>All accidents, whether or not they fall into the scope of RIDDOR, must be recorded in the company accident book.</w:t>
      </w:r>
    </w:p>
    <w:p w:rsidR="000B716E" w:rsidRPr="00AF7576" w:rsidRDefault="000B716E" w:rsidP="000B716E">
      <w:pPr>
        <w:shd w:val="clear" w:color="auto" w:fill="FFFFFF"/>
        <w:rPr>
          <w:rFonts w:cs="Arial"/>
          <w:color w:val="000000"/>
          <w:szCs w:val="22"/>
        </w:rPr>
      </w:pPr>
      <w:r w:rsidRPr="00AF7576">
        <w:rPr>
          <w:rFonts w:cs="Arial"/>
          <w:color w:val="000000"/>
          <w:szCs w:val="22"/>
        </w:rPr>
        <w:t>The accident book is mainly for the benefit of staff, as it provides a useful record of what happened in case they need time off work or need to claim compensation later on.</w:t>
      </w:r>
    </w:p>
    <w:p w:rsidR="000B716E" w:rsidRDefault="000B716E" w:rsidP="000B716E">
      <w:pPr>
        <w:rPr>
          <w:rFonts w:cs="Arial"/>
          <w:color w:val="000000"/>
          <w:szCs w:val="22"/>
        </w:rPr>
      </w:pPr>
      <w:r>
        <w:rPr>
          <w:rFonts w:cs="Arial"/>
          <w:color w:val="000000"/>
          <w:szCs w:val="22"/>
        </w:rPr>
        <w:t>However,</w:t>
      </w:r>
      <w:r w:rsidRPr="00AF7576">
        <w:rPr>
          <w:rFonts w:cs="Arial"/>
          <w:color w:val="000000"/>
          <w:szCs w:val="22"/>
        </w:rPr>
        <w:t xml:space="preserve"> recording accidents also helps the employer to learn lessons and take action to stop accidents in future.</w:t>
      </w:r>
    </w:p>
    <w:p w:rsidR="00CA31B4" w:rsidRDefault="00CA31B4" w:rsidP="00CA31B4">
      <w:pPr>
        <w:rPr>
          <w:rFonts w:cs="Arial"/>
          <w:color w:val="000000"/>
          <w:szCs w:val="22"/>
        </w:rPr>
      </w:pPr>
      <w:r>
        <w:rPr>
          <w:rFonts w:cs="Arial"/>
          <w:color w:val="000000"/>
          <w:szCs w:val="22"/>
        </w:rPr>
        <w:br w:type="page"/>
      </w:r>
    </w:p>
    <w:tbl>
      <w:tblPr>
        <w:tblW w:w="0" w:type="auto"/>
        <w:tblLook w:val="04A0" w:firstRow="1" w:lastRow="0" w:firstColumn="1" w:lastColumn="0" w:noHBand="0" w:noVBand="1"/>
      </w:tblPr>
      <w:tblGrid>
        <w:gridCol w:w="5920"/>
        <w:gridCol w:w="3366"/>
      </w:tblGrid>
      <w:tr w:rsidR="00CA31B4" w:rsidTr="000B716E">
        <w:tc>
          <w:tcPr>
            <w:tcW w:w="5920" w:type="dxa"/>
            <w:shd w:val="clear" w:color="auto" w:fill="auto"/>
            <w:tcMar>
              <w:left w:w="0" w:type="dxa"/>
            </w:tcMar>
          </w:tcPr>
          <w:p w:rsidR="00CA31B4" w:rsidRPr="008D5A01" w:rsidRDefault="00CA31B4" w:rsidP="00366818">
            <w:pPr>
              <w:pStyle w:val="NormalWeb"/>
              <w:shd w:val="clear" w:color="auto" w:fill="FFFFFF"/>
              <w:spacing w:before="0" w:beforeAutospacing="0" w:after="0" w:afterAutospacing="0"/>
              <w:rPr>
                <w:rFonts w:ascii="Arial" w:hAnsi="Arial" w:cs="Arial"/>
                <w:sz w:val="22"/>
                <w:szCs w:val="22"/>
              </w:rPr>
            </w:pPr>
            <w:r w:rsidRPr="008D5A01">
              <w:rPr>
                <w:rFonts w:ascii="Arial" w:hAnsi="Arial" w:cs="Arial"/>
                <w:sz w:val="22"/>
                <w:szCs w:val="22"/>
              </w:rPr>
              <w:lastRenderedPageBreak/>
              <w:t>If you employ fewer than 10 people at the same time, it is recommended that you provide an accident book where details are kept of all accidents which result in injury to employees (whilst at work) and others.</w:t>
            </w:r>
          </w:p>
          <w:p w:rsidR="00CA31B4" w:rsidRPr="008D5A01" w:rsidRDefault="00CA31B4" w:rsidP="00366818">
            <w:pPr>
              <w:pStyle w:val="NormalWeb"/>
              <w:shd w:val="clear" w:color="auto" w:fill="FFFFFF"/>
              <w:spacing w:before="0" w:beforeAutospacing="0" w:after="0" w:afterAutospacing="0"/>
              <w:rPr>
                <w:rFonts w:ascii="Arial" w:hAnsi="Arial" w:cs="Arial"/>
                <w:sz w:val="22"/>
                <w:szCs w:val="22"/>
              </w:rPr>
            </w:pPr>
          </w:p>
          <w:p w:rsidR="00CA31B4" w:rsidRPr="008D5A01" w:rsidRDefault="00CA31B4" w:rsidP="00366818">
            <w:pPr>
              <w:pStyle w:val="NormalWeb"/>
              <w:shd w:val="clear" w:color="auto" w:fill="FFFFFF"/>
              <w:spacing w:before="0" w:beforeAutospacing="0" w:after="0" w:afterAutospacing="0"/>
              <w:rPr>
                <w:rFonts w:ascii="Arial" w:hAnsi="Arial" w:cs="Arial"/>
                <w:b/>
                <w:sz w:val="22"/>
                <w:szCs w:val="22"/>
              </w:rPr>
            </w:pPr>
            <w:r w:rsidRPr="008D5A01">
              <w:rPr>
                <w:rFonts w:ascii="Arial" w:hAnsi="Arial" w:cs="Arial"/>
                <w:b/>
                <w:sz w:val="22"/>
                <w:szCs w:val="22"/>
              </w:rPr>
              <w:t>What details should be included in the accident book?</w:t>
            </w:r>
          </w:p>
          <w:p w:rsidR="00CA31B4" w:rsidRPr="008D5A01" w:rsidRDefault="00CA31B4" w:rsidP="00366818">
            <w:pPr>
              <w:pStyle w:val="NormalWeb"/>
              <w:shd w:val="clear" w:color="auto" w:fill="FFFFFF"/>
              <w:spacing w:before="0" w:beforeAutospacing="0" w:after="0" w:afterAutospacing="0"/>
              <w:rPr>
                <w:rFonts w:ascii="Arial" w:hAnsi="Arial" w:cs="Arial"/>
                <w:sz w:val="22"/>
                <w:szCs w:val="22"/>
              </w:rPr>
            </w:pPr>
            <w:r w:rsidRPr="008D5A01">
              <w:rPr>
                <w:rFonts w:ascii="Arial" w:hAnsi="Arial" w:cs="Arial"/>
                <w:sz w:val="22"/>
                <w:szCs w:val="22"/>
              </w:rPr>
              <w:t>The appropriate details to include are:</w:t>
            </w:r>
          </w:p>
          <w:p w:rsidR="00CA31B4" w:rsidRPr="008D5A01" w:rsidRDefault="00CA31B4" w:rsidP="00CA31B4">
            <w:pPr>
              <w:pStyle w:val="NormalWeb"/>
              <w:numPr>
                <w:ilvl w:val="0"/>
                <w:numId w:val="34"/>
              </w:numPr>
              <w:shd w:val="clear" w:color="auto" w:fill="FFFFFF"/>
              <w:spacing w:before="0" w:beforeAutospacing="0" w:after="120" w:afterAutospacing="0"/>
              <w:ind w:left="425" w:hanging="425"/>
              <w:contextualSpacing/>
              <w:rPr>
                <w:rFonts w:ascii="Arial" w:hAnsi="Arial" w:cs="Arial"/>
                <w:sz w:val="22"/>
                <w:szCs w:val="22"/>
              </w:rPr>
            </w:pPr>
            <w:r w:rsidRPr="008D5A01">
              <w:rPr>
                <w:rFonts w:ascii="Arial" w:hAnsi="Arial" w:cs="Arial"/>
                <w:sz w:val="22"/>
                <w:szCs w:val="22"/>
              </w:rPr>
              <w:t>name and address of injured person</w:t>
            </w:r>
          </w:p>
          <w:p w:rsidR="00CA31B4" w:rsidRPr="008D5A01" w:rsidRDefault="00CA31B4" w:rsidP="00CA31B4">
            <w:pPr>
              <w:pStyle w:val="NormalWeb"/>
              <w:numPr>
                <w:ilvl w:val="0"/>
                <w:numId w:val="34"/>
              </w:numPr>
              <w:shd w:val="clear" w:color="auto" w:fill="FFFFFF"/>
              <w:spacing w:before="0" w:beforeAutospacing="0" w:after="120" w:afterAutospacing="0"/>
              <w:ind w:left="425" w:hanging="425"/>
              <w:contextualSpacing/>
              <w:rPr>
                <w:rFonts w:ascii="Arial" w:hAnsi="Arial" w:cs="Arial"/>
                <w:sz w:val="22"/>
                <w:szCs w:val="22"/>
              </w:rPr>
            </w:pPr>
            <w:r w:rsidRPr="008D5A01">
              <w:rPr>
                <w:rFonts w:ascii="Arial" w:hAnsi="Arial" w:cs="Arial"/>
                <w:sz w:val="22"/>
                <w:szCs w:val="22"/>
              </w:rPr>
              <w:t>date and time of accident</w:t>
            </w:r>
          </w:p>
          <w:p w:rsidR="00CA31B4" w:rsidRPr="008D5A01" w:rsidRDefault="00CA31B4" w:rsidP="00CA31B4">
            <w:pPr>
              <w:pStyle w:val="NormalWeb"/>
              <w:numPr>
                <w:ilvl w:val="0"/>
                <w:numId w:val="34"/>
              </w:numPr>
              <w:shd w:val="clear" w:color="auto" w:fill="FFFFFF"/>
              <w:spacing w:before="0" w:beforeAutospacing="0" w:after="120" w:afterAutospacing="0"/>
              <w:ind w:left="425" w:hanging="425"/>
              <w:contextualSpacing/>
              <w:rPr>
                <w:rFonts w:ascii="Arial" w:hAnsi="Arial" w:cs="Arial"/>
                <w:sz w:val="22"/>
                <w:szCs w:val="22"/>
              </w:rPr>
            </w:pPr>
            <w:r w:rsidRPr="008D5A01">
              <w:rPr>
                <w:rFonts w:ascii="Arial" w:hAnsi="Arial" w:cs="Arial"/>
                <w:sz w:val="22"/>
                <w:szCs w:val="22"/>
              </w:rPr>
              <w:t>location of accident</w:t>
            </w:r>
          </w:p>
          <w:p w:rsidR="00CA31B4" w:rsidRPr="008D5A01" w:rsidRDefault="00CA31B4" w:rsidP="00CA31B4">
            <w:pPr>
              <w:pStyle w:val="NormalWeb"/>
              <w:numPr>
                <w:ilvl w:val="0"/>
                <w:numId w:val="34"/>
              </w:numPr>
              <w:shd w:val="clear" w:color="auto" w:fill="FFFFFF"/>
              <w:spacing w:before="0" w:beforeAutospacing="0" w:after="120" w:afterAutospacing="0"/>
              <w:ind w:left="425" w:hanging="425"/>
              <w:contextualSpacing/>
              <w:rPr>
                <w:rFonts w:ascii="Arial" w:hAnsi="Arial" w:cs="Arial"/>
                <w:sz w:val="22"/>
                <w:szCs w:val="22"/>
              </w:rPr>
            </w:pPr>
            <w:r w:rsidRPr="008D5A01">
              <w:rPr>
                <w:rFonts w:ascii="Arial" w:hAnsi="Arial" w:cs="Arial"/>
                <w:sz w:val="22"/>
                <w:szCs w:val="22"/>
              </w:rPr>
              <w:t>cause and nature of injury</w:t>
            </w:r>
          </w:p>
          <w:p w:rsidR="00CA31B4" w:rsidRPr="008D5A01" w:rsidRDefault="00CA31B4" w:rsidP="00CA31B4">
            <w:pPr>
              <w:pStyle w:val="NormalWeb"/>
              <w:numPr>
                <w:ilvl w:val="0"/>
                <w:numId w:val="34"/>
              </w:numPr>
              <w:shd w:val="clear" w:color="auto" w:fill="FFFFFF"/>
              <w:spacing w:before="0" w:beforeAutospacing="0" w:after="120" w:afterAutospacing="0"/>
              <w:ind w:left="425" w:hanging="425"/>
              <w:rPr>
                <w:rFonts w:ascii="Arial" w:hAnsi="Arial" w:cs="Arial"/>
                <w:sz w:val="22"/>
                <w:szCs w:val="22"/>
              </w:rPr>
            </w:pPr>
            <w:r w:rsidRPr="008D5A01">
              <w:rPr>
                <w:rFonts w:ascii="Arial" w:hAnsi="Arial" w:cs="Arial"/>
                <w:sz w:val="22"/>
                <w:szCs w:val="22"/>
              </w:rPr>
              <w:t>name and address of person recording the details.</w:t>
            </w:r>
          </w:p>
          <w:p w:rsidR="00CA31B4" w:rsidRPr="008D5A01" w:rsidRDefault="00CA31B4" w:rsidP="00366818">
            <w:pPr>
              <w:pStyle w:val="NormalWeb"/>
              <w:shd w:val="clear" w:color="auto" w:fill="FFFFFF"/>
              <w:spacing w:before="0" w:beforeAutospacing="0" w:after="0" w:afterAutospacing="0"/>
              <w:rPr>
                <w:rFonts w:ascii="Arial" w:hAnsi="Arial" w:cs="Arial"/>
                <w:sz w:val="22"/>
                <w:szCs w:val="22"/>
              </w:rPr>
            </w:pPr>
            <w:r w:rsidRPr="008D5A01">
              <w:rPr>
                <w:rFonts w:ascii="Arial" w:hAnsi="Arial" w:cs="Arial"/>
                <w:sz w:val="22"/>
                <w:szCs w:val="22"/>
              </w:rPr>
              <w:t>You must keep a record of any reportable injury, disease or dangerous occurrence (RIDDOR). This must include:</w:t>
            </w:r>
          </w:p>
          <w:p w:rsidR="00CA31B4" w:rsidRPr="008D5A01" w:rsidRDefault="00CA31B4" w:rsidP="00CA31B4">
            <w:pPr>
              <w:pStyle w:val="NormalWeb"/>
              <w:numPr>
                <w:ilvl w:val="0"/>
                <w:numId w:val="35"/>
              </w:numPr>
              <w:shd w:val="clear" w:color="auto" w:fill="FFFFFF"/>
              <w:spacing w:before="0" w:beforeAutospacing="0" w:after="0" w:afterAutospacing="0"/>
              <w:ind w:left="425" w:hanging="425"/>
              <w:rPr>
                <w:rFonts w:ascii="Arial" w:hAnsi="Arial" w:cs="Arial"/>
                <w:sz w:val="22"/>
                <w:szCs w:val="22"/>
              </w:rPr>
            </w:pPr>
            <w:r w:rsidRPr="008D5A01">
              <w:rPr>
                <w:rFonts w:ascii="Arial" w:hAnsi="Arial" w:cs="Arial"/>
                <w:sz w:val="22"/>
                <w:szCs w:val="22"/>
              </w:rPr>
              <w:t>the date and method of reporting</w:t>
            </w:r>
          </w:p>
          <w:p w:rsidR="00CA31B4" w:rsidRPr="008D5A01" w:rsidRDefault="00CA31B4" w:rsidP="00CA31B4">
            <w:pPr>
              <w:pStyle w:val="NormalWeb"/>
              <w:numPr>
                <w:ilvl w:val="0"/>
                <w:numId w:val="35"/>
              </w:numPr>
              <w:shd w:val="clear" w:color="auto" w:fill="FFFFFF"/>
              <w:spacing w:before="0" w:beforeAutospacing="0" w:after="0" w:afterAutospacing="0"/>
              <w:ind w:left="425" w:hanging="425"/>
              <w:rPr>
                <w:rFonts w:ascii="Arial" w:hAnsi="Arial" w:cs="Arial"/>
                <w:sz w:val="22"/>
                <w:szCs w:val="22"/>
              </w:rPr>
            </w:pPr>
            <w:r w:rsidRPr="008D5A01">
              <w:rPr>
                <w:rFonts w:ascii="Arial" w:hAnsi="Arial" w:cs="Arial"/>
                <w:sz w:val="22"/>
                <w:szCs w:val="22"/>
              </w:rPr>
              <w:t>the date, time and place of the event</w:t>
            </w:r>
          </w:p>
          <w:p w:rsidR="00CA31B4" w:rsidRPr="008D5A01" w:rsidRDefault="00CA31B4" w:rsidP="00CA31B4">
            <w:pPr>
              <w:pStyle w:val="NormalWeb"/>
              <w:numPr>
                <w:ilvl w:val="0"/>
                <w:numId w:val="35"/>
              </w:numPr>
              <w:shd w:val="clear" w:color="auto" w:fill="FFFFFF"/>
              <w:spacing w:before="0" w:beforeAutospacing="0" w:after="0" w:afterAutospacing="0"/>
              <w:ind w:left="425" w:hanging="425"/>
              <w:rPr>
                <w:rFonts w:ascii="Arial" w:hAnsi="Arial" w:cs="Arial"/>
                <w:sz w:val="22"/>
                <w:szCs w:val="22"/>
              </w:rPr>
            </w:pPr>
            <w:r w:rsidRPr="008D5A01">
              <w:rPr>
                <w:rFonts w:ascii="Arial" w:hAnsi="Arial" w:cs="Arial"/>
                <w:sz w:val="22"/>
                <w:szCs w:val="22"/>
              </w:rPr>
              <w:t>personal details of those involved</w:t>
            </w:r>
          </w:p>
          <w:p w:rsidR="00CA31B4" w:rsidRPr="008D5A01" w:rsidRDefault="00CA31B4" w:rsidP="00BC5921">
            <w:pPr>
              <w:pStyle w:val="NormalWeb"/>
              <w:numPr>
                <w:ilvl w:val="0"/>
                <w:numId w:val="35"/>
              </w:numPr>
              <w:shd w:val="clear" w:color="auto" w:fill="FFFFFF"/>
              <w:spacing w:before="0" w:beforeAutospacing="0" w:after="120" w:afterAutospacing="0"/>
              <w:ind w:left="425" w:hanging="425"/>
              <w:rPr>
                <w:rFonts w:ascii="Arial" w:hAnsi="Arial" w:cs="Arial"/>
                <w:sz w:val="22"/>
                <w:szCs w:val="22"/>
              </w:rPr>
            </w:pPr>
            <w:r w:rsidRPr="008D5A01">
              <w:rPr>
                <w:rFonts w:ascii="Arial" w:hAnsi="Arial" w:cs="Arial"/>
                <w:sz w:val="22"/>
                <w:szCs w:val="22"/>
              </w:rPr>
              <w:t>a brief description of the nature of the event or disease.</w:t>
            </w:r>
          </w:p>
        </w:tc>
        <w:tc>
          <w:tcPr>
            <w:tcW w:w="3366" w:type="dxa"/>
            <w:shd w:val="clear" w:color="auto" w:fill="auto"/>
            <w:vAlign w:val="center"/>
          </w:tcPr>
          <w:p w:rsidR="00CA31B4" w:rsidRPr="008D5A01" w:rsidRDefault="00CA31B4" w:rsidP="00366818">
            <w:pPr>
              <w:pStyle w:val="NormalWeb"/>
              <w:spacing w:before="0" w:beforeAutospacing="0" w:after="0" w:afterAutospacing="0"/>
              <w:jc w:val="right"/>
              <w:rPr>
                <w:rFonts w:ascii="Arial" w:hAnsi="Arial" w:cs="Arial"/>
                <w:sz w:val="22"/>
                <w:szCs w:val="22"/>
              </w:rPr>
            </w:pPr>
            <w:r w:rsidRPr="008D5A01">
              <w:rPr>
                <w:rFonts w:ascii="Arial" w:hAnsi="Arial" w:cs="Arial"/>
                <w:noProof/>
                <w:sz w:val="22"/>
                <w:szCs w:val="22"/>
              </w:rPr>
              <w:drawing>
                <wp:inline distT="0" distB="0" distL="0" distR="0">
                  <wp:extent cx="1981200" cy="2857500"/>
                  <wp:effectExtent l="0" t="0" r="0" b="0"/>
                  <wp:docPr id="3" name="Picture 3" descr="02 accident-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 accident-bo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857500"/>
                          </a:xfrm>
                          <a:prstGeom prst="rect">
                            <a:avLst/>
                          </a:prstGeom>
                          <a:noFill/>
                          <a:ln>
                            <a:noFill/>
                          </a:ln>
                        </pic:spPr>
                      </pic:pic>
                    </a:graphicData>
                  </a:graphic>
                </wp:inline>
              </w:drawing>
            </w:r>
          </w:p>
        </w:tc>
      </w:tr>
    </w:tbl>
    <w:p w:rsidR="00BC5921" w:rsidRPr="00BC5921" w:rsidRDefault="00BC5921" w:rsidP="00BC5921">
      <w:pPr>
        <w:rPr>
          <w:b/>
        </w:rPr>
      </w:pPr>
      <w:r w:rsidRPr="00BC5921">
        <w:rPr>
          <w:b/>
        </w:rPr>
        <w:t>First Aid facilities</w:t>
      </w:r>
    </w:p>
    <w:p w:rsidR="00BC5921" w:rsidRDefault="00BC5921" w:rsidP="00BC5921">
      <w:r w:rsidRPr="00BC5921">
        <w:t>The Health and Safety (First-Aid) Regulations 1981 require employers to provide adequate and appropriate equipment, facilities and personnel to ensure their employees receive immediate attention if they are injured or taken ill at work. These Regulations apply to all workplaces including those with less than five employees and to the self-employed.</w:t>
      </w:r>
    </w:p>
    <w:p w:rsidR="00C12EDB" w:rsidRDefault="00C12EDB" w:rsidP="00C12EDB">
      <w:r>
        <w:t>What is ‘</w:t>
      </w:r>
      <w:r w:rsidRPr="00C12EDB">
        <w:rPr>
          <w:i/>
        </w:rPr>
        <w:t>adequate and appropriate</w:t>
      </w:r>
      <w:r>
        <w:t>’ will depend on the circumstances in the workplace. This includes whether trained first-aiders are needed, what should be included in a first-aid box and if a first-aid room is required. Employers should carry out an assessment of first-aid needs to determine what to provide.</w:t>
      </w:r>
    </w:p>
    <w:p w:rsidR="00122C0A" w:rsidRDefault="00122C0A" w:rsidP="00122C0A">
      <w:r>
        <w:t>The minimum first-aid provision on any work site is:</w:t>
      </w:r>
    </w:p>
    <w:p w:rsidR="00122C0A" w:rsidRDefault="00122C0A" w:rsidP="00C505BE">
      <w:pPr>
        <w:pStyle w:val="ListParagraph"/>
        <w:numPr>
          <w:ilvl w:val="0"/>
          <w:numId w:val="36"/>
        </w:numPr>
        <w:ind w:left="567" w:hanging="567"/>
      </w:pPr>
      <w:r>
        <w:t>a suitably stocked first-aid kit</w:t>
      </w:r>
    </w:p>
    <w:p w:rsidR="00122C0A" w:rsidRDefault="00122C0A" w:rsidP="00C505BE">
      <w:pPr>
        <w:pStyle w:val="ListParagraph"/>
        <w:numPr>
          <w:ilvl w:val="0"/>
          <w:numId w:val="36"/>
        </w:numPr>
        <w:ind w:left="567" w:hanging="567"/>
      </w:pPr>
      <w:r>
        <w:t>an appointed person to take charge of first-aid arrangements</w:t>
      </w:r>
    </w:p>
    <w:p w:rsidR="00C12EDB" w:rsidRDefault="00122C0A" w:rsidP="00C505BE">
      <w:pPr>
        <w:pStyle w:val="ListParagraph"/>
        <w:numPr>
          <w:ilvl w:val="0"/>
          <w:numId w:val="36"/>
        </w:numPr>
        <w:ind w:left="567" w:hanging="567"/>
      </w:pPr>
      <w:r>
        <w:t>information for employees about first-aid arrangements</w:t>
      </w:r>
      <w:r w:rsidR="00C505BE">
        <w:t>.</w:t>
      </w:r>
    </w:p>
    <w:p w:rsidR="00122BD7" w:rsidRDefault="00122BD7" w:rsidP="00122BD7">
      <w:r>
        <w:t>There is no mandatory list of items to put in a first-aid box. It depends on what you assess your needs to be. As a guide, where work activities involve low-level hazards, a minimum stock of first-aid items would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2"/>
        <w:gridCol w:w="2616"/>
      </w:tblGrid>
      <w:tr w:rsidR="00122BD7" w:rsidTr="003215B4">
        <w:tc>
          <w:tcPr>
            <w:tcW w:w="7012" w:type="dxa"/>
            <w:tcMar>
              <w:left w:w="0" w:type="dxa"/>
            </w:tcMar>
          </w:tcPr>
          <w:p w:rsidR="00122BD7" w:rsidRDefault="00122BD7" w:rsidP="003215B4">
            <w:pPr>
              <w:pStyle w:val="ListParagraph"/>
              <w:numPr>
                <w:ilvl w:val="0"/>
                <w:numId w:val="37"/>
              </w:numPr>
              <w:spacing w:after="0"/>
              <w:ind w:left="567" w:hanging="567"/>
            </w:pPr>
            <w:r>
              <w:t>a leaflet giving general guidance on first aid</w:t>
            </w:r>
          </w:p>
          <w:p w:rsidR="00122BD7" w:rsidRDefault="00122BD7" w:rsidP="003215B4">
            <w:pPr>
              <w:pStyle w:val="ListParagraph"/>
              <w:numPr>
                <w:ilvl w:val="0"/>
                <w:numId w:val="37"/>
              </w:numPr>
              <w:spacing w:after="0"/>
              <w:ind w:left="567" w:hanging="567"/>
            </w:pPr>
            <w:r>
              <w:t>individually wrapped sterile plasters (of assorted sizes)</w:t>
            </w:r>
          </w:p>
          <w:p w:rsidR="00122BD7" w:rsidRDefault="00122BD7" w:rsidP="003215B4">
            <w:pPr>
              <w:pStyle w:val="ListParagraph"/>
              <w:numPr>
                <w:ilvl w:val="0"/>
                <w:numId w:val="37"/>
              </w:numPr>
              <w:spacing w:after="0"/>
              <w:ind w:left="567" w:hanging="567"/>
            </w:pPr>
            <w:r>
              <w:t>sterile eye pads</w:t>
            </w:r>
          </w:p>
          <w:p w:rsidR="00122BD7" w:rsidRDefault="00122BD7" w:rsidP="003215B4">
            <w:pPr>
              <w:pStyle w:val="ListParagraph"/>
              <w:numPr>
                <w:ilvl w:val="0"/>
                <w:numId w:val="37"/>
              </w:numPr>
              <w:spacing w:after="0"/>
              <w:ind w:left="567" w:hanging="567"/>
            </w:pPr>
            <w:r>
              <w:t>individually wrapped triangular bandages, preferably sterile;</w:t>
            </w:r>
          </w:p>
          <w:p w:rsidR="00122BD7" w:rsidRDefault="00122BD7" w:rsidP="003215B4">
            <w:pPr>
              <w:pStyle w:val="ListParagraph"/>
              <w:numPr>
                <w:ilvl w:val="0"/>
                <w:numId w:val="37"/>
              </w:numPr>
              <w:spacing w:after="0"/>
              <w:ind w:left="567" w:hanging="567"/>
            </w:pPr>
            <w:r>
              <w:t>safety pins</w:t>
            </w:r>
          </w:p>
          <w:p w:rsidR="00122BD7" w:rsidRDefault="00122BD7" w:rsidP="003215B4">
            <w:pPr>
              <w:pStyle w:val="ListParagraph"/>
              <w:numPr>
                <w:ilvl w:val="0"/>
                <w:numId w:val="37"/>
              </w:numPr>
              <w:spacing w:after="0"/>
              <w:ind w:left="567" w:hanging="567"/>
            </w:pPr>
            <w:r>
              <w:t>large, individually wrapped, sterile, unmedicated wound dressings</w:t>
            </w:r>
          </w:p>
          <w:p w:rsidR="00122BD7" w:rsidRDefault="00122BD7" w:rsidP="003215B4">
            <w:pPr>
              <w:pStyle w:val="ListParagraph"/>
              <w:numPr>
                <w:ilvl w:val="0"/>
                <w:numId w:val="37"/>
              </w:numPr>
              <w:spacing w:after="0"/>
              <w:ind w:left="567" w:hanging="567"/>
            </w:pPr>
            <w:r>
              <w:t>medium-sized, individually wrapped, sterile, unmedicated wound dressings</w:t>
            </w:r>
          </w:p>
          <w:p w:rsidR="00122BD7" w:rsidRDefault="00122BD7" w:rsidP="008E5B2C">
            <w:pPr>
              <w:pStyle w:val="ListParagraph"/>
              <w:numPr>
                <w:ilvl w:val="0"/>
                <w:numId w:val="37"/>
              </w:numPr>
              <w:ind w:left="567" w:hanging="567"/>
            </w:pPr>
            <w:r>
              <w:t>disposable gloves.</w:t>
            </w:r>
          </w:p>
        </w:tc>
        <w:tc>
          <w:tcPr>
            <w:tcW w:w="2616" w:type="dxa"/>
            <w:vAlign w:val="center"/>
          </w:tcPr>
          <w:p w:rsidR="00122BD7" w:rsidRDefault="00122BD7" w:rsidP="00122BD7">
            <w:pPr>
              <w:jc w:val="right"/>
            </w:pPr>
            <w:r>
              <w:rPr>
                <w:noProof/>
              </w:rPr>
              <w:drawing>
                <wp:inline distT="0" distB="0" distL="0" distR="0">
                  <wp:extent cx="1520060" cy="1261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 Aid sign.png"/>
                          <pic:cNvPicPr/>
                        </pic:nvPicPr>
                        <pic:blipFill>
                          <a:blip r:embed="rId10"/>
                          <a:stretch>
                            <a:fillRect/>
                          </a:stretch>
                        </pic:blipFill>
                        <pic:spPr>
                          <a:xfrm>
                            <a:off x="0" y="0"/>
                            <a:ext cx="1564745" cy="1298739"/>
                          </a:xfrm>
                          <a:prstGeom prst="rect">
                            <a:avLst/>
                          </a:prstGeom>
                        </pic:spPr>
                      </pic:pic>
                    </a:graphicData>
                  </a:graphic>
                </wp:inline>
              </w:drawing>
            </w:r>
          </w:p>
        </w:tc>
      </w:tr>
    </w:tbl>
    <w:p w:rsidR="00DD4E7C" w:rsidRDefault="00DD4E7C" w:rsidP="008E5B2C">
      <w:pPr>
        <w:spacing w:after="0"/>
      </w:pPr>
      <w:r>
        <w:t>It is important that you do not abuse the contents of the first aid box – only use the contents for genuine first aid situations. Also, if you use items from the first aid box make sure they are replaced as soon as possible.</w:t>
      </w:r>
    </w:p>
    <w:p w:rsidR="003D1AB0" w:rsidRPr="00567DCD" w:rsidRDefault="007E1CED" w:rsidP="008E5B2C">
      <w:pPr>
        <w:spacing w:after="0"/>
        <w:rPr>
          <w:szCs w:val="22"/>
        </w:rPr>
      </w:pPr>
      <w:r>
        <w:rPr>
          <w:szCs w:val="22"/>
        </w:rPr>
        <w:pict>
          <v:rect id="_x0000_i1026" style="width:0;height:1.5pt" o:hralign="center" o:hrstd="t" o:hr="t" fillcolor="#a0a0a0" stroked="f"/>
        </w:pict>
      </w:r>
    </w:p>
    <w:sectPr w:rsidR="003D1AB0" w:rsidRPr="00567DCD" w:rsidSect="00B3195B">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7E1CED">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7E1CED">
      <w:rPr>
        <w:rFonts w:cs="Arial"/>
        <w:noProof/>
        <w:sz w:val="18"/>
        <w:szCs w:val="18"/>
      </w:rPr>
      <w:t>4</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7E1CED">
      <w:rPr>
        <w:rFonts w:cs="Arial"/>
        <w:noProof/>
        <w:sz w:val="18"/>
        <w:szCs w:val="18"/>
      </w:rPr>
      <w:t>4</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CD62A3">
      <w:rPr>
        <w:sz w:val="18"/>
        <w:szCs w:val="18"/>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43A"/>
    <w:multiLevelType w:val="hybridMultilevel"/>
    <w:tmpl w:val="35B6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C6978"/>
    <w:multiLevelType w:val="hybridMultilevel"/>
    <w:tmpl w:val="ED52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81512B"/>
    <w:multiLevelType w:val="multilevel"/>
    <w:tmpl w:val="1BFE50F6"/>
    <w:lvl w:ilvl="0">
      <w:start w:val="2"/>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B94D70"/>
    <w:multiLevelType w:val="hybridMultilevel"/>
    <w:tmpl w:val="F58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1"/>
  </w:num>
  <w:num w:numId="3">
    <w:abstractNumId w:val="32"/>
  </w:num>
  <w:num w:numId="4">
    <w:abstractNumId w:val="14"/>
  </w:num>
  <w:num w:numId="5">
    <w:abstractNumId w:val="35"/>
  </w:num>
  <w:num w:numId="6">
    <w:abstractNumId w:val="21"/>
  </w:num>
  <w:num w:numId="7">
    <w:abstractNumId w:val="29"/>
  </w:num>
  <w:num w:numId="8">
    <w:abstractNumId w:val="1"/>
  </w:num>
  <w:num w:numId="9">
    <w:abstractNumId w:val="26"/>
  </w:num>
  <w:num w:numId="10">
    <w:abstractNumId w:val="27"/>
  </w:num>
  <w:num w:numId="11">
    <w:abstractNumId w:val="22"/>
  </w:num>
  <w:num w:numId="12">
    <w:abstractNumId w:val="12"/>
  </w:num>
  <w:num w:numId="13">
    <w:abstractNumId w:val="34"/>
  </w:num>
  <w:num w:numId="14">
    <w:abstractNumId w:val="37"/>
  </w:num>
  <w:num w:numId="15">
    <w:abstractNumId w:val="3"/>
  </w:num>
  <w:num w:numId="16">
    <w:abstractNumId w:val="20"/>
  </w:num>
  <w:num w:numId="17">
    <w:abstractNumId w:val="39"/>
  </w:num>
  <w:num w:numId="18">
    <w:abstractNumId w:val="8"/>
  </w:num>
  <w:num w:numId="19">
    <w:abstractNumId w:val="7"/>
  </w:num>
  <w:num w:numId="20">
    <w:abstractNumId w:val="6"/>
  </w:num>
  <w:num w:numId="21">
    <w:abstractNumId w:val="11"/>
  </w:num>
  <w:num w:numId="22">
    <w:abstractNumId w:val="23"/>
  </w:num>
  <w:num w:numId="23">
    <w:abstractNumId w:val="16"/>
  </w:num>
  <w:num w:numId="24">
    <w:abstractNumId w:val="38"/>
  </w:num>
  <w:num w:numId="25">
    <w:abstractNumId w:val="33"/>
  </w:num>
  <w:num w:numId="26">
    <w:abstractNumId w:val="10"/>
  </w:num>
  <w:num w:numId="27">
    <w:abstractNumId w:val="13"/>
  </w:num>
  <w:num w:numId="28">
    <w:abstractNumId w:val="24"/>
  </w:num>
  <w:num w:numId="29">
    <w:abstractNumId w:val="9"/>
  </w:num>
  <w:num w:numId="30">
    <w:abstractNumId w:val="30"/>
  </w:num>
  <w:num w:numId="31">
    <w:abstractNumId w:val="18"/>
  </w:num>
  <w:num w:numId="32">
    <w:abstractNumId w:val="28"/>
  </w:num>
  <w:num w:numId="33">
    <w:abstractNumId w:val="19"/>
  </w:num>
  <w:num w:numId="34">
    <w:abstractNumId w:val="5"/>
  </w:num>
  <w:num w:numId="35">
    <w:abstractNumId w:val="17"/>
  </w:num>
  <w:num w:numId="36">
    <w:abstractNumId w:val="36"/>
  </w:num>
  <w:num w:numId="37">
    <w:abstractNumId w:val="4"/>
  </w:num>
  <w:num w:numId="38">
    <w:abstractNumId w:val="0"/>
  </w:num>
  <w:num w:numId="39">
    <w:abstractNumId w:val="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B2B3A"/>
    <w:rsid w:val="000B716E"/>
    <w:rsid w:val="00122BD7"/>
    <w:rsid w:val="00122C0A"/>
    <w:rsid w:val="001924D2"/>
    <w:rsid w:val="002531A4"/>
    <w:rsid w:val="0025798D"/>
    <w:rsid w:val="003215B4"/>
    <w:rsid w:val="003224C2"/>
    <w:rsid w:val="003D1AB0"/>
    <w:rsid w:val="00505C63"/>
    <w:rsid w:val="00540532"/>
    <w:rsid w:val="00567DCD"/>
    <w:rsid w:val="00597551"/>
    <w:rsid w:val="005F3C51"/>
    <w:rsid w:val="00604BC1"/>
    <w:rsid w:val="00604E57"/>
    <w:rsid w:val="00616CE4"/>
    <w:rsid w:val="0064321D"/>
    <w:rsid w:val="006503A8"/>
    <w:rsid w:val="00676C0B"/>
    <w:rsid w:val="00752165"/>
    <w:rsid w:val="0078013B"/>
    <w:rsid w:val="00780A60"/>
    <w:rsid w:val="007E0408"/>
    <w:rsid w:val="007E1CED"/>
    <w:rsid w:val="0085046A"/>
    <w:rsid w:val="00894B5F"/>
    <w:rsid w:val="008C403F"/>
    <w:rsid w:val="008E0047"/>
    <w:rsid w:val="008E5B2C"/>
    <w:rsid w:val="00922233"/>
    <w:rsid w:val="00923A68"/>
    <w:rsid w:val="009375D9"/>
    <w:rsid w:val="009552EA"/>
    <w:rsid w:val="009A74A5"/>
    <w:rsid w:val="009C0C93"/>
    <w:rsid w:val="009F081F"/>
    <w:rsid w:val="00A104DF"/>
    <w:rsid w:val="00AD13C5"/>
    <w:rsid w:val="00B01C0B"/>
    <w:rsid w:val="00B06D48"/>
    <w:rsid w:val="00B3195B"/>
    <w:rsid w:val="00B321CF"/>
    <w:rsid w:val="00B32255"/>
    <w:rsid w:val="00B6304E"/>
    <w:rsid w:val="00BB3347"/>
    <w:rsid w:val="00BC5921"/>
    <w:rsid w:val="00BE2849"/>
    <w:rsid w:val="00C05EF6"/>
    <w:rsid w:val="00C12EDB"/>
    <w:rsid w:val="00C505BE"/>
    <w:rsid w:val="00CA31B4"/>
    <w:rsid w:val="00CA405C"/>
    <w:rsid w:val="00CB5820"/>
    <w:rsid w:val="00CD62A3"/>
    <w:rsid w:val="00D1120C"/>
    <w:rsid w:val="00D20E9C"/>
    <w:rsid w:val="00D52998"/>
    <w:rsid w:val="00D812EA"/>
    <w:rsid w:val="00D90174"/>
    <w:rsid w:val="00DA688A"/>
    <w:rsid w:val="00DD4E7C"/>
    <w:rsid w:val="00DD7560"/>
    <w:rsid w:val="00DE60FB"/>
    <w:rsid w:val="00E74393"/>
    <w:rsid w:val="00E74E10"/>
    <w:rsid w:val="00EC117E"/>
    <w:rsid w:val="00EE1B5D"/>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1563</Words>
  <Characters>8458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21</cp:revision>
  <cp:lastPrinted>2013-02-19T16:44:00Z</cp:lastPrinted>
  <dcterms:created xsi:type="dcterms:W3CDTF">2017-10-07T20:33:00Z</dcterms:created>
  <dcterms:modified xsi:type="dcterms:W3CDTF">2017-10-15T00:14:00Z</dcterms:modified>
</cp:coreProperties>
</file>