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82610">
        <w:rPr>
          <w:rFonts w:cs="Arial"/>
          <w:b/>
          <w:color w:val="000000"/>
        </w:rPr>
        <w:t>1</w:t>
      </w:r>
      <w:r w:rsidR="00545586">
        <w:rPr>
          <w:rFonts w:cs="Arial"/>
          <w:b/>
          <w:color w:val="000000"/>
        </w:rPr>
        <w:t>2</w:t>
      </w:r>
      <w:r w:rsidR="00BE2849" w:rsidRPr="00C504AF">
        <w:rPr>
          <w:rFonts w:cs="Arial"/>
          <w:b/>
          <w:color w:val="000000"/>
        </w:rPr>
        <w:t xml:space="preserve">: </w:t>
      </w:r>
      <w:r w:rsidR="007B73EC">
        <w:rPr>
          <w:rFonts w:cs="Arial"/>
          <w:b/>
          <w:shd w:val="clear" w:color="auto" w:fill="FFFFFF"/>
        </w:rPr>
        <w:t>Access equipment</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1E0576" w:rsidP="001E0576">
      <w:pPr>
        <w:pStyle w:val="Default"/>
        <w:numPr>
          <w:ilvl w:val="0"/>
          <w:numId w:val="1"/>
        </w:numPr>
        <w:spacing w:after="120"/>
        <w:rPr>
          <w:color w:val="auto"/>
          <w:sz w:val="22"/>
          <w:szCs w:val="22"/>
        </w:rPr>
      </w:pPr>
      <w:r w:rsidRPr="001E0576">
        <w:rPr>
          <w:color w:val="auto"/>
          <w:sz w:val="22"/>
          <w:szCs w:val="22"/>
        </w:rPr>
        <w:t>Be able to demonstrate and understand the procedures for establishing a safe working environment</w:t>
      </w:r>
      <w:bookmarkStart w:id="0" w:name="_GoBack"/>
      <w:bookmarkEnd w:id="0"/>
    </w:p>
    <w:p w:rsidR="007E0408" w:rsidRPr="00B81DFE" w:rsidRDefault="007E0408" w:rsidP="00B81DFE">
      <w:pPr>
        <w:pStyle w:val="Default"/>
        <w:rPr>
          <w:color w:val="auto"/>
          <w:sz w:val="22"/>
          <w:szCs w:val="22"/>
        </w:rPr>
      </w:pPr>
      <w:r w:rsidRPr="00B81DFE">
        <w:rPr>
          <w:b/>
          <w:bCs/>
          <w:color w:val="auto"/>
          <w:sz w:val="22"/>
          <w:szCs w:val="22"/>
        </w:rPr>
        <w:t>Assessment Criteria</w:t>
      </w:r>
    </w:p>
    <w:p w:rsidR="00B81DFE" w:rsidRDefault="007A4596" w:rsidP="007A4596">
      <w:pPr>
        <w:pStyle w:val="Default"/>
        <w:spacing w:after="120"/>
        <w:ind w:left="567" w:hanging="567"/>
        <w:rPr>
          <w:color w:val="auto"/>
          <w:sz w:val="22"/>
          <w:szCs w:val="22"/>
        </w:rPr>
      </w:pPr>
      <w:r>
        <w:rPr>
          <w:color w:val="auto"/>
          <w:sz w:val="22"/>
          <w:szCs w:val="22"/>
        </w:rPr>
        <w:t>3</w:t>
      </w:r>
      <w:r w:rsidR="00A82610">
        <w:rPr>
          <w:color w:val="auto"/>
          <w:sz w:val="22"/>
          <w:szCs w:val="22"/>
        </w:rPr>
        <w:t>.</w:t>
      </w:r>
      <w:r>
        <w:rPr>
          <w:color w:val="auto"/>
          <w:sz w:val="22"/>
          <w:szCs w:val="22"/>
        </w:rPr>
        <w:t>7</w:t>
      </w:r>
      <w:r w:rsidR="00A82610">
        <w:rPr>
          <w:color w:val="auto"/>
          <w:sz w:val="22"/>
          <w:szCs w:val="22"/>
        </w:rPr>
        <w:tab/>
      </w:r>
      <w:r w:rsidRPr="007A4596">
        <w:rPr>
          <w:color w:val="auto"/>
          <w:sz w:val="22"/>
          <w:szCs w:val="22"/>
        </w:rPr>
        <w:t xml:space="preserve">describe and demonstrate safe practices and </w:t>
      </w:r>
      <w:r w:rsidRPr="007A4596">
        <w:rPr>
          <w:b/>
          <w:color w:val="auto"/>
          <w:sz w:val="22"/>
          <w:szCs w:val="22"/>
        </w:rPr>
        <w:t>procedures</w:t>
      </w:r>
      <w:r w:rsidRPr="007A4596">
        <w:rPr>
          <w:color w:val="auto"/>
          <w:sz w:val="22"/>
          <w:szCs w:val="22"/>
        </w:rPr>
        <w:t xml:space="preserve"> for the use of </w:t>
      </w:r>
      <w:r w:rsidRPr="007A4596">
        <w:rPr>
          <w:b/>
          <w:color w:val="auto"/>
          <w:sz w:val="22"/>
          <w:szCs w:val="22"/>
        </w:rPr>
        <w:t xml:space="preserve">equipment and materials </w:t>
      </w:r>
      <w:r w:rsidRPr="007A4596">
        <w:rPr>
          <w:color w:val="auto"/>
          <w:sz w:val="22"/>
          <w:szCs w:val="22"/>
        </w:rPr>
        <w:t>in the working environment</w:t>
      </w:r>
      <w:r w:rsidR="00B81DFE" w:rsidRPr="00B81DFE">
        <w:rPr>
          <w:color w:val="auto"/>
          <w:sz w:val="22"/>
          <w:szCs w:val="22"/>
        </w:rPr>
        <w:t>.</w:t>
      </w:r>
    </w:p>
    <w:p w:rsidR="007A4596" w:rsidRPr="007A4596" w:rsidRDefault="007A4596" w:rsidP="008958BA">
      <w:pPr>
        <w:pStyle w:val="Default"/>
        <w:ind w:left="567" w:hanging="567"/>
        <w:rPr>
          <w:b/>
          <w:color w:val="auto"/>
          <w:sz w:val="22"/>
          <w:szCs w:val="22"/>
        </w:rPr>
      </w:pPr>
      <w:r w:rsidRPr="007A4596">
        <w:rPr>
          <w:b/>
          <w:color w:val="auto"/>
          <w:sz w:val="22"/>
          <w:szCs w:val="22"/>
        </w:rPr>
        <w:t>Range</w:t>
      </w:r>
    </w:p>
    <w:p w:rsidR="007A4596" w:rsidRPr="00B81DFE" w:rsidRDefault="007A4596" w:rsidP="007A4596">
      <w:pPr>
        <w:pStyle w:val="Default"/>
        <w:rPr>
          <w:color w:val="auto"/>
          <w:sz w:val="22"/>
          <w:szCs w:val="22"/>
        </w:rPr>
      </w:pPr>
      <w:r>
        <w:rPr>
          <w:b/>
          <w:color w:val="auto"/>
          <w:sz w:val="22"/>
          <w:szCs w:val="22"/>
        </w:rPr>
        <w:t>E</w:t>
      </w:r>
      <w:r w:rsidRPr="007A4596">
        <w:rPr>
          <w:b/>
          <w:color w:val="auto"/>
          <w:sz w:val="22"/>
          <w:szCs w:val="22"/>
        </w:rPr>
        <w:t>quipment and materials</w:t>
      </w:r>
      <w:r>
        <w:rPr>
          <w:color w:val="auto"/>
          <w:sz w:val="22"/>
          <w:szCs w:val="22"/>
        </w:rPr>
        <w:t xml:space="preserve">: </w:t>
      </w:r>
      <w:r w:rsidRPr="007A4596">
        <w:rPr>
          <w:color w:val="auto"/>
          <w:sz w:val="22"/>
          <w:szCs w:val="22"/>
        </w:rPr>
        <w:t>Access equipment (PASMA requirements), Portable power tools (</w:t>
      </w:r>
      <w:r w:rsidR="00120455" w:rsidRPr="007A4596">
        <w:rPr>
          <w:color w:val="auto"/>
          <w:sz w:val="22"/>
          <w:szCs w:val="22"/>
        </w:rPr>
        <w:t>e.g.</w:t>
      </w:r>
      <w:r w:rsidRPr="007A4596">
        <w:rPr>
          <w:color w:val="auto"/>
          <w:sz w:val="22"/>
          <w:szCs w:val="22"/>
        </w:rPr>
        <w:t xml:space="preserve"> cartridge gun, drills, grinders), Tools and materials storage facilities, Dangerous substances (e.g. cutting compounds and adhesives), Ladders, Use of mobile scaffold towers, Use of signs and guarding.</w:t>
      </w:r>
    </w:p>
    <w:p w:rsidR="00922233" w:rsidRDefault="001E0576"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7B73EC" w:rsidP="000702A9">
      <w:pPr>
        <w:pStyle w:val="Default"/>
        <w:spacing w:after="120"/>
        <w:jc w:val="center"/>
        <w:rPr>
          <w:b/>
          <w:bCs/>
          <w:color w:val="auto"/>
        </w:rPr>
      </w:pPr>
      <w:r>
        <w:rPr>
          <w:b/>
          <w:bCs/>
          <w:color w:val="auto"/>
        </w:rPr>
        <w:t>Access equipment</w:t>
      </w:r>
    </w:p>
    <w:p w:rsidR="00292812" w:rsidRDefault="00292812" w:rsidP="00292812">
      <w:pPr>
        <w:rPr>
          <w:rFonts w:cs="Arial"/>
          <w:szCs w:val="22"/>
        </w:rPr>
      </w:pPr>
      <w:r w:rsidRPr="008806CF">
        <w:rPr>
          <w:rFonts w:cs="Arial"/>
          <w:szCs w:val="22"/>
        </w:rPr>
        <w:t>Most construction work is carried out above ground level. Work that is carried out at heights of up to 1.5m can be done without using ladders; for work above this height the use of ladders and scaffolds will be required.</w:t>
      </w:r>
    </w:p>
    <w:p w:rsidR="00292812" w:rsidRDefault="00292812" w:rsidP="00292812">
      <w:pPr>
        <w:pStyle w:val="Heading3"/>
        <w:rPr>
          <w:rFonts w:cs="Arial"/>
          <w:color w:val="000000"/>
          <w:szCs w:val="22"/>
        </w:rPr>
      </w:pPr>
      <w:r w:rsidRPr="008806CF">
        <w:rPr>
          <w:rFonts w:cs="Arial"/>
          <w:color w:val="000000"/>
          <w:szCs w:val="22"/>
        </w:rPr>
        <w:t>Ladders</w:t>
      </w:r>
    </w:p>
    <w:p w:rsidR="00292812" w:rsidRDefault="00292812" w:rsidP="00292812">
      <w:pPr>
        <w:pStyle w:val="NormalWeb"/>
        <w:shd w:val="clear" w:color="auto" w:fill="FFFFFF"/>
        <w:spacing w:before="0" w:beforeAutospacing="0" w:after="0" w:afterAutospacing="0"/>
        <w:rPr>
          <w:rFonts w:ascii="Arial" w:hAnsi="Arial" w:cs="Arial"/>
          <w:sz w:val="22"/>
          <w:szCs w:val="22"/>
        </w:rPr>
      </w:pPr>
      <w:r w:rsidRPr="008806CF">
        <w:rPr>
          <w:rFonts w:ascii="Arial" w:hAnsi="Arial" w:cs="Arial"/>
          <w:sz w:val="22"/>
          <w:szCs w:val="22"/>
        </w:rPr>
        <w:t xml:space="preserve">Ladders are used to gain access to scaffolds or light work at high levels. They can be made from either timber or aluminium and are available in various lengths depending on the </w:t>
      </w:r>
      <w:r>
        <w:rPr>
          <w:rFonts w:ascii="Arial" w:hAnsi="Arial" w:cs="Arial"/>
          <w:sz w:val="22"/>
          <w:szCs w:val="22"/>
        </w:rPr>
        <w:t>requirements of the job you a</w:t>
      </w:r>
      <w:r w:rsidRPr="00AF7433">
        <w:rPr>
          <w:rFonts w:ascii="Arial" w:hAnsi="Arial" w:cs="Arial"/>
          <w:sz w:val="22"/>
          <w:szCs w:val="22"/>
        </w:rPr>
        <w:t>re doing.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908"/>
        <w:gridCol w:w="7720"/>
      </w:tblGrid>
      <w:tr w:rsidR="00292812" w:rsidTr="00292812">
        <w:tc>
          <w:tcPr>
            <w:tcW w:w="1908" w:type="dxa"/>
            <w:vAlign w:val="center"/>
          </w:tcPr>
          <w:p w:rsidR="00292812" w:rsidRDefault="00292812" w:rsidP="00292812">
            <w:r w:rsidRPr="00D5306F">
              <w:rPr>
                <w:rFonts w:cs="Arial"/>
                <w:noProof/>
                <w:szCs w:val="22"/>
              </w:rPr>
              <w:drawing>
                <wp:inline distT="0" distB="0" distL="0" distR="0" wp14:anchorId="43725ADE" wp14:editId="1514CADF">
                  <wp:extent cx="1143000" cy="1247775"/>
                  <wp:effectExtent l="0" t="0" r="0" b="9525"/>
                  <wp:docPr id="11" name="Picture 11" descr="Access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47775"/>
                          </a:xfrm>
                          <a:prstGeom prst="rect">
                            <a:avLst/>
                          </a:prstGeom>
                          <a:noFill/>
                          <a:ln>
                            <a:noFill/>
                          </a:ln>
                        </pic:spPr>
                      </pic:pic>
                    </a:graphicData>
                  </a:graphic>
                </wp:inline>
              </w:drawing>
            </w:r>
          </w:p>
        </w:tc>
        <w:tc>
          <w:tcPr>
            <w:tcW w:w="7720" w:type="dxa"/>
            <w:vAlign w:val="center"/>
          </w:tcPr>
          <w:p w:rsidR="00292812" w:rsidRPr="00D5306F" w:rsidRDefault="00292812" w:rsidP="00292812">
            <w:pPr>
              <w:pStyle w:val="Heading4"/>
              <w:ind w:left="0"/>
              <w:rPr>
                <w:rFonts w:cs="Arial"/>
                <w:color w:val="000000"/>
                <w:sz w:val="22"/>
                <w:szCs w:val="22"/>
              </w:rPr>
            </w:pPr>
            <w:r w:rsidRPr="00D5306F">
              <w:rPr>
                <w:rFonts w:cs="Arial"/>
                <w:color w:val="000000"/>
                <w:sz w:val="22"/>
                <w:szCs w:val="22"/>
              </w:rPr>
              <w:t>Pole ladders</w:t>
            </w:r>
          </w:p>
          <w:p w:rsidR="00292812" w:rsidRPr="00292812" w:rsidRDefault="00292812" w:rsidP="002224FF">
            <w:pPr>
              <w:pStyle w:val="ListParagraph"/>
              <w:numPr>
                <w:ilvl w:val="0"/>
                <w:numId w:val="2"/>
              </w:numPr>
              <w:shd w:val="clear" w:color="auto" w:fill="FFFFFF"/>
              <w:ind w:left="571" w:hanging="571"/>
            </w:pPr>
            <w:r w:rsidRPr="00D5306F">
              <w:rPr>
                <w:rFonts w:cs="Arial"/>
                <w:color w:val="000000"/>
              </w:rPr>
              <w:t>Used to access scaffolds.</w:t>
            </w:r>
          </w:p>
          <w:p w:rsidR="00292812" w:rsidRDefault="00292812" w:rsidP="002224FF">
            <w:pPr>
              <w:pStyle w:val="ListParagraph"/>
              <w:numPr>
                <w:ilvl w:val="0"/>
                <w:numId w:val="2"/>
              </w:numPr>
              <w:shd w:val="clear" w:color="auto" w:fill="FFFFFF"/>
              <w:ind w:left="571" w:hanging="571"/>
            </w:pPr>
            <w:r w:rsidRPr="00D5306F">
              <w:rPr>
                <w:rFonts w:cs="Arial"/>
                <w:color w:val="000000"/>
              </w:rPr>
              <w:t>Can be up to 12m in length.</w:t>
            </w:r>
          </w:p>
        </w:tc>
      </w:tr>
      <w:tr w:rsidR="00292812" w:rsidTr="00292812">
        <w:tc>
          <w:tcPr>
            <w:tcW w:w="1908" w:type="dxa"/>
            <w:vAlign w:val="center"/>
          </w:tcPr>
          <w:p w:rsidR="00292812" w:rsidRDefault="00292812" w:rsidP="00292812">
            <w:r w:rsidRPr="00D5306F">
              <w:rPr>
                <w:rFonts w:cs="Arial"/>
                <w:noProof/>
                <w:szCs w:val="22"/>
              </w:rPr>
              <w:drawing>
                <wp:inline distT="0" distB="0" distL="0" distR="0" wp14:anchorId="3E2276D6" wp14:editId="4B35B726">
                  <wp:extent cx="952500" cy="1228725"/>
                  <wp:effectExtent l="0" t="0" r="0" b="9525"/>
                  <wp:docPr id="10" name="Picture 10" descr="Access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ess 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28725"/>
                          </a:xfrm>
                          <a:prstGeom prst="rect">
                            <a:avLst/>
                          </a:prstGeom>
                          <a:noFill/>
                          <a:ln>
                            <a:noFill/>
                          </a:ln>
                        </pic:spPr>
                      </pic:pic>
                    </a:graphicData>
                  </a:graphic>
                </wp:inline>
              </w:drawing>
            </w:r>
          </w:p>
        </w:tc>
        <w:tc>
          <w:tcPr>
            <w:tcW w:w="7720" w:type="dxa"/>
            <w:vAlign w:val="center"/>
          </w:tcPr>
          <w:p w:rsidR="00292812" w:rsidRPr="00D5306F" w:rsidRDefault="00292812" w:rsidP="00292812">
            <w:pPr>
              <w:pStyle w:val="Heading4"/>
              <w:ind w:left="0"/>
              <w:rPr>
                <w:rFonts w:cs="Arial"/>
                <w:color w:val="000000"/>
                <w:sz w:val="22"/>
                <w:szCs w:val="22"/>
              </w:rPr>
            </w:pPr>
            <w:r w:rsidRPr="00D5306F">
              <w:rPr>
                <w:rFonts w:cs="Arial"/>
                <w:color w:val="000000"/>
                <w:sz w:val="22"/>
                <w:szCs w:val="22"/>
              </w:rPr>
              <w:t>Extension ladders</w:t>
            </w:r>
          </w:p>
          <w:p w:rsidR="00292812" w:rsidRDefault="00292812" w:rsidP="00292812">
            <w:r w:rsidRPr="00D5306F">
              <w:rPr>
                <w:rFonts w:cs="Arial"/>
                <w:szCs w:val="22"/>
              </w:rPr>
              <w:t>Extension – or multi-section – ladders are split into sections which can be extended to reach the required height.</w:t>
            </w:r>
          </w:p>
        </w:tc>
      </w:tr>
      <w:tr w:rsidR="00292812" w:rsidTr="00292812">
        <w:tc>
          <w:tcPr>
            <w:tcW w:w="1908" w:type="dxa"/>
            <w:vAlign w:val="center"/>
          </w:tcPr>
          <w:p w:rsidR="00292812" w:rsidRDefault="00292812" w:rsidP="00292812">
            <w:r w:rsidRPr="00D5306F">
              <w:rPr>
                <w:rFonts w:cs="Arial"/>
                <w:noProof/>
                <w:szCs w:val="22"/>
              </w:rPr>
              <w:drawing>
                <wp:inline distT="0" distB="0" distL="0" distR="0" wp14:anchorId="60A5797A" wp14:editId="473237D4">
                  <wp:extent cx="1085850" cy="1466850"/>
                  <wp:effectExtent l="0" t="0" r="0" b="0"/>
                  <wp:docPr id="9" name="Picture 9" descr="Access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cess 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466850"/>
                          </a:xfrm>
                          <a:prstGeom prst="rect">
                            <a:avLst/>
                          </a:prstGeom>
                          <a:noFill/>
                          <a:ln>
                            <a:noFill/>
                          </a:ln>
                        </pic:spPr>
                      </pic:pic>
                    </a:graphicData>
                  </a:graphic>
                </wp:inline>
              </w:drawing>
            </w:r>
          </w:p>
        </w:tc>
        <w:tc>
          <w:tcPr>
            <w:tcW w:w="7720" w:type="dxa"/>
            <w:vAlign w:val="center"/>
          </w:tcPr>
          <w:p w:rsidR="00292812" w:rsidRPr="00D5306F" w:rsidRDefault="00292812" w:rsidP="00292812">
            <w:pPr>
              <w:pStyle w:val="Heading4"/>
              <w:ind w:left="0"/>
              <w:rPr>
                <w:rFonts w:cs="Arial"/>
                <w:color w:val="000000"/>
                <w:sz w:val="22"/>
                <w:szCs w:val="22"/>
              </w:rPr>
            </w:pPr>
            <w:r w:rsidRPr="00D5306F">
              <w:rPr>
                <w:rFonts w:cs="Arial"/>
                <w:color w:val="000000"/>
                <w:sz w:val="22"/>
                <w:szCs w:val="22"/>
              </w:rPr>
              <w:t>Step ladders</w:t>
            </w:r>
          </w:p>
          <w:p w:rsidR="00292812" w:rsidRDefault="00292812" w:rsidP="00292812">
            <w:r w:rsidRPr="00D5306F">
              <w:rPr>
                <w:rFonts w:cs="Arial"/>
                <w:szCs w:val="22"/>
              </w:rPr>
              <w:t>These are used mainly for indoor work but can also be used outside, as long as they are standing on a firm base.</w:t>
            </w:r>
          </w:p>
        </w:tc>
      </w:tr>
    </w:tbl>
    <w:p w:rsidR="00292812" w:rsidRDefault="00292812" w:rsidP="0029281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698"/>
        <w:gridCol w:w="7930"/>
      </w:tblGrid>
      <w:tr w:rsidR="00292812" w:rsidTr="00292812">
        <w:tc>
          <w:tcPr>
            <w:tcW w:w="1698" w:type="dxa"/>
            <w:vAlign w:val="center"/>
          </w:tcPr>
          <w:p w:rsidR="00292812" w:rsidRDefault="00292812" w:rsidP="005F765F">
            <w:r w:rsidRPr="00D5306F">
              <w:rPr>
                <w:rFonts w:cs="Arial"/>
                <w:noProof/>
                <w:szCs w:val="22"/>
              </w:rPr>
              <w:lastRenderedPageBreak/>
              <w:drawing>
                <wp:inline distT="0" distB="0" distL="0" distR="0" wp14:anchorId="40E7F771" wp14:editId="1E0C7B93">
                  <wp:extent cx="1000125" cy="1162050"/>
                  <wp:effectExtent l="0" t="0" r="9525" b="0"/>
                  <wp:docPr id="8" name="Picture 8" descr="Access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ess 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162050"/>
                          </a:xfrm>
                          <a:prstGeom prst="rect">
                            <a:avLst/>
                          </a:prstGeom>
                          <a:noFill/>
                          <a:ln>
                            <a:noFill/>
                          </a:ln>
                        </pic:spPr>
                      </pic:pic>
                    </a:graphicData>
                  </a:graphic>
                </wp:inline>
              </w:drawing>
            </w:r>
          </w:p>
        </w:tc>
        <w:tc>
          <w:tcPr>
            <w:tcW w:w="7930" w:type="dxa"/>
            <w:vAlign w:val="center"/>
          </w:tcPr>
          <w:p w:rsidR="00292812" w:rsidRPr="00D5306F" w:rsidRDefault="00292812" w:rsidP="005F765F">
            <w:pPr>
              <w:pStyle w:val="Heading4"/>
              <w:ind w:left="0"/>
              <w:rPr>
                <w:rFonts w:cs="Arial"/>
                <w:color w:val="000000"/>
                <w:sz w:val="22"/>
                <w:szCs w:val="22"/>
              </w:rPr>
            </w:pPr>
            <w:r w:rsidRPr="00D5306F">
              <w:rPr>
                <w:rFonts w:cs="Arial"/>
                <w:color w:val="000000"/>
                <w:sz w:val="22"/>
                <w:szCs w:val="22"/>
              </w:rPr>
              <w:t>Roof ladders</w:t>
            </w:r>
          </w:p>
          <w:p w:rsidR="00292812" w:rsidRPr="00D5306F" w:rsidRDefault="00292812" w:rsidP="002224FF">
            <w:pPr>
              <w:pStyle w:val="NormalWeb"/>
              <w:numPr>
                <w:ilvl w:val="0"/>
                <w:numId w:val="3"/>
              </w:numPr>
              <w:shd w:val="clear" w:color="auto" w:fill="FFFFFF"/>
              <w:spacing w:before="0" w:beforeAutospacing="0" w:after="120" w:afterAutospacing="0"/>
              <w:ind w:left="432" w:hanging="426"/>
              <w:rPr>
                <w:rFonts w:ascii="Arial" w:hAnsi="Arial" w:cs="Arial"/>
                <w:sz w:val="22"/>
                <w:szCs w:val="22"/>
              </w:rPr>
            </w:pPr>
            <w:r w:rsidRPr="00D5306F">
              <w:rPr>
                <w:rFonts w:ascii="Arial" w:hAnsi="Arial" w:cs="Arial"/>
                <w:sz w:val="22"/>
                <w:szCs w:val="22"/>
              </w:rPr>
              <w:t>For use on sloped roofs.</w:t>
            </w:r>
          </w:p>
          <w:p w:rsidR="00292812" w:rsidRPr="00292812" w:rsidRDefault="00292812" w:rsidP="002224FF">
            <w:pPr>
              <w:pStyle w:val="NormalWeb"/>
              <w:numPr>
                <w:ilvl w:val="0"/>
                <w:numId w:val="3"/>
              </w:numPr>
              <w:shd w:val="clear" w:color="auto" w:fill="FFFFFF"/>
              <w:spacing w:before="0" w:beforeAutospacing="0" w:after="120" w:afterAutospacing="0"/>
              <w:ind w:left="432" w:hanging="426"/>
            </w:pPr>
            <w:r w:rsidRPr="00D5306F">
              <w:rPr>
                <w:rFonts w:ascii="Arial" w:hAnsi="Arial" w:cs="Arial"/>
                <w:sz w:val="22"/>
                <w:szCs w:val="22"/>
              </w:rPr>
              <w:t>Must be accessed from a scaffold, not a ladder.</w:t>
            </w:r>
          </w:p>
          <w:p w:rsidR="00292812" w:rsidRDefault="00292812" w:rsidP="002224FF">
            <w:pPr>
              <w:pStyle w:val="NormalWeb"/>
              <w:numPr>
                <w:ilvl w:val="0"/>
                <w:numId w:val="3"/>
              </w:numPr>
              <w:shd w:val="clear" w:color="auto" w:fill="FFFFFF"/>
              <w:spacing w:before="0" w:beforeAutospacing="0" w:after="120" w:afterAutospacing="0"/>
              <w:ind w:left="432" w:hanging="426"/>
            </w:pPr>
            <w:r w:rsidRPr="00D5306F">
              <w:rPr>
                <w:rFonts w:ascii="Arial" w:hAnsi="Arial" w:cs="Arial"/>
                <w:sz w:val="22"/>
                <w:szCs w:val="22"/>
              </w:rPr>
              <w:t>Hooked end prevents the ladder slipping down the roof.</w:t>
            </w:r>
          </w:p>
        </w:tc>
      </w:tr>
    </w:tbl>
    <w:p w:rsidR="00292812" w:rsidRDefault="00292812" w:rsidP="00292812">
      <w:pPr>
        <w:pStyle w:val="NormalWeb"/>
        <w:shd w:val="clear" w:color="auto" w:fill="FFFFFF"/>
        <w:spacing w:before="0" w:beforeAutospacing="0" w:after="120" w:afterAutospacing="0"/>
        <w:rPr>
          <w:rFonts w:ascii="Arial" w:hAnsi="Arial" w:cs="Arial"/>
          <w:b/>
          <w:sz w:val="22"/>
          <w:szCs w:val="22"/>
        </w:rPr>
      </w:pPr>
      <w:r w:rsidRPr="00AF7433">
        <w:rPr>
          <w:rFonts w:ascii="Arial" w:hAnsi="Arial" w:cs="Arial"/>
          <w:b/>
          <w:sz w:val="22"/>
          <w:szCs w:val="22"/>
        </w:rPr>
        <w:t>Using ladders safely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296"/>
      </w:tblGrid>
      <w:tr w:rsidR="00292812" w:rsidTr="002224FF">
        <w:tc>
          <w:tcPr>
            <w:tcW w:w="7083" w:type="dxa"/>
            <w:tcMar>
              <w:left w:w="0" w:type="dxa"/>
            </w:tcMar>
          </w:tcPr>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Should be inspected before every use (see below).</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Ladders must only be used on firm, hard ground.</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Never try to raise an extended ladder – extension ladders must be raised one section at a time.</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Don’t raise a heavy ladder on your own – two people should raise and lower ladders.</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 xml:space="preserve">Ladders should stand at an angle of 75° for safe use – ratio of </w:t>
            </w:r>
            <w:r w:rsidRPr="00D5306F">
              <w:rPr>
                <w:rFonts w:cs="Arial"/>
                <w:b/>
                <w:color w:val="000000"/>
              </w:rPr>
              <w:t>1:4</w:t>
            </w:r>
            <w:r w:rsidRPr="00D5306F">
              <w:rPr>
                <w:rFonts w:cs="Arial"/>
                <w:color w:val="000000"/>
              </w:rPr>
              <w:t xml:space="preserve"> (1 out for every 4 up).</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Ladders longer than 3m must be secured, preferably at the top, or – if this is not possible – at the bottom. If neither way is possible, someone must ‘foot’ the ladder by standing with one foot on the bottom rung and the other placed firmly on the ground to prevent the ladder slipping outwards or falling sideways.</w:t>
            </w:r>
          </w:p>
          <w:p w:rsidR="002224FF" w:rsidRPr="00D5306F" w:rsidRDefault="002224FF" w:rsidP="002224FF">
            <w:pPr>
              <w:pStyle w:val="ListParagraph"/>
              <w:numPr>
                <w:ilvl w:val="0"/>
                <w:numId w:val="4"/>
              </w:numPr>
              <w:shd w:val="clear" w:color="auto" w:fill="FFFFFF"/>
              <w:ind w:left="567" w:hanging="567"/>
              <w:rPr>
                <w:rFonts w:cs="Arial"/>
                <w:color w:val="000000"/>
              </w:rPr>
            </w:pPr>
            <w:r w:rsidRPr="00D5306F">
              <w:rPr>
                <w:rFonts w:cs="Arial"/>
                <w:color w:val="000000"/>
              </w:rPr>
              <w:t>Ladders should extend at least 5 rungs (or 1.07m) above the landing platform.</w:t>
            </w:r>
          </w:p>
          <w:p w:rsidR="002224FF" w:rsidRPr="002224FF" w:rsidRDefault="002224FF" w:rsidP="002224FF">
            <w:pPr>
              <w:pStyle w:val="ListParagraph"/>
              <w:numPr>
                <w:ilvl w:val="0"/>
                <w:numId w:val="4"/>
              </w:numPr>
              <w:shd w:val="clear" w:color="auto" w:fill="FFFFFF"/>
              <w:ind w:left="567" w:hanging="567"/>
            </w:pPr>
            <w:r w:rsidRPr="00D5306F">
              <w:rPr>
                <w:rFonts w:cs="Arial"/>
                <w:color w:val="000000"/>
              </w:rPr>
              <w:t xml:space="preserve">When moving ladders more than a few metres, they should be lowered and carried on the shoulders by </w:t>
            </w:r>
            <w:r w:rsidRPr="00D5306F">
              <w:rPr>
                <w:rFonts w:cs="Arial"/>
                <w:b/>
                <w:color w:val="000000"/>
              </w:rPr>
              <w:t>two</w:t>
            </w:r>
            <w:r w:rsidRPr="00D5306F">
              <w:rPr>
                <w:rFonts w:cs="Arial"/>
                <w:color w:val="000000"/>
              </w:rPr>
              <w:t xml:space="preserve"> people – one on either end.</w:t>
            </w:r>
          </w:p>
          <w:p w:rsidR="00292812" w:rsidRDefault="002224FF" w:rsidP="002224FF">
            <w:pPr>
              <w:pStyle w:val="ListParagraph"/>
              <w:numPr>
                <w:ilvl w:val="0"/>
                <w:numId w:val="4"/>
              </w:numPr>
              <w:shd w:val="clear" w:color="auto" w:fill="FFFFFF"/>
              <w:ind w:left="567" w:hanging="567"/>
            </w:pPr>
            <w:r w:rsidRPr="00D5306F">
              <w:rPr>
                <w:rFonts w:cs="Arial"/>
                <w:b/>
                <w:color w:val="000000"/>
              </w:rPr>
              <w:t>Never</w:t>
            </w:r>
            <w:r w:rsidRPr="00D5306F">
              <w:rPr>
                <w:rFonts w:cs="Arial"/>
                <w:color w:val="000000"/>
              </w:rPr>
              <w:t xml:space="preserve"> overreach when working on a ladder.</w:t>
            </w:r>
          </w:p>
        </w:tc>
        <w:tc>
          <w:tcPr>
            <w:tcW w:w="2545" w:type="dxa"/>
            <w:vAlign w:val="center"/>
          </w:tcPr>
          <w:p w:rsidR="00292812" w:rsidRDefault="002224FF" w:rsidP="00292812">
            <w:pPr>
              <w:jc w:val="right"/>
            </w:pPr>
            <w:r w:rsidRPr="00D5306F">
              <w:rPr>
                <w:rFonts w:cs="Arial"/>
                <w:noProof/>
                <w:szCs w:val="22"/>
              </w:rPr>
              <w:drawing>
                <wp:inline distT="0" distB="0" distL="0" distR="0" wp14:anchorId="46A2FEB4" wp14:editId="7612267D">
                  <wp:extent cx="2590800" cy="3848100"/>
                  <wp:effectExtent l="0" t="0" r="0" b="0"/>
                  <wp:docPr id="12" name="Picture 12" descr="Access 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ess 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3848100"/>
                          </a:xfrm>
                          <a:prstGeom prst="rect">
                            <a:avLst/>
                          </a:prstGeom>
                          <a:noFill/>
                          <a:ln>
                            <a:noFill/>
                          </a:ln>
                        </pic:spPr>
                      </pic:pic>
                    </a:graphicData>
                  </a:graphic>
                </wp:inline>
              </w:drawing>
            </w:r>
          </w:p>
        </w:tc>
      </w:tr>
    </w:tbl>
    <w:p w:rsidR="00292812" w:rsidRDefault="00292812" w:rsidP="00292812">
      <w:pPr>
        <w:rPr>
          <w:rFonts w:cs="Arial"/>
          <w:szCs w:val="22"/>
        </w:rPr>
      </w:pPr>
      <w:r>
        <w:rPr>
          <w:rFonts w:cs="Arial"/>
          <w:szCs w:val="22"/>
        </w:rPr>
        <w:t>Pre-use checks: d</w:t>
      </w:r>
      <w:r w:rsidRPr="00FF25A6">
        <w:rPr>
          <w:rFonts w:cs="Arial"/>
          <w:szCs w:val="22"/>
        </w:rPr>
        <w:t>oes the ladder/step</w:t>
      </w:r>
      <w:r>
        <w:rPr>
          <w:rFonts w:cs="Arial"/>
          <w:szCs w:val="22"/>
        </w:rPr>
        <w:t xml:space="preserve"> </w:t>
      </w:r>
      <w:r w:rsidRPr="00FF25A6">
        <w:rPr>
          <w:rFonts w:cs="Arial"/>
          <w:szCs w:val="22"/>
        </w:rPr>
        <w:t>ladder have any of the following?</w:t>
      </w:r>
    </w:p>
    <w:p w:rsidR="00292812" w:rsidRPr="00FF25A6" w:rsidRDefault="00292812" w:rsidP="002224FF">
      <w:pPr>
        <w:pStyle w:val="ListParagraph"/>
        <w:numPr>
          <w:ilvl w:val="0"/>
          <w:numId w:val="5"/>
        </w:numPr>
        <w:spacing w:after="0"/>
        <w:ind w:left="567" w:hanging="567"/>
        <w:rPr>
          <w:rFonts w:cs="Arial"/>
        </w:rPr>
      </w:pPr>
      <w:r>
        <w:rPr>
          <w:rFonts w:cs="Arial"/>
        </w:rPr>
        <w:t>m</w:t>
      </w:r>
      <w:r w:rsidRPr="00FF25A6">
        <w:rPr>
          <w:rFonts w:cs="Arial"/>
        </w:rPr>
        <w:t>issing, damaged or worn anti-slip feet on metal and fibreglass ladders/step</w:t>
      </w:r>
      <w:r>
        <w:rPr>
          <w:rFonts w:cs="Arial"/>
        </w:rPr>
        <w:t xml:space="preserve"> </w:t>
      </w:r>
      <w:r w:rsidRPr="00FF25A6">
        <w:rPr>
          <w:rFonts w:cs="Arial"/>
        </w:rPr>
        <w:t>ladders (essential for</w:t>
      </w:r>
      <w:r>
        <w:rPr>
          <w:rFonts w:cs="Arial"/>
        </w:rPr>
        <w:t xml:space="preserve"> a</w:t>
      </w:r>
      <w:r w:rsidRPr="00FF25A6">
        <w:rPr>
          <w:rFonts w:cs="Arial"/>
        </w:rPr>
        <w:t xml:space="preserve"> good grip)</w:t>
      </w:r>
    </w:p>
    <w:p w:rsidR="00292812" w:rsidRPr="00FF25A6" w:rsidRDefault="00292812" w:rsidP="002224FF">
      <w:pPr>
        <w:pStyle w:val="ListParagraph"/>
        <w:numPr>
          <w:ilvl w:val="0"/>
          <w:numId w:val="5"/>
        </w:numPr>
        <w:spacing w:after="0"/>
        <w:ind w:left="567" w:hanging="567"/>
        <w:rPr>
          <w:rFonts w:cs="Arial"/>
        </w:rPr>
      </w:pPr>
      <w:r>
        <w:rPr>
          <w:rFonts w:cs="Arial"/>
        </w:rPr>
        <w:t>i</w:t>
      </w:r>
      <w:r w:rsidRPr="00FF25A6">
        <w:rPr>
          <w:rFonts w:cs="Arial"/>
        </w:rPr>
        <w:t>tems stuck in or adhered to the feet</w:t>
      </w:r>
      <w:r>
        <w:rPr>
          <w:rFonts w:cs="Arial"/>
        </w:rPr>
        <w:t>,</w:t>
      </w:r>
      <w:r w:rsidRPr="00FF25A6">
        <w:rPr>
          <w:rFonts w:cs="Arial"/>
        </w:rPr>
        <w:t xml:space="preserve"> such as stones, grease, dirt or other debris, preventing the feet from making direct contact with the ground</w:t>
      </w:r>
    </w:p>
    <w:p w:rsidR="00292812" w:rsidRPr="00FF25A6" w:rsidRDefault="00292812" w:rsidP="002224FF">
      <w:pPr>
        <w:pStyle w:val="ListParagraph"/>
        <w:numPr>
          <w:ilvl w:val="0"/>
          <w:numId w:val="5"/>
        </w:numPr>
        <w:spacing w:after="0"/>
        <w:ind w:left="567" w:hanging="567"/>
        <w:rPr>
          <w:rFonts w:cs="Arial"/>
        </w:rPr>
      </w:pPr>
      <w:r>
        <w:rPr>
          <w:rFonts w:cs="Arial"/>
        </w:rPr>
        <w:t>m</w:t>
      </w:r>
      <w:r w:rsidRPr="00FF25A6">
        <w:rPr>
          <w:rFonts w:cs="Arial"/>
        </w:rPr>
        <w:t>ud, grease, oil or wet paint either on the rungs, stiles, steps or platform</w:t>
      </w:r>
    </w:p>
    <w:p w:rsidR="00292812" w:rsidRPr="00FF25A6" w:rsidRDefault="00292812" w:rsidP="002224FF">
      <w:pPr>
        <w:pStyle w:val="ListParagraph"/>
        <w:numPr>
          <w:ilvl w:val="0"/>
          <w:numId w:val="5"/>
        </w:numPr>
        <w:spacing w:after="0"/>
        <w:ind w:left="567" w:hanging="567"/>
        <w:rPr>
          <w:rFonts w:cs="Arial"/>
        </w:rPr>
      </w:pPr>
      <w:r>
        <w:rPr>
          <w:rFonts w:cs="Arial"/>
        </w:rPr>
        <w:t>c</w:t>
      </w:r>
      <w:r w:rsidRPr="00FF25A6">
        <w:rPr>
          <w:rFonts w:cs="Arial"/>
        </w:rPr>
        <w:t>racks, splits, bends or warps in the rungs, stiles, steps or platform</w:t>
      </w:r>
    </w:p>
    <w:p w:rsidR="00292812" w:rsidRPr="00FF25A6" w:rsidRDefault="00292812" w:rsidP="002224FF">
      <w:pPr>
        <w:pStyle w:val="ListParagraph"/>
        <w:numPr>
          <w:ilvl w:val="0"/>
          <w:numId w:val="5"/>
        </w:numPr>
        <w:spacing w:after="0"/>
        <w:ind w:left="567" w:hanging="567"/>
        <w:rPr>
          <w:rFonts w:cs="Arial"/>
        </w:rPr>
      </w:pPr>
      <w:r>
        <w:rPr>
          <w:rFonts w:cs="Arial"/>
        </w:rPr>
        <w:t>m</w:t>
      </w:r>
      <w:r w:rsidRPr="00FF25A6">
        <w:rPr>
          <w:rFonts w:cs="Arial"/>
        </w:rPr>
        <w:t>issing, broken or weakened rungs or steps</w:t>
      </w:r>
    </w:p>
    <w:p w:rsidR="00292812" w:rsidRPr="00FF25A6" w:rsidRDefault="00292812" w:rsidP="002224FF">
      <w:pPr>
        <w:pStyle w:val="ListParagraph"/>
        <w:numPr>
          <w:ilvl w:val="0"/>
          <w:numId w:val="5"/>
        </w:numPr>
        <w:spacing w:after="0"/>
        <w:ind w:left="567" w:hanging="567"/>
        <w:rPr>
          <w:rFonts w:cs="Arial"/>
        </w:rPr>
      </w:pPr>
      <w:r>
        <w:rPr>
          <w:rFonts w:cs="Arial"/>
        </w:rPr>
        <w:t>m</w:t>
      </w:r>
      <w:r w:rsidRPr="00FF25A6">
        <w:rPr>
          <w:rFonts w:cs="Arial"/>
        </w:rPr>
        <w:t>issing or damaged tie rods</w:t>
      </w:r>
    </w:p>
    <w:p w:rsidR="00292812" w:rsidRPr="00FF25A6" w:rsidRDefault="00292812" w:rsidP="002224FF">
      <w:pPr>
        <w:pStyle w:val="ListParagraph"/>
        <w:numPr>
          <w:ilvl w:val="0"/>
          <w:numId w:val="5"/>
        </w:numPr>
        <w:spacing w:after="0"/>
        <w:ind w:left="567" w:hanging="567"/>
        <w:rPr>
          <w:rFonts w:cs="Arial"/>
        </w:rPr>
      </w:pPr>
      <w:r>
        <w:rPr>
          <w:rFonts w:cs="Arial"/>
        </w:rPr>
        <w:t>c</w:t>
      </w:r>
      <w:r w:rsidRPr="00FF25A6">
        <w:rPr>
          <w:rFonts w:cs="Arial"/>
        </w:rPr>
        <w:t>racked or damaged welds, missing or loose screws or rivets, corrosion, sharp edges, dents</w:t>
      </w:r>
    </w:p>
    <w:p w:rsidR="00292812" w:rsidRPr="00FF25A6" w:rsidRDefault="00292812" w:rsidP="002224FF">
      <w:pPr>
        <w:pStyle w:val="ListParagraph"/>
        <w:numPr>
          <w:ilvl w:val="0"/>
          <w:numId w:val="5"/>
        </w:numPr>
        <w:ind w:left="567" w:hanging="567"/>
        <w:rPr>
          <w:rFonts w:cs="Arial"/>
        </w:rPr>
      </w:pPr>
      <w:r>
        <w:rPr>
          <w:rFonts w:cs="Arial"/>
        </w:rPr>
        <w:t>p</w:t>
      </w:r>
      <w:r w:rsidRPr="00FF25A6">
        <w:rPr>
          <w:rFonts w:cs="Arial"/>
        </w:rPr>
        <w:t>ainted surfaces</w:t>
      </w:r>
      <w:r w:rsidRPr="00FF25A6">
        <w:rPr>
          <w:rFonts w:cs="Arial"/>
          <w:b/>
        </w:rPr>
        <w:t>*</w:t>
      </w:r>
      <w:r>
        <w:rPr>
          <w:rFonts w:cs="Arial"/>
          <w:b/>
        </w:rPr>
        <w:t>.</w:t>
      </w:r>
    </w:p>
    <w:p w:rsidR="00292812" w:rsidRPr="00FF25A6" w:rsidRDefault="00292812" w:rsidP="002224FF">
      <w:pPr>
        <w:ind w:left="567"/>
        <w:rPr>
          <w:rFonts w:cs="Arial"/>
          <w:sz w:val="18"/>
          <w:szCs w:val="18"/>
        </w:rPr>
      </w:pPr>
      <w:r w:rsidRPr="00FF25A6">
        <w:rPr>
          <w:rFonts w:cs="Arial"/>
          <w:b/>
          <w:sz w:val="18"/>
          <w:szCs w:val="18"/>
        </w:rPr>
        <w:t>*</w:t>
      </w:r>
      <w:r w:rsidRPr="00FF25A6">
        <w:rPr>
          <w:rFonts w:cs="Arial"/>
          <w:sz w:val="18"/>
          <w:szCs w:val="18"/>
        </w:rPr>
        <w:t xml:space="preserve"> Ladders/stepladders should never be painted</w:t>
      </w:r>
      <w:r>
        <w:rPr>
          <w:rFonts w:cs="Arial"/>
          <w:sz w:val="18"/>
          <w:szCs w:val="18"/>
        </w:rPr>
        <w:t>,</w:t>
      </w:r>
      <w:r w:rsidRPr="00FF25A6">
        <w:rPr>
          <w:rFonts w:cs="Arial"/>
          <w:sz w:val="18"/>
          <w:szCs w:val="18"/>
        </w:rPr>
        <w:t xml:space="preserve"> as this could hide </w:t>
      </w:r>
      <w:r>
        <w:rPr>
          <w:rFonts w:cs="Arial"/>
          <w:sz w:val="18"/>
          <w:szCs w:val="18"/>
        </w:rPr>
        <w:t xml:space="preserve">dangerous defects from view. </w:t>
      </w:r>
      <w:r w:rsidRPr="00FF25A6">
        <w:rPr>
          <w:rFonts w:cs="Arial"/>
          <w:sz w:val="18"/>
          <w:szCs w:val="18"/>
        </w:rPr>
        <w:t>Wooden ladders/stepladders can be protected with a clear, non-slip varnish or transparent rot-proofing product.</w:t>
      </w:r>
    </w:p>
    <w:p w:rsidR="00292812" w:rsidRDefault="00292812" w:rsidP="00292812">
      <w:pPr>
        <w:shd w:val="clear" w:color="auto" w:fill="FFFFFF"/>
        <w:rPr>
          <w:rFonts w:cs="Arial"/>
          <w:szCs w:val="22"/>
        </w:rPr>
      </w:pPr>
      <w:r w:rsidRPr="00FF25A6">
        <w:rPr>
          <w:rFonts w:cs="Arial"/>
          <w:szCs w:val="22"/>
        </w:rPr>
        <w:t xml:space="preserve">If the answer to any of these </w:t>
      </w:r>
      <w:r>
        <w:rPr>
          <w:rFonts w:cs="Arial"/>
          <w:szCs w:val="22"/>
        </w:rPr>
        <w:t>is ‘Yes’ then the ladder</w:t>
      </w:r>
      <w:r w:rsidRPr="00FF25A6">
        <w:rPr>
          <w:rFonts w:cs="Arial"/>
          <w:szCs w:val="22"/>
        </w:rPr>
        <w:t>/stepladder should be taken out of use</w:t>
      </w:r>
      <w:r>
        <w:rPr>
          <w:rFonts w:cs="Arial"/>
          <w:szCs w:val="22"/>
        </w:rPr>
        <w:t>.</w:t>
      </w:r>
    </w:p>
    <w:p w:rsidR="002224FF" w:rsidRDefault="002224FF" w:rsidP="00292812">
      <w:pPr>
        <w:shd w:val="clear" w:color="auto" w:fill="FFFFFF"/>
        <w:rPr>
          <w:rFonts w:cs="Arial"/>
          <w:color w:val="000000"/>
          <w:szCs w:val="22"/>
        </w:rPr>
      </w:pPr>
      <w:r>
        <w:rPr>
          <w:rFonts w:cs="Arial"/>
          <w:color w:val="000000"/>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2"/>
        <w:gridCol w:w="2526"/>
      </w:tblGrid>
      <w:tr w:rsidR="0073594F" w:rsidTr="00182010">
        <w:tc>
          <w:tcPr>
            <w:tcW w:w="7102" w:type="dxa"/>
            <w:tcMar>
              <w:left w:w="0" w:type="dxa"/>
            </w:tcMar>
          </w:tcPr>
          <w:p w:rsidR="0073594F" w:rsidRPr="00D5306F" w:rsidRDefault="0073594F" w:rsidP="0073594F">
            <w:pPr>
              <w:shd w:val="clear" w:color="auto" w:fill="FFFFFF"/>
              <w:rPr>
                <w:rFonts w:cs="Arial"/>
                <w:b/>
                <w:color w:val="000000"/>
                <w:szCs w:val="22"/>
              </w:rPr>
            </w:pPr>
            <w:r>
              <w:rPr>
                <w:rFonts w:cs="Arial"/>
                <w:b/>
                <w:color w:val="000000"/>
                <w:szCs w:val="22"/>
              </w:rPr>
              <w:lastRenderedPageBreak/>
              <w:t>Tower scaffolds</w:t>
            </w:r>
          </w:p>
          <w:p w:rsidR="0073594F" w:rsidRDefault="0073594F" w:rsidP="0073594F">
            <w:r w:rsidRPr="00A305D9">
              <w:t>A tower scaffold is one way to prevent a fall when working at height. The type of tower selected must be suitable for the work and erected and dismantled by people who have been trained and are competent to do so</w:t>
            </w:r>
            <w:r>
              <w:t xml:space="preserve"> in compliance with </w:t>
            </w:r>
            <w:r w:rsidRPr="00B475A8">
              <w:rPr>
                <w:b/>
                <w:color w:val="FF0000"/>
              </w:rPr>
              <w:t>PASMA</w:t>
            </w:r>
            <w:r>
              <w:t> (</w:t>
            </w:r>
            <w:r w:rsidRPr="00B475A8">
              <w:t>Prefabricated Access Suppliers’ and Manufacturers’ Association</w:t>
            </w:r>
            <w:r>
              <w:t>)</w:t>
            </w:r>
            <w:r w:rsidRPr="00A305D9">
              <w:t>.</w:t>
            </w:r>
          </w:p>
          <w:p w:rsidR="0073594F" w:rsidRDefault="0073594F" w:rsidP="0073594F">
            <w:pPr>
              <w:pStyle w:val="NormalWeb"/>
              <w:shd w:val="clear" w:color="auto" w:fill="FFFFFF"/>
              <w:spacing w:before="0" w:beforeAutospacing="0" w:after="120" w:afterAutospacing="0"/>
              <w:rPr>
                <w:rFonts w:ascii="Arial" w:hAnsi="Arial" w:cs="Arial"/>
                <w:sz w:val="22"/>
                <w:szCs w:val="22"/>
              </w:rPr>
            </w:pPr>
            <w:r w:rsidRPr="00A305D9">
              <w:rPr>
                <w:rFonts w:ascii="Arial" w:hAnsi="Arial" w:cs="Arial"/>
                <w:sz w:val="22"/>
                <w:szCs w:val="22"/>
              </w:rPr>
              <w:t>Those using tower scaffolds should also be trained in the potential dangers and precautions required during use.</w:t>
            </w:r>
          </w:p>
          <w:p w:rsidR="0073594F" w:rsidRDefault="0073594F" w:rsidP="0073594F">
            <w:r w:rsidRPr="00B475A8">
              <w:t>The manufacturer, supplier or hirer has a duty to provide an instruction manual explaining the erection sequence, including any bracing requirements.</w:t>
            </w:r>
          </w:p>
          <w:p w:rsidR="0073594F" w:rsidRPr="0073594F" w:rsidRDefault="0073594F" w:rsidP="0073594F">
            <w:pPr>
              <w:rPr>
                <w:b/>
              </w:rPr>
            </w:pPr>
            <w:r w:rsidRPr="0073594F">
              <w:rPr>
                <w:b/>
              </w:rPr>
              <w:t>Tower requirements</w:t>
            </w:r>
          </w:p>
          <w:p w:rsidR="0073594F" w:rsidRPr="0073594F" w:rsidRDefault="0073594F" w:rsidP="0073594F">
            <w:pPr>
              <w:pStyle w:val="ListParagraph"/>
              <w:numPr>
                <w:ilvl w:val="0"/>
                <w:numId w:val="8"/>
              </w:numPr>
              <w:shd w:val="clear" w:color="auto" w:fill="FFFFFF"/>
              <w:ind w:left="426" w:hanging="426"/>
              <w:rPr>
                <w:rFonts w:cs="Arial"/>
                <w:color w:val="000000"/>
              </w:rPr>
            </w:pPr>
            <w:r w:rsidRPr="004F0E16">
              <w:rPr>
                <w:rFonts w:cs="Arial"/>
                <w:color w:val="000000"/>
              </w:rPr>
              <w:t>Tubes must be straight.</w:t>
            </w:r>
          </w:p>
        </w:tc>
        <w:tc>
          <w:tcPr>
            <w:tcW w:w="2526" w:type="dxa"/>
            <w:vAlign w:val="center"/>
          </w:tcPr>
          <w:p w:rsidR="0073594F" w:rsidRDefault="0073594F" w:rsidP="0073594F">
            <w:pPr>
              <w:jc w:val="right"/>
            </w:pPr>
            <w:r w:rsidRPr="00D5306F">
              <w:rPr>
                <w:rFonts w:cs="Arial"/>
                <w:noProof/>
                <w:color w:val="000000"/>
                <w:szCs w:val="22"/>
              </w:rPr>
              <w:drawing>
                <wp:inline distT="0" distB="0" distL="0" distR="0" wp14:anchorId="6E5099F0" wp14:editId="252E8CD7">
                  <wp:extent cx="1466850" cy="2371725"/>
                  <wp:effectExtent l="0" t="0" r="0" b="9525"/>
                  <wp:docPr id="13" name="Picture 13" descr="Access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ess 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2371725"/>
                          </a:xfrm>
                          <a:prstGeom prst="rect">
                            <a:avLst/>
                          </a:prstGeom>
                          <a:noFill/>
                          <a:ln>
                            <a:noFill/>
                          </a:ln>
                        </pic:spPr>
                      </pic:pic>
                    </a:graphicData>
                  </a:graphic>
                </wp:inline>
              </w:drawing>
            </w:r>
          </w:p>
        </w:tc>
      </w:tr>
    </w:tbl>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Tubes and fittings must be undamaged and free from corrosion.</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 xml:space="preserve">The ground </w:t>
      </w:r>
      <w:r>
        <w:rPr>
          <w:rFonts w:cs="Arial"/>
          <w:color w:val="000000"/>
        </w:rPr>
        <w:t xml:space="preserve">on which </w:t>
      </w:r>
      <w:r w:rsidRPr="004F0E16">
        <w:rPr>
          <w:rFonts w:cs="Arial"/>
          <w:color w:val="000000"/>
        </w:rPr>
        <w:t>the scaffold is placed must be firm and even.</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Base plates must be used. Adjustable ba</w:t>
      </w:r>
      <w:r>
        <w:rPr>
          <w:rFonts w:cs="Arial"/>
          <w:color w:val="000000"/>
        </w:rPr>
        <w:t>se plates can be used on ground</w:t>
      </w:r>
      <w:r w:rsidRPr="004F0E16">
        <w:rPr>
          <w:rFonts w:cs="Arial"/>
          <w:color w:val="000000"/>
        </w:rPr>
        <w:t xml:space="preserve"> which has different levels.</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Sole plates must be used to provide even weight distribution if the tower is to be used on soft ground.</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Foot ties or plan bracing must be fitted as low as possible.</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Working platforms must be close boarded.</w:t>
      </w:r>
    </w:p>
    <w:p w:rsidR="00292812" w:rsidRPr="004F0E16"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Overhang boards must not exceed four times the thickness of the boards and must not be less than 50mm past the support.</w:t>
      </w:r>
    </w:p>
    <w:p w:rsidR="00292812" w:rsidRDefault="00292812" w:rsidP="0073594F">
      <w:pPr>
        <w:pStyle w:val="ListParagraph"/>
        <w:numPr>
          <w:ilvl w:val="0"/>
          <w:numId w:val="8"/>
        </w:numPr>
        <w:shd w:val="clear" w:color="auto" w:fill="FFFFFF"/>
        <w:ind w:left="426" w:hanging="426"/>
        <w:rPr>
          <w:rFonts w:cs="Arial"/>
          <w:color w:val="000000"/>
        </w:rPr>
      </w:pPr>
      <w:r w:rsidRPr="004F0E16">
        <w:rPr>
          <w:rFonts w:cs="Arial"/>
          <w:color w:val="000000"/>
        </w:rPr>
        <w:t xml:space="preserve">Working platforms </w:t>
      </w:r>
      <w:r>
        <w:rPr>
          <w:rFonts w:cs="Arial"/>
          <w:color w:val="000000"/>
        </w:rPr>
        <w:t>higher than 2</w:t>
      </w:r>
      <w:r w:rsidRPr="004F0E16">
        <w:rPr>
          <w:rFonts w:cs="Arial"/>
          <w:color w:val="000000"/>
        </w:rPr>
        <w:t>m</w:t>
      </w:r>
      <w:r>
        <w:rPr>
          <w:rFonts w:cs="Arial"/>
          <w:color w:val="000000"/>
        </w:rPr>
        <w:t xml:space="preserve"> </w:t>
      </w:r>
      <w:r w:rsidRPr="004F0E16">
        <w:rPr>
          <w:rFonts w:cs="Arial"/>
          <w:color w:val="000000"/>
        </w:rPr>
        <w:t>must have toe boards fitted at least 150mm high and guard rails between 920mm and 1</w:t>
      </w:r>
      <w:r>
        <w:rPr>
          <w:rFonts w:cs="Arial"/>
          <w:color w:val="000000"/>
        </w:rPr>
        <w:t>,</w:t>
      </w:r>
      <w:r w:rsidRPr="004F0E16">
        <w:rPr>
          <w:rFonts w:cs="Arial"/>
          <w:color w:val="000000"/>
        </w:rPr>
        <w:t>150mm high.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688"/>
        <w:gridCol w:w="6940"/>
      </w:tblGrid>
      <w:tr w:rsidR="000A7C64" w:rsidTr="000A7C64">
        <w:tc>
          <w:tcPr>
            <w:tcW w:w="2688" w:type="dxa"/>
            <w:vAlign w:val="center"/>
          </w:tcPr>
          <w:p w:rsidR="000A7C64" w:rsidRDefault="000A7C64" w:rsidP="005F765F">
            <w:r w:rsidRPr="00D5306F">
              <w:rPr>
                <w:rFonts w:cs="Arial"/>
                <w:noProof/>
                <w:szCs w:val="22"/>
              </w:rPr>
              <w:drawing>
                <wp:inline distT="0" distB="0" distL="0" distR="0" wp14:anchorId="0FFC2DA7" wp14:editId="5870231A">
                  <wp:extent cx="1000125" cy="1276350"/>
                  <wp:effectExtent l="0" t="0" r="9525" b="0"/>
                  <wp:docPr id="5" name="Picture 5" descr="Access 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276350"/>
                          </a:xfrm>
                          <a:prstGeom prst="rect">
                            <a:avLst/>
                          </a:prstGeom>
                          <a:noFill/>
                          <a:ln>
                            <a:noFill/>
                          </a:ln>
                        </pic:spPr>
                      </pic:pic>
                    </a:graphicData>
                  </a:graphic>
                </wp:inline>
              </w:drawing>
            </w:r>
          </w:p>
        </w:tc>
        <w:tc>
          <w:tcPr>
            <w:tcW w:w="6940" w:type="dxa"/>
            <w:vAlign w:val="center"/>
          </w:tcPr>
          <w:p w:rsidR="000A7C64" w:rsidRPr="00D5306F" w:rsidRDefault="000A7C64" w:rsidP="000A7C64">
            <w:pPr>
              <w:shd w:val="clear" w:color="auto" w:fill="FFFFFF"/>
              <w:rPr>
                <w:rFonts w:cs="Arial"/>
                <w:b/>
                <w:szCs w:val="22"/>
              </w:rPr>
            </w:pPr>
            <w:r w:rsidRPr="00D5306F">
              <w:rPr>
                <w:rFonts w:cs="Arial"/>
                <w:b/>
                <w:szCs w:val="22"/>
              </w:rPr>
              <w:t>Podiums</w:t>
            </w:r>
          </w:p>
          <w:p w:rsidR="000A7C64" w:rsidRDefault="000A7C64" w:rsidP="000A7C64">
            <w:r w:rsidRPr="00D5306F">
              <w:rPr>
                <w:rFonts w:cs="Arial"/>
                <w:color w:val="000000"/>
                <w:szCs w:val="22"/>
                <w:shd w:val="clear" w:color="auto" w:fill="FFFFFF"/>
              </w:rPr>
              <w:t>Podium steps are much better than step ladders; they offer trouble-free and secure access to ceilings and walls, and reduce the odds of falling from just a metre.</w:t>
            </w:r>
          </w:p>
        </w:tc>
      </w:tr>
      <w:tr w:rsidR="000A7C64" w:rsidTr="000A7C64">
        <w:tc>
          <w:tcPr>
            <w:tcW w:w="2688" w:type="dxa"/>
            <w:vAlign w:val="center"/>
          </w:tcPr>
          <w:p w:rsidR="000A7C64" w:rsidRPr="00D5306F" w:rsidRDefault="000A7C64" w:rsidP="005F765F">
            <w:pPr>
              <w:rPr>
                <w:rFonts w:cs="Arial"/>
                <w:noProof/>
                <w:szCs w:val="22"/>
              </w:rPr>
            </w:pPr>
            <w:r w:rsidRPr="00D5306F">
              <w:rPr>
                <w:rFonts w:cs="Arial"/>
                <w:noProof/>
                <w:color w:val="000000"/>
                <w:szCs w:val="22"/>
              </w:rPr>
              <w:drawing>
                <wp:inline distT="0" distB="0" distL="0" distR="0" wp14:anchorId="424F0B1C" wp14:editId="6D69F9DA">
                  <wp:extent cx="1009650" cy="1266825"/>
                  <wp:effectExtent l="0" t="0" r="0" b="9525"/>
                  <wp:docPr id="4" name="Picture 4" descr="Access 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 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266825"/>
                          </a:xfrm>
                          <a:prstGeom prst="rect">
                            <a:avLst/>
                          </a:prstGeom>
                          <a:noFill/>
                          <a:ln>
                            <a:noFill/>
                          </a:ln>
                        </pic:spPr>
                      </pic:pic>
                    </a:graphicData>
                  </a:graphic>
                </wp:inline>
              </w:drawing>
            </w:r>
          </w:p>
        </w:tc>
        <w:tc>
          <w:tcPr>
            <w:tcW w:w="6940" w:type="dxa"/>
            <w:vAlign w:val="center"/>
          </w:tcPr>
          <w:p w:rsidR="000A7C64" w:rsidRPr="00D5306F" w:rsidRDefault="000A7C64" w:rsidP="000A7C64">
            <w:pPr>
              <w:shd w:val="clear" w:color="auto" w:fill="FFFFFF"/>
              <w:rPr>
                <w:rFonts w:cs="Arial"/>
                <w:b/>
                <w:color w:val="000000"/>
                <w:szCs w:val="22"/>
              </w:rPr>
            </w:pPr>
            <w:r w:rsidRPr="00D5306F">
              <w:rPr>
                <w:rFonts w:cs="Arial"/>
                <w:b/>
                <w:szCs w:val="22"/>
              </w:rPr>
              <w:t>Telescopic ladders</w:t>
            </w:r>
          </w:p>
          <w:p w:rsidR="000A7C64" w:rsidRPr="000A7C64" w:rsidRDefault="000A7C64" w:rsidP="000A7C64">
            <w:pPr>
              <w:shd w:val="clear" w:color="auto" w:fill="FFFFFF"/>
              <w:rPr>
                <w:rFonts w:cs="Arial"/>
                <w:szCs w:val="22"/>
              </w:rPr>
            </w:pPr>
            <w:r w:rsidRPr="00D5306F">
              <w:rPr>
                <w:rFonts w:cs="Arial"/>
                <w:color w:val="000000"/>
                <w:szCs w:val="22"/>
                <w:shd w:val="clear" w:color="auto" w:fill="FFFFFF"/>
              </w:rPr>
              <w:t>One version is just 780mm when closed but stretching to 3.3m when extended. This ladder will fit easily in the boot of the car. It is also very portable, thus making it a good choice for tight spaces.</w:t>
            </w:r>
          </w:p>
        </w:tc>
      </w:tr>
    </w:tbl>
    <w:p w:rsidR="000A7C64" w:rsidRDefault="000A7C64" w:rsidP="00292812">
      <w:pPr>
        <w:rPr>
          <w:rFonts w:cs="Arial"/>
          <w:b/>
          <w:szCs w:val="22"/>
        </w:rPr>
      </w:pPr>
      <w:r>
        <w:rPr>
          <w:rFonts w:cs="Arial"/>
          <w:b/>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688"/>
        <w:gridCol w:w="6950"/>
      </w:tblGrid>
      <w:tr w:rsidR="000A7C64" w:rsidTr="000A7C64">
        <w:tc>
          <w:tcPr>
            <w:tcW w:w="1908" w:type="dxa"/>
            <w:vAlign w:val="center"/>
          </w:tcPr>
          <w:p w:rsidR="000A7C64" w:rsidRPr="00D5306F" w:rsidRDefault="000A7C64" w:rsidP="005F765F">
            <w:pPr>
              <w:rPr>
                <w:rFonts w:cs="Arial"/>
                <w:noProof/>
                <w:szCs w:val="22"/>
              </w:rPr>
            </w:pPr>
            <w:r w:rsidRPr="00D5306F">
              <w:rPr>
                <w:rFonts w:cs="Arial"/>
                <w:noProof/>
                <w:color w:val="000000"/>
                <w:szCs w:val="22"/>
              </w:rPr>
              <w:lastRenderedPageBreak/>
              <w:drawing>
                <wp:inline distT="0" distB="0" distL="0" distR="0" wp14:anchorId="35681398" wp14:editId="74C46C1B">
                  <wp:extent cx="1276350" cy="1914525"/>
                  <wp:effectExtent l="0" t="0" r="0" b="9525"/>
                  <wp:docPr id="3" name="Picture 3" descr="Access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1914525"/>
                          </a:xfrm>
                          <a:prstGeom prst="rect">
                            <a:avLst/>
                          </a:prstGeom>
                          <a:noFill/>
                          <a:ln>
                            <a:noFill/>
                          </a:ln>
                        </pic:spPr>
                      </pic:pic>
                    </a:graphicData>
                  </a:graphic>
                </wp:inline>
              </w:drawing>
            </w:r>
          </w:p>
        </w:tc>
        <w:tc>
          <w:tcPr>
            <w:tcW w:w="7720" w:type="dxa"/>
            <w:vAlign w:val="center"/>
          </w:tcPr>
          <w:p w:rsidR="000A7C64" w:rsidRPr="00D5306F" w:rsidRDefault="000A7C64" w:rsidP="005F765F">
            <w:pPr>
              <w:shd w:val="clear" w:color="auto" w:fill="FFFFFF"/>
              <w:rPr>
                <w:rFonts w:cs="Arial"/>
                <w:b/>
                <w:color w:val="000000"/>
                <w:szCs w:val="22"/>
              </w:rPr>
            </w:pPr>
            <w:r w:rsidRPr="00D5306F">
              <w:rPr>
                <w:rFonts w:cs="Arial"/>
                <w:b/>
                <w:szCs w:val="22"/>
              </w:rPr>
              <w:t>Mobile scissor lifts</w:t>
            </w:r>
          </w:p>
          <w:p w:rsidR="000A7C64" w:rsidRPr="000A7C64" w:rsidRDefault="000A7C64" w:rsidP="005F765F">
            <w:pPr>
              <w:shd w:val="clear" w:color="auto" w:fill="FFFFFF"/>
              <w:rPr>
                <w:rFonts w:cs="Arial"/>
                <w:szCs w:val="22"/>
              </w:rPr>
            </w:pPr>
            <w:r w:rsidRPr="00D5306F">
              <w:rPr>
                <w:rFonts w:cs="Arial"/>
                <w:color w:val="000000"/>
                <w:szCs w:val="22"/>
                <w:shd w:val="clear" w:color="auto" w:fill="FFFFFF"/>
              </w:rPr>
              <w:t>A</w:t>
            </w:r>
            <w:r w:rsidRPr="00D5306F">
              <w:rPr>
                <w:rStyle w:val="apple-converted-space"/>
                <w:rFonts w:cs="Arial"/>
                <w:color w:val="000000"/>
                <w:szCs w:val="22"/>
                <w:shd w:val="clear" w:color="auto" w:fill="FFFFFF"/>
              </w:rPr>
              <w:t xml:space="preserve"> </w:t>
            </w:r>
            <w:r w:rsidRPr="00D5306F">
              <w:rPr>
                <w:rFonts w:cs="Arial"/>
                <w:bCs/>
                <w:color w:val="000000"/>
                <w:szCs w:val="22"/>
                <w:shd w:val="clear" w:color="auto" w:fill="FFFFFF"/>
              </w:rPr>
              <w:t xml:space="preserve">scissor lift </w:t>
            </w:r>
            <w:r w:rsidRPr="00D5306F">
              <w:rPr>
                <w:rFonts w:cs="Arial"/>
                <w:color w:val="000000"/>
                <w:szCs w:val="22"/>
                <w:shd w:val="clear" w:color="auto" w:fill="FFFFFF"/>
              </w:rPr>
              <w:t>is a type of platform that can usually only move vertically. The mechanism to achieve this is the use of linked, folding supports in a criss-cross ‘X’ pattern, known as a</w:t>
            </w:r>
            <w:r w:rsidRPr="00D5306F">
              <w:rPr>
                <w:rStyle w:val="apple-converted-space"/>
                <w:rFonts w:cs="Arial"/>
                <w:color w:val="000000"/>
                <w:szCs w:val="22"/>
                <w:shd w:val="clear" w:color="auto" w:fill="FFFFFF"/>
              </w:rPr>
              <w:t xml:space="preserve"> </w:t>
            </w:r>
            <w:r w:rsidRPr="00D5306F">
              <w:rPr>
                <w:rFonts w:cs="Arial"/>
                <w:szCs w:val="22"/>
                <w:shd w:val="clear" w:color="auto" w:fill="FFFFFF"/>
              </w:rPr>
              <w:t>pantograph</w:t>
            </w:r>
            <w:r w:rsidRPr="00D5306F">
              <w:rPr>
                <w:rStyle w:val="apple-converted-space"/>
                <w:rFonts w:cs="Arial"/>
                <w:color w:val="000000"/>
                <w:szCs w:val="22"/>
                <w:shd w:val="clear" w:color="auto" w:fill="FFFFFF"/>
              </w:rPr>
              <w:t xml:space="preserve"> </w:t>
            </w:r>
            <w:r w:rsidRPr="00D5306F">
              <w:rPr>
                <w:rFonts w:cs="Arial"/>
                <w:color w:val="000000"/>
                <w:szCs w:val="22"/>
                <w:shd w:val="clear" w:color="auto" w:fill="FFFFFF"/>
              </w:rPr>
              <w:t>(or</w:t>
            </w:r>
            <w:r w:rsidRPr="00D5306F">
              <w:rPr>
                <w:rStyle w:val="apple-converted-space"/>
                <w:rFonts w:cs="Arial"/>
                <w:color w:val="000000"/>
                <w:szCs w:val="22"/>
                <w:shd w:val="clear" w:color="auto" w:fill="FFFFFF"/>
              </w:rPr>
              <w:t xml:space="preserve"> </w:t>
            </w:r>
            <w:r w:rsidRPr="00D5306F">
              <w:rPr>
                <w:rFonts w:cs="Arial"/>
                <w:szCs w:val="22"/>
                <w:shd w:val="clear" w:color="auto" w:fill="FFFFFF"/>
              </w:rPr>
              <w:t>scissor mechanism</w:t>
            </w:r>
            <w:r w:rsidRPr="00D5306F">
              <w:rPr>
                <w:rFonts w:cs="Arial"/>
                <w:color w:val="000000"/>
                <w:szCs w:val="22"/>
                <w:shd w:val="clear" w:color="auto" w:fill="FFFFFF"/>
              </w:rPr>
              <w:t>). The upward motion is achieved by the application of pressure to the outside of the lowest set of supports, elongating the crossing pattern and propelling the work platform vertically.</w:t>
            </w:r>
          </w:p>
        </w:tc>
      </w:tr>
      <w:tr w:rsidR="000A7C64" w:rsidTr="000A7C64">
        <w:tc>
          <w:tcPr>
            <w:tcW w:w="1908" w:type="dxa"/>
            <w:vAlign w:val="center"/>
          </w:tcPr>
          <w:p w:rsidR="000A7C64" w:rsidRPr="00D5306F" w:rsidRDefault="000A7C64" w:rsidP="005F765F">
            <w:pPr>
              <w:rPr>
                <w:rFonts w:cs="Arial"/>
                <w:noProof/>
                <w:szCs w:val="22"/>
              </w:rPr>
            </w:pPr>
            <w:r w:rsidRPr="00D5306F">
              <w:rPr>
                <w:rFonts w:cs="Arial"/>
                <w:noProof/>
                <w:color w:val="000000"/>
                <w:szCs w:val="22"/>
              </w:rPr>
              <w:drawing>
                <wp:inline distT="0" distB="0" distL="0" distR="0" wp14:anchorId="2E74495C" wp14:editId="3E2F2A82">
                  <wp:extent cx="1219200" cy="1819275"/>
                  <wp:effectExtent l="0" t="0" r="0" b="9525"/>
                  <wp:docPr id="2" name="Picture 2" descr="Access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819275"/>
                          </a:xfrm>
                          <a:prstGeom prst="rect">
                            <a:avLst/>
                          </a:prstGeom>
                          <a:noFill/>
                          <a:ln>
                            <a:noFill/>
                          </a:ln>
                        </pic:spPr>
                      </pic:pic>
                    </a:graphicData>
                  </a:graphic>
                </wp:inline>
              </w:drawing>
            </w:r>
          </w:p>
        </w:tc>
        <w:tc>
          <w:tcPr>
            <w:tcW w:w="7720" w:type="dxa"/>
            <w:vAlign w:val="center"/>
          </w:tcPr>
          <w:p w:rsidR="000A7C64" w:rsidRPr="00D5306F" w:rsidRDefault="000A7C64" w:rsidP="005F765F">
            <w:pPr>
              <w:shd w:val="clear" w:color="auto" w:fill="FFFFFF"/>
              <w:rPr>
                <w:rFonts w:cs="Arial"/>
                <w:b/>
                <w:color w:val="000000"/>
                <w:szCs w:val="22"/>
              </w:rPr>
            </w:pPr>
            <w:r w:rsidRPr="00D5306F">
              <w:rPr>
                <w:rFonts w:cs="Arial"/>
                <w:b/>
                <w:szCs w:val="22"/>
              </w:rPr>
              <w:t>Cherry picker</w:t>
            </w:r>
          </w:p>
          <w:p w:rsidR="000A7C64" w:rsidRPr="000A7C64" w:rsidRDefault="000A7C64" w:rsidP="005F765F">
            <w:pPr>
              <w:shd w:val="clear" w:color="auto" w:fill="FFFFFF"/>
              <w:rPr>
                <w:rFonts w:cs="Arial"/>
                <w:szCs w:val="22"/>
              </w:rPr>
            </w:pPr>
            <w:r w:rsidRPr="00D5306F">
              <w:rPr>
                <w:rFonts w:cs="Arial"/>
                <w:szCs w:val="22"/>
                <w:shd w:val="clear" w:color="auto" w:fill="FFFFFF"/>
              </w:rPr>
              <w:t>A</w:t>
            </w:r>
            <w:r w:rsidRPr="00D5306F">
              <w:rPr>
                <w:rStyle w:val="apple-converted-space"/>
                <w:rFonts w:cs="Arial"/>
                <w:szCs w:val="22"/>
                <w:shd w:val="clear" w:color="auto" w:fill="FFFFFF"/>
              </w:rPr>
              <w:t xml:space="preserve"> </w:t>
            </w:r>
            <w:r w:rsidRPr="00D5306F">
              <w:rPr>
                <w:rFonts w:cs="Arial"/>
                <w:bCs/>
                <w:szCs w:val="22"/>
                <w:shd w:val="clear" w:color="auto" w:fill="FFFFFF"/>
              </w:rPr>
              <w:t xml:space="preserve">cherry picker </w:t>
            </w:r>
            <w:r w:rsidRPr="00D5306F">
              <w:rPr>
                <w:rFonts w:cs="Arial"/>
                <w:szCs w:val="22"/>
                <w:shd w:val="clear" w:color="auto" w:fill="FFFFFF"/>
              </w:rPr>
              <w:t xml:space="preserve">(also known as a </w:t>
            </w:r>
            <w:r w:rsidRPr="00D5306F">
              <w:rPr>
                <w:rFonts w:cs="Arial"/>
                <w:bCs/>
                <w:szCs w:val="22"/>
                <w:shd w:val="clear" w:color="auto" w:fill="FFFFFF"/>
              </w:rPr>
              <w:t>boom lift</w:t>
            </w:r>
            <w:r w:rsidRPr="00D5306F">
              <w:rPr>
                <w:rFonts w:cs="Arial"/>
                <w:szCs w:val="22"/>
                <w:shd w:val="clear" w:color="auto" w:fill="FFFFFF"/>
              </w:rPr>
              <w:t xml:space="preserve">, </w:t>
            </w:r>
            <w:r w:rsidRPr="00D5306F">
              <w:rPr>
                <w:rFonts w:cs="Arial"/>
                <w:bCs/>
                <w:szCs w:val="22"/>
                <w:shd w:val="clear" w:color="auto" w:fill="FFFFFF"/>
              </w:rPr>
              <w:t>man lift</w:t>
            </w:r>
            <w:r w:rsidRPr="00D5306F">
              <w:rPr>
                <w:rFonts w:cs="Arial"/>
                <w:szCs w:val="22"/>
                <w:shd w:val="clear" w:color="auto" w:fill="FFFFFF"/>
              </w:rPr>
              <w:t xml:space="preserve">, </w:t>
            </w:r>
            <w:r w:rsidRPr="00D5306F">
              <w:rPr>
                <w:rFonts w:cs="Arial"/>
                <w:bCs/>
                <w:szCs w:val="22"/>
                <w:shd w:val="clear" w:color="auto" w:fill="FFFFFF"/>
              </w:rPr>
              <w:t xml:space="preserve">basket crane </w:t>
            </w:r>
            <w:r w:rsidRPr="00D5306F">
              <w:rPr>
                <w:rFonts w:cs="Arial"/>
                <w:szCs w:val="22"/>
                <w:shd w:val="clear" w:color="auto" w:fill="FFFFFF"/>
              </w:rPr>
              <w:t xml:space="preserve">or </w:t>
            </w:r>
            <w:proofErr w:type="spellStart"/>
            <w:r w:rsidRPr="00D5306F">
              <w:rPr>
                <w:rFonts w:cs="Arial"/>
                <w:bCs/>
                <w:szCs w:val="22"/>
                <w:shd w:val="clear" w:color="auto" w:fill="FFFFFF"/>
              </w:rPr>
              <w:t>hydraladder</w:t>
            </w:r>
            <w:proofErr w:type="spellEnd"/>
            <w:r w:rsidRPr="00D5306F">
              <w:rPr>
                <w:rFonts w:cs="Arial"/>
                <w:szCs w:val="22"/>
                <w:shd w:val="clear" w:color="auto" w:fill="FFFFFF"/>
              </w:rPr>
              <w:t>) is a type of aerial work platform</w:t>
            </w:r>
            <w:r w:rsidRPr="00D5306F">
              <w:rPr>
                <w:rStyle w:val="apple-converted-space"/>
                <w:rFonts w:cs="Arial"/>
                <w:szCs w:val="22"/>
                <w:shd w:val="clear" w:color="auto" w:fill="FFFFFF"/>
              </w:rPr>
              <w:t xml:space="preserve"> </w:t>
            </w:r>
            <w:r w:rsidRPr="00D5306F">
              <w:rPr>
                <w:rFonts w:cs="Arial"/>
                <w:szCs w:val="22"/>
                <w:shd w:val="clear" w:color="auto" w:fill="FFFFFF"/>
              </w:rPr>
              <w:t>that consists of a platform or bucket at the end of a</w:t>
            </w:r>
            <w:r w:rsidRPr="00D5306F">
              <w:rPr>
                <w:rStyle w:val="apple-converted-space"/>
                <w:rFonts w:cs="Arial"/>
                <w:szCs w:val="22"/>
                <w:shd w:val="clear" w:color="auto" w:fill="FFFFFF"/>
              </w:rPr>
              <w:t xml:space="preserve"> </w:t>
            </w:r>
            <w:r w:rsidRPr="00D5306F">
              <w:rPr>
                <w:rFonts w:cs="Arial"/>
                <w:szCs w:val="22"/>
                <w:shd w:val="clear" w:color="auto" w:fill="FFFFFF"/>
              </w:rPr>
              <w:t>hydraulic</w:t>
            </w:r>
            <w:r w:rsidRPr="00D5306F">
              <w:rPr>
                <w:rStyle w:val="apple-converted-space"/>
                <w:rFonts w:cs="Arial"/>
                <w:szCs w:val="22"/>
                <w:shd w:val="clear" w:color="auto" w:fill="FFFFFF"/>
              </w:rPr>
              <w:t xml:space="preserve"> </w:t>
            </w:r>
            <w:r w:rsidRPr="00D5306F">
              <w:rPr>
                <w:rFonts w:cs="Arial"/>
                <w:szCs w:val="22"/>
                <w:shd w:val="clear" w:color="auto" w:fill="FFFFFF"/>
              </w:rPr>
              <w:t>lifting system.</w:t>
            </w:r>
          </w:p>
        </w:tc>
      </w:tr>
      <w:tr w:rsidR="000A7C64" w:rsidTr="000A7C64">
        <w:tc>
          <w:tcPr>
            <w:tcW w:w="1908" w:type="dxa"/>
            <w:vAlign w:val="center"/>
          </w:tcPr>
          <w:p w:rsidR="000A7C64" w:rsidRPr="00D5306F" w:rsidRDefault="000A7C64" w:rsidP="005F765F">
            <w:pPr>
              <w:rPr>
                <w:rFonts w:cs="Arial"/>
                <w:noProof/>
                <w:szCs w:val="22"/>
              </w:rPr>
            </w:pPr>
            <w:r w:rsidRPr="00D5306F">
              <w:rPr>
                <w:rFonts w:cs="Arial"/>
                <w:noProof/>
                <w:color w:val="000000"/>
                <w:szCs w:val="22"/>
              </w:rPr>
              <w:drawing>
                <wp:inline distT="0" distB="0" distL="0" distR="0" wp14:anchorId="327EA022" wp14:editId="3ED20933">
                  <wp:extent cx="1628775" cy="1133475"/>
                  <wp:effectExtent l="0" t="0" r="9525" b="9525"/>
                  <wp:docPr id="1" name="Picture 1" descr="Access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ss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133475"/>
                          </a:xfrm>
                          <a:prstGeom prst="rect">
                            <a:avLst/>
                          </a:prstGeom>
                          <a:noFill/>
                          <a:ln>
                            <a:noFill/>
                          </a:ln>
                        </pic:spPr>
                      </pic:pic>
                    </a:graphicData>
                  </a:graphic>
                </wp:inline>
              </w:drawing>
            </w:r>
          </w:p>
        </w:tc>
        <w:tc>
          <w:tcPr>
            <w:tcW w:w="7720" w:type="dxa"/>
            <w:vAlign w:val="center"/>
          </w:tcPr>
          <w:p w:rsidR="000A7C64" w:rsidRPr="00D5306F" w:rsidRDefault="000A7C64" w:rsidP="005F765F">
            <w:pPr>
              <w:shd w:val="clear" w:color="auto" w:fill="FFFFFF"/>
              <w:rPr>
                <w:rFonts w:cs="Arial"/>
                <w:b/>
                <w:color w:val="000000"/>
                <w:szCs w:val="22"/>
              </w:rPr>
            </w:pPr>
            <w:r w:rsidRPr="00D5306F">
              <w:rPr>
                <w:rFonts w:cs="Arial"/>
                <w:b/>
                <w:szCs w:val="22"/>
              </w:rPr>
              <w:t>Crawling boards</w:t>
            </w:r>
          </w:p>
          <w:p w:rsidR="000A7C64" w:rsidRPr="000A7C64" w:rsidRDefault="000A7C64" w:rsidP="005F765F">
            <w:pPr>
              <w:shd w:val="clear" w:color="auto" w:fill="FFFFFF"/>
              <w:rPr>
                <w:rFonts w:cs="Arial"/>
                <w:szCs w:val="22"/>
              </w:rPr>
            </w:pPr>
            <w:r w:rsidRPr="00D5306F">
              <w:rPr>
                <w:rFonts w:cs="Arial"/>
                <w:color w:val="000000"/>
                <w:szCs w:val="22"/>
                <w:shd w:val="clear" w:color="auto" w:fill="FFFFFF"/>
              </w:rPr>
              <w:t>Crawl boards are designed to be lightweight but very robust. They will enable operatives to work safely within loft spaces.</w:t>
            </w:r>
          </w:p>
        </w:tc>
      </w:tr>
    </w:tbl>
    <w:p w:rsidR="003D1AB0" w:rsidRPr="00567DCD" w:rsidRDefault="001E0576" w:rsidP="008E5B2C">
      <w:pPr>
        <w:spacing w:after="0"/>
        <w:rPr>
          <w:szCs w:val="22"/>
        </w:rPr>
      </w:pPr>
      <w:r>
        <w:rPr>
          <w:szCs w:val="22"/>
        </w:rPr>
        <w:pict>
          <v:rect id="_x0000_i1026" style="width:0;height:1.5pt" o:hralign="center" o:hrstd="t" o:hr="t" fillcolor="#a0a0a0" stroked="f"/>
        </w:pict>
      </w:r>
    </w:p>
    <w:sectPr w:rsidR="003D1AB0" w:rsidRPr="00567DCD" w:rsidSect="00B3195B">
      <w:headerReference w:type="default"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1E0576">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1E0576">
      <w:rPr>
        <w:rFonts w:cs="Arial"/>
        <w:noProof/>
        <w:sz w:val="18"/>
        <w:szCs w:val="18"/>
      </w:rPr>
      <w:t>4</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1E0576">
      <w:rPr>
        <w:rFonts w:cs="Arial"/>
        <w:noProof/>
        <w:sz w:val="18"/>
        <w:szCs w:val="18"/>
      </w:rPr>
      <w:t>4</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A82610">
      <w:rPr>
        <w:sz w:val="18"/>
        <w:szCs w:val="18"/>
      </w:rPr>
      <w:t>1</w:t>
    </w:r>
    <w:r w:rsidR="00545586">
      <w:rPr>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841"/>
    <w:multiLevelType w:val="hybridMultilevel"/>
    <w:tmpl w:val="50A2B9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F418AC"/>
    <w:multiLevelType w:val="hybridMultilevel"/>
    <w:tmpl w:val="7E86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EF63E8"/>
    <w:multiLevelType w:val="hybridMultilevel"/>
    <w:tmpl w:val="18A00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1512B"/>
    <w:multiLevelType w:val="multilevel"/>
    <w:tmpl w:val="9AEA9B6C"/>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157E13"/>
    <w:multiLevelType w:val="hybridMultilevel"/>
    <w:tmpl w:val="F70C43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573063B"/>
    <w:multiLevelType w:val="hybridMultilevel"/>
    <w:tmpl w:val="77C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3C5BE5"/>
    <w:multiLevelType w:val="hybridMultilevel"/>
    <w:tmpl w:val="3F74B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5B035E0"/>
    <w:multiLevelType w:val="hybridMultilevel"/>
    <w:tmpl w:val="081A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7"/>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A7C64"/>
    <w:rsid w:val="000B2B3A"/>
    <w:rsid w:val="000B716E"/>
    <w:rsid w:val="00120455"/>
    <w:rsid w:val="00122BD7"/>
    <w:rsid w:val="00122C0A"/>
    <w:rsid w:val="00182010"/>
    <w:rsid w:val="001924D2"/>
    <w:rsid w:val="001E0576"/>
    <w:rsid w:val="002224FF"/>
    <w:rsid w:val="00233736"/>
    <w:rsid w:val="002531A4"/>
    <w:rsid w:val="0025798D"/>
    <w:rsid w:val="00273276"/>
    <w:rsid w:val="00285B18"/>
    <w:rsid w:val="00292812"/>
    <w:rsid w:val="003215B4"/>
    <w:rsid w:val="003224C2"/>
    <w:rsid w:val="003C1F6E"/>
    <w:rsid w:val="003D1AB0"/>
    <w:rsid w:val="003F10C2"/>
    <w:rsid w:val="00505C63"/>
    <w:rsid w:val="00540532"/>
    <w:rsid w:val="00545586"/>
    <w:rsid w:val="00567DCD"/>
    <w:rsid w:val="005F3C51"/>
    <w:rsid w:val="00604BC1"/>
    <w:rsid w:val="00604E57"/>
    <w:rsid w:val="00616CE4"/>
    <w:rsid w:val="00631F37"/>
    <w:rsid w:val="006503A8"/>
    <w:rsid w:val="00676C0B"/>
    <w:rsid w:val="0073594F"/>
    <w:rsid w:val="00752165"/>
    <w:rsid w:val="0078013B"/>
    <w:rsid w:val="00780A60"/>
    <w:rsid w:val="007A4596"/>
    <w:rsid w:val="007B73EC"/>
    <w:rsid w:val="007E0408"/>
    <w:rsid w:val="0085046A"/>
    <w:rsid w:val="008516DE"/>
    <w:rsid w:val="00894B5F"/>
    <w:rsid w:val="008958BA"/>
    <w:rsid w:val="008C403F"/>
    <w:rsid w:val="008E0047"/>
    <w:rsid w:val="008E5B2C"/>
    <w:rsid w:val="00922233"/>
    <w:rsid w:val="00923A68"/>
    <w:rsid w:val="009375D9"/>
    <w:rsid w:val="009552EA"/>
    <w:rsid w:val="009A31E6"/>
    <w:rsid w:val="009A74A5"/>
    <w:rsid w:val="009C0C93"/>
    <w:rsid w:val="009F081F"/>
    <w:rsid w:val="00A104DF"/>
    <w:rsid w:val="00A305D9"/>
    <w:rsid w:val="00A82610"/>
    <w:rsid w:val="00A8410C"/>
    <w:rsid w:val="00A94243"/>
    <w:rsid w:val="00B06D48"/>
    <w:rsid w:val="00B3195B"/>
    <w:rsid w:val="00B321CF"/>
    <w:rsid w:val="00B32255"/>
    <w:rsid w:val="00B475A8"/>
    <w:rsid w:val="00B6304E"/>
    <w:rsid w:val="00B81DFE"/>
    <w:rsid w:val="00BB3347"/>
    <w:rsid w:val="00BC5921"/>
    <w:rsid w:val="00BE2849"/>
    <w:rsid w:val="00C12EDB"/>
    <w:rsid w:val="00C22F41"/>
    <w:rsid w:val="00C505BE"/>
    <w:rsid w:val="00CA31B4"/>
    <w:rsid w:val="00CA405C"/>
    <w:rsid w:val="00CB5820"/>
    <w:rsid w:val="00D20E9C"/>
    <w:rsid w:val="00D812EA"/>
    <w:rsid w:val="00D90174"/>
    <w:rsid w:val="00DA688A"/>
    <w:rsid w:val="00DD4E7C"/>
    <w:rsid w:val="00DD7560"/>
    <w:rsid w:val="00DE60FB"/>
    <w:rsid w:val="00E22480"/>
    <w:rsid w:val="00E547B9"/>
    <w:rsid w:val="00E74393"/>
    <w:rsid w:val="00EC117E"/>
    <w:rsid w:val="00EE1B5D"/>
    <w:rsid w:val="00F30A46"/>
    <w:rsid w:val="00F55AC5"/>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character" w:customStyle="1" w:styleId="apple-converted-space">
    <w:name w:val="apple-converted-space"/>
    <w:basedOn w:val="DefaultParagraphFont"/>
    <w:rsid w:val="0029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1001</Words>
  <Characters>5030</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11</cp:revision>
  <cp:lastPrinted>2013-02-19T16:44:00Z</cp:lastPrinted>
  <dcterms:created xsi:type="dcterms:W3CDTF">2017-10-10T08:53:00Z</dcterms:created>
  <dcterms:modified xsi:type="dcterms:W3CDTF">2017-10-15T15:46:00Z</dcterms:modified>
</cp:coreProperties>
</file>