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A82610">
        <w:rPr>
          <w:rFonts w:cs="Arial"/>
          <w:b/>
          <w:color w:val="000000"/>
        </w:rPr>
        <w:t>1</w:t>
      </w:r>
      <w:r w:rsidR="00F153F0">
        <w:rPr>
          <w:rFonts w:cs="Arial"/>
          <w:b/>
          <w:color w:val="000000"/>
        </w:rPr>
        <w:t>3</w:t>
      </w:r>
      <w:r w:rsidR="00BE2849" w:rsidRPr="00C504AF">
        <w:rPr>
          <w:rFonts w:cs="Arial"/>
          <w:b/>
          <w:color w:val="000000"/>
        </w:rPr>
        <w:t xml:space="preserve">: </w:t>
      </w:r>
      <w:r w:rsidR="00F46B55">
        <w:rPr>
          <w:rFonts w:cs="Arial"/>
          <w:b/>
          <w:color w:val="000000"/>
        </w:rPr>
        <w:t>Dealing with hazards</w:t>
      </w:r>
    </w:p>
    <w:p w:rsidR="007E0408" w:rsidRPr="00B81DFE" w:rsidRDefault="007E0408" w:rsidP="009A74A5">
      <w:pPr>
        <w:pStyle w:val="Default"/>
        <w:spacing w:before="120"/>
        <w:rPr>
          <w:color w:val="auto"/>
          <w:sz w:val="22"/>
          <w:szCs w:val="22"/>
        </w:rPr>
      </w:pPr>
      <w:r w:rsidRPr="00B81DFE">
        <w:rPr>
          <w:b/>
          <w:bCs/>
          <w:color w:val="auto"/>
          <w:sz w:val="22"/>
          <w:szCs w:val="22"/>
        </w:rPr>
        <w:t>Learning outcome</w:t>
      </w:r>
    </w:p>
    <w:p w:rsidR="007E0408" w:rsidRPr="00B81DFE" w:rsidRDefault="007E0408" w:rsidP="009F081F">
      <w:pPr>
        <w:pStyle w:val="Default"/>
        <w:rPr>
          <w:color w:val="auto"/>
          <w:sz w:val="22"/>
          <w:szCs w:val="22"/>
        </w:rPr>
      </w:pPr>
      <w:r w:rsidRPr="00B81DFE">
        <w:rPr>
          <w:color w:val="auto"/>
          <w:sz w:val="22"/>
          <w:szCs w:val="22"/>
        </w:rPr>
        <w:t>The learner will:</w:t>
      </w:r>
    </w:p>
    <w:p w:rsidR="007E0408" w:rsidRPr="00B81DFE" w:rsidRDefault="001054BD" w:rsidP="001054BD">
      <w:pPr>
        <w:pStyle w:val="Default"/>
        <w:numPr>
          <w:ilvl w:val="0"/>
          <w:numId w:val="1"/>
        </w:numPr>
        <w:spacing w:after="120"/>
        <w:rPr>
          <w:color w:val="auto"/>
          <w:sz w:val="22"/>
          <w:szCs w:val="22"/>
        </w:rPr>
      </w:pPr>
      <w:r w:rsidRPr="001054BD">
        <w:rPr>
          <w:color w:val="auto"/>
          <w:sz w:val="22"/>
          <w:szCs w:val="22"/>
        </w:rPr>
        <w:t>Be able to demonstrate and understand the procedures for establishing a safe working environment</w:t>
      </w:r>
      <w:bookmarkStart w:id="0" w:name="_GoBack"/>
      <w:bookmarkEnd w:id="0"/>
    </w:p>
    <w:p w:rsidR="007E0408" w:rsidRPr="00B81DFE" w:rsidRDefault="007E0408" w:rsidP="00B81DFE">
      <w:pPr>
        <w:pStyle w:val="Default"/>
        <w:rPr>
          <w:color w:val="auto"/>
          <w:sz w:val="22"/>
          <w:szCs w:val="22"/>
        </w:rPr>
      </w:pPr>
      <w:r w:rsidRPr="00B81DFE">
        <w:rPr>
          <w:b/>
          <w:bCs/>
          <w:color w:val="auto"/>
          <w:sz w:val="22"/>
          <w:szCs w:val="22"/>
        </w:rPr>
        <w:t>Assessment Criteria</w:t>
      </w:r>
    </w:p>
    <w:p w:rsidR="00B81DFE" w:rsidRDefault="007A4596" w:rsidP="007A4596">
      <w:pPr>
        <w:pStyle w:val="Default"/>
        <w:spacing w:after="120"/>
        <w:ind w:left="567" w:hanging="567"/>
        <w:rPr>
          <w:color w:val="auto"/>
          <w:sz w:val="22"/>
          <w:szCs w:val="22"/>
        </w:rPr>
      </w:pPr>
      <w:r>
        <w:rPr>
          <w:color w:val="auto"/>
          <w:sz w:val="22"/>
          <w:szCs w:val="22"/>
        </w:rPr>
        <w:t>3</w:t>
      </w:r>
      <w:r w:rsidR="00A82610">
        <w:rPr>
          <w:color w:val="auto"/>
          <w:sz w:val="22"/>
          <w:szCs w:val="22"/>
        </w:rPr>
        <w:t>.</w:t>
      </w:r>
      <w:r>
        <w:rPr>
          <w:color w:val="auto"/>
          <w:sz w:val="22"/>
          <w:szCs w:val="22"/>
        </w:rPr>
        <w:t>7</w:t>
      </w:r>
      <w:r w:rsidR="00A82610">
        <w:rPr>
          <w:color w:val="auto"/>
          <w:sz w:val="22"/>
          <w:szCs w:val="22"/>
        </w:rPr>
        <w:tab/>
      </w:r>
      <w:r w:rsidRPr="007A4596">
        <w:rPr>
          <w:color w:val="auto"/>
          <w:sz w:val="22"/>
          <w:szCs w:val="22"/>
        </w:rPr>
        <w:t xml:space="preserve">describe and demonstrate safe practices and </w:t>
      </w:r>
      <w:r w:rsidRPr="007A4596">
        <w:rPr>
          <w:b/>
          <w:color w:val="auto"/>
          <w:sz w:val="22"/>
          <w:szCs w:val="22"/>
        </w:rPr>
        <w:t>procedures</w:t>
      </w:r>
      <w:r w:rsidRPr="007A4596">
        <w:rPr>
          <w:color w:val="auto"/>
          <w:sz w:val="22"/>
          <w:szCs w:val="22"/>
        </w:rPr>
        <w:t xml:space="preserve"> for the use of </w:t>
      </w:r>
      <w:r w:rsidRPr="007A4596">
        <w:rPr>
          <w:b/>
          <w:color w:val="auto"/>
          <w:sz w:val="22"/>
          <w:szCs w:val="22"/>
        </w:rPr>
        <w:t xml:space="preserve">equipment and materials </w:t>
      </w:r>
      <w:r w:rsidRPr="007A4596">
        <w:rPr>
          <w:color w:val="auto"/>
          <w:sz w:val="22"/>
          <w:szCs w:val="22"/>
        </w:rPr>
        <w:t>in the working environment</w:t>
      </w:r>
      <w:r w:rsidR="00B81DFE" w:rsidRPr="00B81DFE">
        <w:rPr>
          <w:color w:val="auto"/>
          <w:sz w:val="22"/>
          <w:szCs w:val="22"/>
        </w:rPr>
        <w:t>.</w:t>
      </w:r>
    </w:p>
    <w:p w:rsidR="007A4596" w:rsidRPr="007A4596" w:rsidRDefault="007A4596" w:rsidP="008958BA">
      <w:pPr>
        <w:pStyle w:val="Default"/>
        <w:ind w:left="567" w:hanging="567"/>
        <w:rPr>
          <w:b/>
          <w:color w:val="auto"/>
          <w:sz w:val="22"/>
          <w:szCs w:val="22"/>
        </w:rPr>
      </w:pPr>
      <w:r w:rsidRPr="007A4596">
        <w:rPr>
          <w:b/>
          <w:color w:val="auto"/>
          <w:sz w:val="22"/>
          <w:szCs w:val="22"/>
        </w:rPr>
        <w:t>Range</w:t>
      </w:r>
    </w:p>
    <w:p w:rsidR="007A4596" w:rsidRDefault="007A4596" w:rsidP="007A4596">
      <w:pPr>
        <w:pStyle w:val="Default"/>
        <w:rPr>
          <w:color w:val="auto"/>
          <w:sz w:val="22"/>
          <w:szCs w:val="22"/>
        </w:rPr>
      </w:pPr>
      <w:r w:rsidRPr="007A4596">
        <w:rPr>
          <w:b/>
          <w:color w:val="auto"/>
          <w:sz w:val="22"/>
          <w:szCs w:val="22"/>
        </w:rPr>
        <w:t>Procedures</w:t>
      </w:r>
      <w:r>
        <w:rPr>
          <w:color w:val="auto"/>
          <w:sz w:val="22"/>
          <w:szCs w:val="22"/>
        </w:rPr>
        <w:t xml:space="preserve">: </w:t>
      </w:r>
      <w:r w:rsidRPr="007A4596">
        <w:rPr>
          <w:color w:val="auto"/>
          <w:sz w:val="22"/>
          <w:szCs w:val="22"/>
        </w:rPr>
        <w:t>Responsible persons, Competent persons, Safe isolation procedures, Permits to work,</w:t>
      </w:r>
      <w:r>
        <w:rPr>
          <w:color w:val="auto"/>
          <w:sz w:val="22"/>
          <w:szCs w:val="22"/>
        </w:rPr>
        <w:t xml:space="preserve"> </w:t>
      </w:r>
      <w:r w:rsidRPr="007A4596">
        <w:rPr>
          <w:color w:val="auto"/>
          <w:sz w:val="22"/>
          <w:szCs w:val="22"/>
        </w:rPr>
        <w:t>Selection and checking correct power tools hand tools or portable electrical equipment.</w:t>
      </w:r>
    </w:p>
    <w:p w:rsidR="007A4596" w:rsidRPr="00B81DFE" w:rsidRDefault="007A4596" w:rsidP="007A4596">
      <w:pPr>
        <w:pStyle w:val="Default"/>
        <w:rPr>
          <w:color w:val="auto"/>
          <w:sz w:val="22"/>
          <w:szCs w:val="22"/>
        </w:rPr>
      </w:pPr>
      <w:r>
        <w:rPr>
          <w:b/>
          <w:color w:val="auto"/>
          <w:sz w:val="22"/>
          <w:szCs w:val="22"/>
        </w:rPr>
        <w:t>E</w:t>
      </w:r>
      <w:r w:rsidRPr="007A4596">
        <w:rPr>
          <w:b/>
          <w:color w:val="auto"/>
          <w:sz w:val="22"/>
          <w:szCs w:val="22"/>
        </w:rPr>
        <w:t>quipment and materials</w:t>
      </w:r>
      <w:r>
        <w:rPr>
          <w:color w:val="auto"/>
          <w:sz w:val="22"/>
          <w:szCs w:val="22"/>
        </w:rPr>
        <w:t xml:space="preserve">: </w:t>
      </w:r>
      <w:r w:rsidRPr="007A4596">
        <w:rPr>
          <w:color w:val="auto"/>
          <w:sz w:val="22"/>
          <w:szCs w:val="22"/>
        </w:rPr>
        <w:t>Access equipment (PASMA requirements), Portable power tools (</w:t>
      </w:r>
      <w:r w:rsidR="00A17339" w:rsidRPr="007A4596">
        <w:rPr>
          <w:color w:val="auto"/>
          <w:sz w:val="22"/>
          <w:szCs w:val="22"/>
        </w:rPr>
        <w:t>e.g.</w:t>
      </w:r>
      <w:r w:rsidRPr="007A4596">
        <w:rPr>
          <w:color w:val="auto"/>
          <w:sz w:val="22"/>
          <w:szCs w:val="22"/>
        </w:rPr>
        <w:t xml:space="preserve"> cartridge gun, drills, grinders), Tools and materials storage facilities, Dangerous substances (e.g. cutting compounds and adhesives), Ladders, Use of mobile scaffold towers, Use of signs and guarding.</w:t>
      </w:r>
    </w:p>
    <w:p w:rsidR="00922233" w:rsidRDefault="001054BD" w:rsidP="000702A9">
      <w:pPr>
        <w:pStyle w:val="Default"/>
        <w:spacing w:after="120"/>
        <w:jc w:val="center"/>
        <w:rPr>
          <w:color w:val="auto"/>
          <w:sz w:val="22"/>
          <w:szCs w:val="22"/>
        </w:rPr>
      </w:pPr>
      <w:r>
        <w:rPr>
          <w:color w:val="auto"/>
          <w:sz w:val="22"/>
          <w:szCs w:val="22"/>
        </w:rPr>
        <w:pict>
          <v:rect id="_x0000_i1025" style="width:0;height:1.5pt" o:hralign="center" o:hrstd="t" o:hr="t" fillcolor="#a0a0a0" stroked="f"/>
        </w:pict>
      </w:r>
    </w:p>
    <w:p w:rsidR="007A4596" w:rsidRDefault="00F46B55" w:rsidP="00F46B55">
      <w:pPr>
        <w:pStyle w:val="Default"/>
        <w:spacing w:after="120"/>
        <w:jc w:val="center"/>
        <w:rPr>
          <w:bCs/>
          <w:iCs/>
          <w:szCs w:val="22"/>
        </w:rPr>
      </w:pPr>
      <w:r w:rsidRPr="00F46B55">
        <w:rPr>
          <w:b/>
          <w:bCs/>
          <w:color w:val="auto"/>
        </w:rPr>
        <w:t>Dealing with hazards</w:t>
      </w:r>
    </w:p>
    <w:p w:rsidR="00846513" w:rsidRPr="0080640E" w:rsidRDefault="00130C41" w:rsidP="00846513">
      <w:pPr>
        <w:autoSpaceDE w:val="0"/>
        <w:autoSpaceDN w:val="0"/>
        <w:adjustRightInd w:val="0"/>
        <w:rPr>
          <w:rFonts w:cs="Arial"/>
        </w:rPr>
      </w:pPr>
      <w:r>
        <w:rPr>
          <w:rFonts w:cs="Arial"/>
          <w:b/>
          <w:shd w:val="clear" w:color="auto" w:fill="FFFFFF"/>
        </w:rPr>
        <w:t>Danger</w:t>
      </w:r>
      <w:r w:rsidR="00846513" w:rsidRPr="0080640E">
        <w:rPr>
          <w:rFonts w:cs="Arial"/>
          <w:b/>
          <w:shd w:val="clear" w:color="auto" w:fill="FFFFFF"/>
        </w:rPr>
        <w:t>ous substances</w:t>
      </w:r>
    </w:p>
    <w:p w:rsidR="00846513" w:rsidRPr="00D24A51" w:rsidRDefault="00846513" w:rsidP="00130C41">
      <w:r w:rsidRPr="00D24A51">
        <w:t>When working in the building services industry</w:t>
      </w:r>
      <w:r>
        <w:t>,</w:t>
      </w:r>
      <w:r w:rsidRPr="00D24A51">
        <w:t xml:space="preserve"> you will encounter many potentially hazardous substances, all of which can cause you (or others) harm if not dealt with appropriately. You will need to be able to list the relevant hazardous substance in your assessments. These hazardous substances include the following:</w:t>
      </w:r>
    </w:p>
    <w:p w:rsidR="00130C41" w:rsidRPr="00130C41" w:rsidRDefault="00130C41" w:rsidP="00DD377D">
      <w:pPr>
        <w:pStyle w:val="ListParagraph"/>
        <w:numPr>
          <w:ilvl w:val="0"/>
          <w:numId w:val="7"/>
        </w:numPr>
        <w:spacing w:after="0"/>
        <w:ind w:left="567" w:hanging="567"/>
        <w:rPr>
          <w:rFonts w:cs="Arial"/>
        </w:rPr>
      </w:pPr>
      <w:r w:rsidRPr="00130C41">
        <w:rPr>
          <w:rFonts w:cs="Arial"/>
        </w:rPr>
        <w:t>adhesives</w:t>
      </w:r>
    </w:p>
    <w:p w:rsidR="00846513" w:rsidRPr="00130C41" w:rsidRDefault="00846513" w:rsidP="00DD377D">
      <w:pPr>
        <w:pStyle w:val="ListParagraph"/>
        <w:numPr>
          <w:ilvl w:val="0"/>
          <w:numId w:val="7"/>
        </w:numPr>
        <w:spacing w:after="0"/>
        <w:ind w:left="567" w:hanging="567"/>
        <w:rPr>
          <w:rFonts w:cs="Arial"/>
        </w:rPr>
      </w:pPr>
      <w:r w:rsidRPr="00130C41">
        <w:rPr>
          <w:rFonts w:cs="Arial"/>
        </w:rPr>
        <w:t>solvents</w:t>
      </w:r>
    </w:p>
    <w:p w:rsidR="00846513" w:rsidRPr="00130C41" w:rsidRDefault="00846513" w:rsidP="00DD377D">
      <w:pPr>
        <w:pStyle w:val="ListParagraph"/>
        <w:numPr>
          <w:ilvl w:val="0"/>
          <w:numId w:val="7"/>
        </w:numPr>
        <w:spacing w:after="0"/>
        <w:ind w:left="567" w:hanging="567"/>
        <w:rPr>
          <w:rFonts w:cs="Arial"/>
        </w:rPr>
      </w:pPr>
      <w:r w:rsidRPr="00130C41">
        <w:rPr>
          <w:rFonts w:cs="Arial"/>
        </w:rPr>
        <w:t>lubricants</w:t>
      </w:r>
    </w:p>
    <w:p w:rsidR="00846513" w:rsidRPr="00130C41" w:rsidRDefault="00846513" w:rsidP="00DD377D">
      <w:pPr>
        <w:pStyle w:val="ListParagraph"/>
        <w:numPr>
          <w:ilvl w:val="0"/>
          <w:numId w:val="7"/>
        </w:numPr>
        <w:spacing w:after="0"/>
        <w:ind w:left="567" w:hanging="567"/>
        <w:rPr>
          <w:rFonts w:cs="Arial"/>
        </w:rPr>
      </w:pPr>
      <w:r w:rsidRPr="00130C41">
        <w:rPr>
          <w:rFonts w:cs="Arial"/>
        </w:rPr>
        <w:t>jointing compounds</w:t>
      </w:r>
    </w:p>
    <w:p w:rsidR="00846513" w:rsidRPr="00130C41" w:rsidRDefault="00846513" w:rsidP="007953F9">
      <w:pPr>
        <w:pStyle w:val="ListParagraph"/>
        <w:numPr>
          <w:ilvl w:val="0"/>
          <w:numId w:val="7"/>
        </w:numPr>
        <w:ind w:left="567" w:hanging="567"/>
        <w:rPr>
          <w:rFonts w:cs="Arial"/>
        </w:rPr>
      </w:pPr>
      <w:r w:rsidRPr="00130C41">
        <w:rPr>
          <w:rFonts w:cs="Arial"/>
        </w:rPr>
        <w:t>cleaning agents.</w:t>
      </w:r>
    </w:p>
    <w:p w:rsidR="00846513" w:rsidRPr="00D24A51" w:rsidRDefault="00846513" w:rsidP="00846513">
      <w:pPr>
        <w:autoSpaceDE w:val="0"/>
        <w:autoSpaceDN w:val="0"/>
        <w:adjustRightInd w:val="0"/>
        <w:ind w:left="426" w:hanging="426"/>
        <w:rPr>
          <w:rFonts w:cs="Arial"/>
          <w:szCs w:val="22"/>
        </w:rPr>
      </w:pPr>
      <w:r w:rsidRPr="00D24A51">
        <w:rPr>
          <w:rFonts w:cs="Arial"/>
          <w:szCs w:val="22"/>
        </w:rPr>
        <w:t>Precautions that should be taken to minimise the risk from hazardous substances include:</w:t>
      </w:r>
    </w:p>
    <w:p w:rsidR="00846513" w:rsidRPr="00D24A51" w:rsidRDefault="00846513" w:rsidP="00DD377D">
      <w:pPr>
        <w:pStyle w:val="ListParagraph"/>
        <w:numPr>
          <w:ilvl w:val="0"/>
          <w:numId w:val="2"/>
        </w:numPr>
        <w:autoSpaceDE w:val="0"/>
        <w:autoSpaceDN w:val="0"/>
        <w:adjustRightInd w:val="0"/>
        <w:spacing w:after="0"/>
        <w:ind w:left="425" w:hanging="425"/>
        <w:rPr>
          <w:rFonts w:cs="Arial"/>
        </w:rPr>
      </w:pPr>
      <w:r w:rsidRPr="00D24A51">
        <w:rPr>
          <w:rFonts w:cs="Arial"/>
        </w:rPr>
        <w:t>PPE</w:t>
      </w:r>
    </w:p>
    <w:p w:rsidR="00846513" w:rsidRPr="00D24A51" w:rsidRDefault="00846513" w:rsidP="00DD377D">
      <w:pPr>
        <w:pStyle w:val="ListParagraph"/>
        <w:numPr>
          <w:ilvl w:val="0"/>
          <w:numId w:val="2"/>
        </w:numPr>
        <w:autoSpaceDE w:val="0"/>
        <w:autoSpaceDN w:val="0"/>
        <w:adjustRightInd w:val="0"/>
        <w:spacing w:after="0"/>
        <w:ind w:left="425" w:hanging="425"/>
        <w:rPr>
          <w:rFonts w:cs="Arial"/>
        </w:rPr>
      </w:pPr>
      <w:r>
        <w:rPr>
          <w:rFonts w:cs="Arial"/>
        </w:rPr>
        <w:t>v</w:t>
      </w:r>
      <w:r w:rsidRPr="00D24A51">
        <w:rPr>
          <w:rFonts w:cs="Arial"/>
        </w:rPr>
        <w:t>entilation</w:t>
      </w:r>
    </w:p>
    <w:p w:rsidR="00846513" w:rsidRPr="00D24A51" w:rsidRDefault="00846513" w:rsidP="00DD377D">
      <w:pPr>
        <w:pStyle w:val="ListParagraph"/>
        <w:numPr>
          <w:ilvl w:val="0"/>
          <w:numId w:val="2"/>
        </w:numPr>
        <w:autoSpaceDE w:val="0"/>
        <w:autoSpaceDN w:val="0"/>
        <w:adjustRightInd w:val="0"/>
        <w:spacing w:after="0"/>
        <w:ind w:left="425" w:hanging="425"/>
        <w:rPr>
          <w:rFonts w:cs="Arial"/>
        </w:rPr>
      </w:pPr>
      <w:r w:rsidRPr="00D24A51">
        <w:rPr>
          <w:rFonts w:cs="Arial"/>
        </w:rPr>
        <w:t>risk assessment</w:t>
      </w:r>
    </w:p>
    <w:p w:rsidR="00846513" w:rsidRPr="00D24A51" w:rsidRDefault="00846513" w:rsidP="00DD377D">
      <w:pPr>
        <w:pStyle w:val="ListParagraph"/>
        <w:numPr>
          <w:ilvl w:val="0"/>
          <w:numId w:val="2"/>
        </w:numPr>
        <w:autoSpaceDE w:val="0"/>
        <w:autoSpaceDN w:val="0"/>
        <w:adjustRightInd w:val="0"/>
        <w:spacing w:after="0"/>
        <w:ind w:left="425" w:hanging="425"/>
        <w:rPr>
          <w:rFonts w:cs="Arial"/>
        </w:rPr>
      </w:pPr>
      <w:r>
        <w:rPr>
          <w:rFonts w:cs="Arial"/>
        </w:rPr>
        <w:t>M</w:t>
      </w:r>
      <w:r w:rsidRPr="00D24A51">
        <w:rPr>
          <w:rFonts w:cs="Arial"/>
        </w:rPr>
        <w:t xml:space="preserve">ethod </w:t>
      </w:r>
      <w:r>
        <w:rPr>
          <w:rFonts w:cs="Arial"/>
        </w:rPr>
        <w:t>S</w:t>
      </w:r>
      <w:r w:rsidRPr="00D24A51">
        <w:rPr>
          <w:rFonts w:cs="Arial"/>
        </w:rPr>
        <w:t>tatements</w:t>
      </w:r>
    </w:p>
    <w:p w:rsidR="00846513" w:rsidRPr="00D24A51" w:rsidRDefault="00846513" w:rsidP="007953F9">
      <w:pPr>
        <w:pStyle w:val="ListParagraph"/>
        <w:numPr>
          <w:ilvl w:val="0"/>
          <w:numId w:val="2"/>
        </w:numPr>
        <w:autoSpaceDE w:val="0"/>
        <w:autoSpaceDN w:val="0"/>
        <w:adjustRightInd w:val="0"/>
        <w:ind w:left="425" w:hanging="425"/>
        <w:rPr>
          <w:rFonts w:cs="Arial"/>
        </w:rPr>
      </w:pPr>
      <w:r w:rsidRPr="00D24A51">
        <w:rPr>
          <w:rFonts w:cs="Arial"/>
        </w:rPr>
        <w:t>safe systems of work.</w:t>
      </w:r>
    </w:p>
    <w:p w:rsidR="00846513" w:rsidRPr="00130C41" w:rsidRDefault="00130C41" w:rsidP="00846513">
      <w:pPr>
        <w:autoSpaceDE w:val="0"/>
        <w:autoSpaceDN w:val="0"/>
        <w:adjustRightInd w:val="0"/>
        <w:ind w:left="426" w:hanging="426"/>
        <w:rPr>
          <w:rFonts w:cs="Arial"/>
          <w:b/>
          <w:szCs w:val="22"/>
        </w:rPr>
      </w:pPr>
      <w:r w:rsidRPr="00130C41">
        <w:rPr>
          <w:rFonts w:cs="Arial"/>
          <w:b/>
          <w:szCs w:val="22"/>
        </w:rPr>
        <w:t>Adhesives</w:t>
      </w:r>
    </w:p>
    <w:p w:rsidR="00846513" w:rsidRPr="00D24A51" w:rsidRDefault="00DD377D" w:rsidP="00846513">
      <w:pPr>
        <w:autoSpaceDE w:val="0"/>
        <w:autoSpaceDN w:val="0"/>
        <w:adjustRightInd w:val="0"/>
        <w:rPr>
          <w:rFonts w:cs="Arial"/>
          <w:szCs w:val="22"/>
        </w:rPr>
      </w:pPr>
      <w:r>
        <w:rPr>
          <w:rFonts w:cs="Arial"/>
          <w:szCs w:val="22"/>
        </w:rPr>
        <w:t>Adhesives generally give off hazardous and harmful fumes. For example, the PVC adhesive used to join PVC conduit and accessories can be very dangerous when used in poorly ventilated areas with the possibly of unconsciousness. The adhesive can also cause serious health problems if ingested or if it gets on to the skin.</w:t>
      </w:r>
    </w:p>
    <w:p w:rsidR="00846513" w:rsidRPr="00D24A51" w:rsidRDefault="00846513" w:rsidP="00846513">
      <w:pPr>
        <w:autoSpaceDE w:val="0"/>
        <w:autoSpaceDN w:val="0"/>
        <w:adjustRightInd w:val="0"/>
        <w:rPr>
          <w:rFonts w:cs="Arial"/>
          <w:b/>
          <w:szCs w:val="22"/>
        </w:rPr>
      </w:pPr>
      <w:r w:rsidRPr="00D24A51">
        <w:rPr>
          <w:rFonts w:cs="Arial"/>
          <w:b/>
          <w:szCs w:val="22"/>
        </w:rPr>
        <w:t>Solvents</w:t>
      </w:r>
    </w:p>
    <w:p w:rsidR="00846513" w:rsidRPr="00D24A51" w:rsidRDefault="00846513" w:rsidP="00846513">
      <w:pPr>
        <w:autoSpaceDE w:val="0"/>
        <w:autoSpaceDN w:val="0"/>
        <w:adjustRightInd w:val="0"/>
        <w:rPr>
          <w:rFonts w:cs="Arial"/>
          <w:szCs w:val="22"/>
          <w:shd w:val="clear" w:color="auto" w:fill="FFFFFF"/>
        </w:rPr>
      </w:pPr>
      <w:r w:rsidRPr="00D24A51">
        <w:rPr>
          <w:rFonts w:cs="Arial"/>
          <w:szCs w:val="22"/>
          <w:shd w:val="clear" w:color="auto" w:fill="FFFFFF"/>
        </w:rPr>
        <w:t xml:space="preserve">A </w:t>
      </w:r>
      <w:r w:rsidRPr="00D24A51">
        <w:rPr>
          <w:rFonts w:cs="Arial"/>
          <w:bCs/>
          <w:szCs w:val="22"/>
          <w:shd w:val="clear" w:color="auto" w:fill="FFFFFF"/>
        </w:rPr>
        <w:t>solvent</w:t>
      </w:r>
      <w:r w:rsidRPr="00D24A51">
        <w:rPr>
          <w:rFonts w:cs="Arial"/>
          <w:szCs w:val="22"/>
          <w:shd w:val="clear" w:color="auto" w:fill="FFFFFF"/>
        </w:rPr>
        <w:t xml:space="preserve"> is a substance that dissolves a chemically different liquid, solid or gas, resulting in a solution. A solvent is usually a liquid but can also be a solid or a gas. Common uses for solvents are in:</w:t>
      </w:r>
    </w:p>
    <w:p w:rsidR="00846513" w:rsidRPr="00D24A51" w:rsidRDefault="00846513" w:rsidP="007953F9">
      <w:pPr>
        <w:pStyle w:val="ListParagraph"/>
        <w:numPr>
          <w:ilvl w:val="0"/>
          <w:numId w:val="3"/>
        </w:numPr>
        <w:autoSpaceDE w:val="0"/>
        <w:autoSpaceDN w:val="0"/>
        <w:adjustRightInd w:val="0"/>
        <w:spacing w:after="0"/>
        <w:ind w:left="425" w:hanging="425"/>
        <w:rPr>
          <w:rFonts w:cs="Arial"/>
          <w:shd w:val="clear" w:color="auto" w:fill="FFFFFF"/>
        </w:rPr>
      </w:pPr>
      <w:r w:rsidRPr="00D24A51">
        <w:rPr>
          <w:rFonts w:cs="Arial"/>
          <w:shd w:val="clear" w:color="auto" w:fill="FFFFFF"/>
        </w:rPr>
        <w:t>dry cleaning fluid</w:t>
      </w:r>
    </w:p>
    <w:p w:rsidR="00846513" w:rsidRPr="00D24A51" w:rsidRDefault="00846513" w:rsidP="007953F9">
      <w:pPr>
        <w:pStyle w:val="ListParagraph"/>
        <w:numPr>
          <w:ilvl w:val="0"/>
          <w:numId w:val="3"/>
        </w:numPr>
        <w:autoSpaceDE w:val="0"/>
        <w:autoSpaceDN w:val="0"/>
        <w:adjustRightInd w:val="0"/>
        <w:spacing w:after="0"/>
        <w:ind w:left="425" w:hanging="425"/>
        <w:rPr>
          <w:rFonts w:cs="Arial"/>
          <w:shd w:val="clear" w:color="auto" w:fill="FFFFFF"/>
        </w:rPr>
      </w:pPr>
      <w:r w:rsidRPr="00D24A51">
        <w:rPr>
          <w:rFonts w:cs="Arial"/>
          <w:shd w:val="clear" w:color="auto" w:fill="FFFFFF"/>
        </w:rPr>
        <w:t>paint thinners</w:t>
      </w:r>
    </w:p>
    <w:p w:rsidR="00846513" w:rsidRDefault="00846513" w:rsidP="007953F9">
      <w:pPr>
        <w:pStyle w:val="ListParagraph"/>
        <w:numPr>
          <w:ilvl w:val="0"/>
          <w:numId w:val="3"/>
        </w:numPr>
        <w:autoSpaceDE w:val="0"/>
        <w:autoSpaceDN w:val="0"/>
        <w:adjustRightInd w:val="0"/>
        <w:spacing w:after="0"/>
        <w:ind w:left="425" w:hanging="425"/>
        <w:rPr>
          <w:rFonts w:cs="Arial"/>
          <w:shd w:val="clear" w:color="auto" w:fill="FFFFFF"/>
        </w:rPr>
      </w:pPr>
      <w:r w:rsidRPr="00D24A51">
        <w:rPr>
          <w:rFonts w:cs="Arial"/>
          <w:shd w:val="clear" w:color="auto" w:fill="FFFFFF"/>
        </w:rPr>
        <w:t>nail polish removers and glue solvents</w:t>
      </w:r>
    </w:p>
    <w:p w:rsidR="00DD377D" w:rsidRDefault="00DD377D" w:rsidP="00DD377D">
      <w:pPr>
        <w:autoSpaceDE w:val="0"/>
        <w:autoSpaceDN w:val="0"/>
        <w:adjustRightInd w:val="0"/>
        <w:spacing w:after="0"/>
        <w:rPr>
          <w:rFonts w:cs="Arial"/>
          <w:shd w:val="clear" w:color="auto" w:fill="FFFFFF"/>
        </w:rPr>
      </w:pPr>
      <w:r>
        <w:rPr>
          <w:rFonts w:cs="Arial"/>
          <w:shd w:val="clear" w:color="auto" w:fill="FFFFFF"/>
        </w:rPr>
        <w:br w:type="page"/>
      </w:r>
    </w:p>
    <w:p w:rsidR="00846513" w:rsidRPr="00D24A51" w:rsidRDefault="00846513" w:rsidP="007953F9">
      <w:pPr>
        <w:pStyle w:val="ListParagraph"/>
        <w:numPr>
          <w:ilvl w:val="0"/>
          <w:numId w:val="3"/>
        </w:numPr>
        <w:autoSpaceDE w:val="0"/>
        <w:autoSpaceDN w:val="0"/>
        <w:adjustRightInd w:val="0"/>
        <w:spacing w:after="0"/>
        <w:ind w:left="425" w:hanging="425"/>
        <w:rPr>
          <w:rFonts w:cs="Arial"/>
          <w:shd w:val="clear" w:color="auto" w:fill="FFFFFF"/>
        </w:rPr>
      </w:pPr>
      <w:r w:rsidRPr="00D24A51">
        <w:rPr>
          <w:rFonts w:cs="Arial"/>
          <w:shd w:val="clear" w:color="auto" w:fill="FFFFFF"/>
        </w:rPr>
        <w:lastRenderedPageBreak/>
        <w:t>spot removers</w:t>
      </w:r>
    </w:p>
    <w:p w:rsidR="00846513" w:rsidRPr="00D24A51" w:rsidRDefault="00846513" w:rsidP="007953F9">
      <w:pPr>
        <w:pStyle w:val="ListParagraph"/>
        <w:numPr>
          <w:ilvl w:val="0"/>
          <w:numId w:val="3"/>
        </w:numPr>
        <w:autoSpaceDE w:val="0"/>
        <w:autoSpaceDN w:val="0"/>
        <w:adjustRightInd w:val="0"/>
        <w:spacing w:after="0"/>
        <w:ind w:left="425" w:hanging="425"/>
        <w:rPr>
          <w:rFonts w:cs="Arial"/>
          <w:shd w:val="clear" w:color="auto" w:fill="FFFFFF"/>
        </w:rPr>
      </w:pPr>
      <w:r w:rsidRPr="00D24A51">
        <w:rPr>
          <w:rFonts w:cs="Arial"/>
          <w:shd w:val="clear" w:color="auto" w:fill="FFFFFF"/>
        </w:rPr>
        <w:t>detergents</w:t>
      </w:r>
    </w:p>
    <w:p w:rsidR="00846513" w:rsidRPr="00D24A51" w:rsidRDefault="00846513" w:rsidP="007953F9">
      <w:pPr>
        <w:pStyle w:val="ListParagraph"/>
        <w:numPr>
          <w:ilvl w:val="0"/>
          <w:numId w:val="3"/>
        </w:numPr>
        <w:autoSpaceDE w:val="0"/>
        <w:autoSpaceDN w:val="0"/>
        <w:adjustRightInd w:val="0"/>
        <w:spacing w:after="0"/>
        <w:ind w:left="425" w:hanging="425"/>
        <w:rPr>
          <w:rFonts w:cs="Arial"/>
          <w:shd w:val="clear" w:color="auto" w:fill="FFFFFF"/>
        </w:rPr>
      </w:pPr>
      <w:r w:rsidRPr="00D24A51">
        <w:rPr>
          <w:rFonts w:cs="Arial"/>
          <w:shd w:val="clear" w:color="auto" w:fill="FFFFFF"/>
        </w:rPr>
        <w:t>perfumes</w:t>
      </w:r>
    </w:p>
    <w:p w:rsidR="00846513" w:rsidRPr="00D24A51" w:rsidRDefault="00846513" w:rsidP="007953F9">
      <w:pPr>
        <w:pStyle w:val="ListParagraph"/>
        <w:numPr>
          <w:ilvl w:val="0"/>
          <w:numId w:val="3"/>
        </w:numPr>
        <w:autoSpaceDE w:val="0"/>
        <w:autoSpaceDN w:val="0"/>
        <w:adjustRightInd w:val="0"/>
        <w:ind w:left="425" w:hanging="425"/>
        <w:rPr>
          <w:rFonts w:cs="Arial"/>
          <w:shd w:val="clear" w:color="auto" w:fill="FFFFFF"/>
        </w:rPr>
      </w:pPr>
      <w:r w:rsidRPr="00D24A51">
        <w:rPr>
          <w:rFonts w:cs="Arial"/>
          <w:shd w:val="clear" w:color="auto" w:fill="FFFFFF"/>
        </w:rPr>
        <w:t>nail polish.</w:t>
      </w:r>
    </w:p>
    <w:p w:rsidR="00846513" w:rsidRPr="00D24A51" w:rsidRDefault="00846513" w:rsidP="00846513">
      <w:pPr>
        <w:autoSpaceDE w:val="0"/>
        <w:autoSpaceDN w:val="0"/>
        <w:adjustRightInd w:val="0"/>
        <w:rPr>
          <w:rFonts w:cs="Arial"/>
          <w:szCs w:val="22"/>
        </w:rPr>
      </w:pPr>
      <w:r w:rsidRPr="00D24A51">
        <w:rPr>
          <w:rFonts w:cs="Arial"/>
          <w:szCs w:val="22"/>
        </w:rPr>
        <w:t>There are a number of hazards associated with solvents</w:t>
      </w:r>
      <w:r>
        <w:rPr>
          <w:rFonts w:cs="Arial"/>
          <w:szCs w:val="22"/>
        </w:rPr>
        <w:t>,</w:t>
      </w:r>
      <w:r w:rsidRPr="00D24A51">
        <w:rPr>
          <w:rFonts w:cs="Arial"/>
          <w:szCs w:val="22"/>
        </w:rPr>
        <w:t xml:space="preserve"> including:</w:t>
      </w:r>
    </w:p>
    <w:p w:rsidR="00846513" w:rsidRPr="00D24A51" w:rsidRDefault="00846513" w:rsidP="007953F9">
      <w:pPr>
        <w:pStyle w:val="ListParagraph"/>
        <w:numPr>
          <w:ilvl w:val="0"/>
          <w:numId w:val="4"/>
        </w:numPr>
        <w:autoSpaceDE w:val="0"/>
        <w:autoSpaceDN w:val="0"/>
        <w:adjustRightInd w:val="0"/>
        <w:spacing w:after="0"/>
        <w:ind w:left="426" w:hanging="426"/>
        <w:rPr>
          <w:rFonts w:cs="Arial"/>
        </w:rPr>
      </w:pPr>
      <w:r>
        <w:rPr>
          <w:rFonts w:cs="Arial"/>
        </w:rPr>
        <w:t>n</w:t>
      </w:r>
      <w:r w:rsidRPr="00D24A51">
        <w:rPr>
          <w:rFonts w:cs="Arial"/>
        </w:rPr>
        <w:t>ormally flammable or highly flammable</w:t>
      </w:r>
    </w:p>
    <w:p w:rsidR="00846513" w:rsidRPr="00D24A51" w:rsidRDefault="00846513" w:rsidP="007953F9">
      <w:pPr>
        <w:pStyle w:val="ListParagraph"/>
        <w:numPr>
          <w:ilvl w:val="0"/>
          <w:numId w:val="4"/>
        </w:numPr>
        <w:autoSpaceDE w:val="0"/>
        <w:autoSpaceDN w:val="0"/>
        <w:adjustRightInd w:val="0"/>
        <w:spacing w:after="0"/>
        <w:ind w:left="426" w:hanging="426"/>
        <w:rPr>
          <w:rFonts w:cs="Arial"/>
        </w:rPr>
      </w:pPr>
      <w:r>
        <w:rPr>
          <w:rFonts w:cs="Arial"/>
        </w:rPr>
        <w:t>s</w:t>
      </w:r>
      <w:r w:rsidRPr="00D24A51">
        <w:rPr>
          <w:rFonts w:cs="Arial"/>
        </w:rPr>
        <w:t>ome can be explosive</w:t>
      </w:r>
    </w:p>
    <w:p w:rsidR="00846513" w:rsidRPr="00D24A51" w:rsidRDefault="00846513" w:rsidP="007953F9">
      <w:pPr>
        <w:pStyle w:val="ListParagraph"/>
        <w:numPr>
          <w:ilvl w:val="0"/>
          <w:numId w:val="4"/>
        </w:numPr>
        <w:autoSpaceDE w:val="0"/>
        <w:autoSpaceDN w:val="0"/>
        <w:adjustRightInd w:val="0"/>
        <w:spacing w:after="0"/>
        <w:ind w:left="426" w:hanging="426"/>
        <w:rPr>
          <w:rFonts w:cs="Arial"/>
        </w:rPr>
      </w:pPr>
      <w:r>
        <w:rPr>
          <w:rFonts w:cs="Arial"/>
        </w:rPr>
        <w:t>t</w:t>
      </w:r>
      <w:r w:rsidRPr="00D24A51">
        <w:rPr>
          <w:rFonts w:cs="Arial"/>
        </w:rPr>
        <w:t>oxic</w:t>
      </w:r>
    </w:p>
    <w:p w:rsidR="00846513" w:rsidRPr="00D24A51" w:rsidRDefault="00846513" w:rsidP="007953F9">
      <w:pPr>
        <w:pStyle w:val="ListParagraph"/>
        <w:numPr>
          <w:ilvl w:val="0"/>
          <w:numId w:val="4"/>
        </w:numPr>
        <w:autoSpaceDE w:val="0"/>
        <w:autoSpaceDN w:val="0"/>
        <w:adjustRightInd w:val="0"/>
        <w:spacing w:after="0"/>
        <w:ind w:left="426" w:hanging="426"/>
        <w:rPr>
          <w:rFonts w:cs="Arial"/>
        </w:rPr>
      </w:pPr>
      <w:r>
        <w:rPr>
          <w:rFonts w:cs="Arial"/>
        </w:rPr>
        <w:t>t</w:t>
      </w:r>
      <w:r w:rsidRPr="00D24A51">
        <w:rPr>
          <w:rFonts w:cs="Arial"/>
        </w:rPr>
        <w:t>he fumes can cause unconsciousness and death</w:t>
      </w:r>
    </w:p>
    <w:p w:rsidR="00846513" w:rsidRPr="00D24A51" w:rsidRDefault="00846513" w:rsidP="007953F9">
      <w:pPr>
        <w:pStyle w:val="ListParagraph"/>
        <w:numPr>
          <w:ilvl w:val="0"/>
          <w:numId w:val="4"/>
        </w:numPr>
        <w:autoSpaceDE w:val="0"/>
        <w:autoSpaceDN w:val="0"/>
        <w:adjustRightInd w:val="0"/>
        <w:spacing w:after="0"/>
        <w:ind w:left="426" w:hanging="426"/>
        <w:rPr>
          <w:rFonts w:cs="Arial"/>
        </w:rPr>
      </w:pPr>
      <w:r>
        <w:rPr>
          <w:rFonts w:cs="Arial"/>
        </w:rPr>
        <w:t>s</w:t>
      </w:r>
      <w:r w:rsidRPr="00D24A51">
        <w:rPr>
          <w:rFonts w:cs="Arial"/>
        </w:rPr>
        <w:t xml:space="preserve">ome are </w:t>
      </w:r>
      <w:r w:rsidRPr="00D24A51">
        <w:rPr>
          <w:rFonts w:cs="Arial"/>
          <w:shd w:val="clear" w:color="auto" w:fill="FFFFFF"/>
        </w:rPr>
        <w:t>carcinogenic</w:t>
      </w:r>
    </w:p>
    <w:p w:rsidR="00846513" w:rsidRPr="00D24A51" w:rsidRDefault="00846513" w:rsidP="007953F9">
      <w:pPr>
        <w:pStyle w:val="ListParagraph"/>
        <w:numPr>
          <w:ilvl w:val="0"/>
          <w:numId w:val="4"/>
        </w:numPr>
        <w:autoSpaceDE w:val="0"/>
        <w:autoSpaceDN w:val="0"/>
        <w:adjustRightInd w:val="0"/>
        <w:ind w:left="425" w:hanging="425"/>
        <w:rPr>
          <w:rFonts w:cs="Arial"/>
        </w:rPr>
      </w:pPr>
      <w:r>
        <w:rPr>
          <w:rFonts w:cs="Arial"/>
          <w:shd w:val="clear" w:color="auto" w:fill="FFFFFF"/>
        </w:rPr>
        <w:t>can have environmental effects.</w:t>
      </w:r>
    </w:p>
    <w:p w:rsidR="00846513" w:rsidRPr="00A92FB7" w:rsidRDefault="00846513" w:rsidP="00846513">
      <w:pPr>
        <w:shd w:val="clear" w:color="auto" w:fill="FFFFFF"/>
        <w:rPr>
          <w:rFonts w:cs="Arial"/>
          <w:szCs w:val="22"/>
        </w:rPr>
      </w:pPr>
      <w:r>
        <w:rPr>
          <w:rFonts w:cs="Arial"/>
          <w:szCs w:val="22"/>
        </w:rPr>
        <w:t>Here are some g</w:t>
      </w:r>
      <w:r w:rsidRPr="00A92FB7">
        <w:rPr>
          <w:rFonts w:cs="Arial"/>
          <w:szCs w:val="22"/>
        </w:rPr>
        <w:t>eneral precautions</w:t>
      </w:r>
      <w:r>
        <w:rPr>
          <w:rFonts w:cs="Arial"/>
          <w:szCs w:val="22"/>
        </w:rPr>
        <w:t xml:space="preserve">. </w:t>
      </w:r>
    </w:p>
    <w:p w:rsidR="00846513" w:rsidRPr="00A92FB7" w:rsidRDefault="00846513" w:rsidP="007953F9">
      <w:pPr>
        <w:pStyle w:val="ListParagraph"/>
        <w:numPr>
          <w:ilvl w:val="0"/>
          <w:numId w:val="5"/>
        </w:numPr>
        <w:shd w:val="clear" w:color="auto" w:fill="FFFFFF"/>
        <w:spacing w:after="0"/>
        <w:ind w:left="425" w:hanging="425"/>
        <w:rPr>
          <w:rFonts w:cs="Arial"/>
        </w:rPr>
      </w:pPr>
      <w:r w:rsidRPr="00A92FB7">
        <w:rPr>
          <w:rFonts w:cs="Arial"/>
        </w:rPr>
        <w:t xml:space="preserve">Avoid being exposed to solvent vapours by working in a </w:t>
      </w:r>
      <w:r>
        <w:rPr>
          <w:rFonts w:cs="Arial"/>
        </w:rPr>
        <w:t>fume hood</w:t>
      </w:r>
      <w:r w:rsidRPr="00A92FB7">
        <w:rPr>
          <w:rFonts w:cs="Arial"/>
        </w:rPr>
        <w:t xml:space="preserve"> or with </w:t>
      </w:r>
      <w:r>
        <w:rPr>
          <w:rFonts w:cs="Arial"/>
        </w:rPr>
        <w:t>local exhaust ventilation (LEV) or in a well-</w:t>
      </w:r>
      <w:r w:rsidRPr="00A92FB7">
        <w:rPr>
          <w:rFonts w:cs="Arial"/>
        </w:rPr>
        <w:t>ventilated area</w:t>
      </w:r>
      <w:r>
        <w:rPr>
          <w:rFonts w:cs="Arial"/>
        </w:rPr>
        <w:t>.</w:t>
      </w:r>
    </w:p>
    <w:p w:rsidR="00846513" w:rsidRPr="00A92FB7" w:rsidRDefault="00846513" w:rsidP="007953F9">
      <w:pPr>
        <w:pStyle w:val="ListParagraph"/>
        <w:numPr>
          <w:ilvl w:val="0"/>
          <w:numId w:val="5"/>
        </w:numPr>
        <w:shd w:val="clear" w:color="auto" w:fill="FFFFFF"/>
        <w:spacing w:after="0"/>
        <w:ind w:left="425" w:hanging="425"/>
        <w:rPr>
          <w:rFonts w:cs="Arial"/>
        </w:rPr>
      </w:pPr>
      <w:r w:rsidRPr="00A92FB7">
        <w:rPr>
          <w:rFonts w:cs="Arial"/>
        </w:rPr>
        <w:t>Keep the storage containers tightly closed</w:t>
      </w:r>
      <w:r>
        <w:rPr>
          <w:rFonts w:cs="Arial"/>
        </w:rPr>
        <w:t>.</w:t>
      </w:r>
    </w:p>
    <w:p w:rsidR="00846513" w:rsidRPr="00A92FB7" w:rsidRDefault="00846513" w:rsidP="007953F9">
      <w:pPr>
        <w:pStyle w:val="ListParagraph"/>
        <w:numPr>
          <w:ilvl w:val="0"/>
          <w:numId w:val="5"/>
        </w:numPr>
        <w:shd w:val="clear" w:color="auto" w:fill="FFFFFF"/>
        <w:spacing w:after="0"/>
        <w:ind w:left="425" w:hanging="425"/>
        <w:rPr>
          <w:rFonts w:cs="Arial"/>
        </w:rPr>
      </w:pPr>
      <w:r w:rsidRPr="00A92FB7">
        <w:rPr>
          <w:rFonts w:cs="Arial"/>
        </w:rPr>
        <w:t>Never use open flames near flammable solvents; use electrical heating instead</w:t>
      </w:r>
      <w:r>
        <w:rPr>
          <w:rFonts w:cs="Arial"/>
        </w:rPr>
        <w:t>.</w:t>
      </w:r>
    </w:p>
    <w:p w:rsidR="00846513" w:rsidRPr="00A92FB7" w:rsidRDefault="00846513" w:rsidP="007953F9">
      <w:pPr>
        <w:pStyle w:val="ListParagraph"/>
        <w:numPr>
          <w:ilvl w:val="0"/>
          <w:numId w:val="5"/>
        </w:numPr>
        <w:shd w:val="clear" w:color="auto" w:fill="FFFFFF"/>
        <w:spacing w:after="0"/>
        <w:ind w:left="425" w:hanging="425"/>
        <w:rPr>
          <w:rFonts w:cs="Arial"/>
        </w:rPr>
      </w:pPr>
      <w:r w:rsidRPr="00A92FB7">
        <w:rPr>
          <w:rFonts w:cs="Arial"/>
        </w:rPr>
        <w:t>Never flush solvents down the drain; read safety data sheets for proper disposal information</w:t>
      </w:r>
      <w:r>
        <w:rPr>
          <w:rFonts w:cs="Arial"/>
        </w:rPr>
        <w:t>.</w:t>
      </w:r>
    </w:p>
    <w:p w:rsidR="00846513" w:rsidRPr="00A92FB7" w:rsidRDefault="00846513" w:rsidP="007953F9">
      <w:pPr>
        <w:pStyle w:val="ListParagraph"/>
        <w:numPr>
          <w:ilvl w:val="0"/>
          <w:numId w:val="5"/>
        </w:numPr>
        <w:shd w:val="clear" w:color="auto" w:fill="FFFFFF"/>
        <w:spacing w:after="0"/>
        <w:ind w:left="425" w:hanging="425"/>
        <w:rPr>
          <w:rFonts w:cs="Arial"/>
        </w:rPr>
      </w:pPr>
      <w:r w:rsidRPr="00A92FB7">
        <w:rPr>
          <w:rFonts w:cs="Arial"/>
        </w:rPr>
        <w:t>Avoid the inhalation of solvent vapours</w:t>
      </w:r>
      <w:r>
        <w:rPr>
          <w:rFonts w:cs="Arial"/>
        </w:rPr>
        <w:t>.</w:t>
      </w:r>
    </w:p>
    <w:p w:rsidR="00846513" w:rsidRPr="00633CD7" w:rsidRDefault="00846513" w:rsidP="007953F9">
      <w:pPr>
        <w:pStyle w:val="ListParagraph"/>
        <w:numPr>
          <w:ilvl w:val="0"/>
          <w:numId w:val="5"/>
        </w:numPr>
        <w:shd w:val="clear" w:color="auto" w:fill="FFFFFF"/>
        <w:spacing w:after="0"/>
        <w:ind w:left="426" w:hanging="426"/>
        <w:rPr>
          <w:rFonts w:cs="Arial"/>
        </w:rPr>
      </w:pPr>
      <w:r w:rsidRPr="00A92FB7">
        <w:rPr>
          <w:rFonts w:cs="Arial"/>
        </w:rPr>
        <w:t xml:space="preserve">Avoid contact of the solvent with the skin </w:t>
      </w:r>
      <w:r>
        <w:rPr>
          <w:rFonts w:cs="Arial"/>
        </w:rPr>
        <w:t>–</w:t>
      </w:r>
      <w:r w:rsidRPr="00A92FB7">
        <w:rPr>
          <w:rFonts w:cs="Arial"/>
        </w:rPr>
        <w:t xml:space="preserve"> many solvents are easily absorbed through the skin. They also tend to dry the skin and may cause sores and wounds.</w:t>
      </w:r>
    </w:p>
    <w:p w:rsidR="00846513" w:rsidRPr="0080640E" w:rsidRDefault="00846513" w:rsidP="00846513">
      <w:pPr>
        <w:autoSpaceDE w:val="0"/>
        <w:autoSpaceDN w:val="0"/>
        <w:adjustRightInd w:val="0"/>
        <w:rPr>
          <w:rFonts w:cs="Arial"/>
          <w:b/>
        </w:rPr>
      </w:pPr>
      <w:r w:rsidRPr="0080640E">
        <w:rPr>
          <w:rFonts w:cs="Arial"/>
          <w:b/>
        </w:rPr>
        <w:t>Lubricants</w:t>
      </w:r>
    </w:p>
    <w:p w:rsidR="00846513" w:rsidRDefault="00846513" w:rsidP="00846513">
      <w:pPr>
        <w:autoSpaceDE w:val="0"/>
        <w:autoSpaceDN w:val="0"/>
        <w:adjustRightInd w:val="0"/>
        <w:rPr>
          <w:rFonts w:cs="Arial"/>
          <w:szCs w:val="22"/>
          <w:shd w:val="clear" w:color="auto" w:fill="FFFFFF"/>
        </w:rPr>
      </w:pPr>
      <w:r w:rsidRPr="00BC1949">
        <w:rPr>
          <w:rFonts w:cs="Arial"/>
          <w:szCs w:val="22"/>
          <w:shd w:val="clear" w:color="auto" w:fill="FFFFFF"/>
        </w:rPr>
        <w:t xml:space="preserve">A </w:t>
      </w:r>
      <w:r w:rsidRPr="00BC1949">
        <w:rPr>
          <w:rFonts w:cs="Arial"/>
          <w:bCs/>
          <w:szCs w:val="22"/>
          <w:shd w:val="clear" w:color="auto" w:fill="FFFFFF"/>
        </w:rPr>
        <w:t xml:space="preserve">lubricant </w:t>
      </w:r>
      <w:r w:rsidRPr="00BC1949">
        <w:rPr>
          <w:rFonts w:cs="Arial"/>
          <w:szCs w:val="22"/>
          <w:shd w:val="clear" w:color="auto" w:fill="FFFFFF"/>
        </w:rPr>
        <w:t>is a substance introduced to reduce friction between moving surfaces.</w:t>
      </w:r>
      <w:r>
        <w:rPr>
          <w:rFonts w:cs="Arial"/>
          <w:szCs w:val="22"/>
          <w:shd w:val="clear" w:color="auto" w:fill="FFFFFF"/>
        </w:rPr>
        <w:t xml:space="preserve"> Hazards resulting from lubricants include the following:</w:t>
      </w:r>
    </w:p>
    <w:p w:rsidR="00846513" w:rsidRPr="00A92FB7" w:rsidRDefault="00846513" w:rsidP="007953F9">
      <w:pPr>
        <w:pStyle w:val="ListParagraph"/>
        <w:numPr>
          <w:ilvl w:val="0"/>
          <w:numId w:val="6"/>
        </w:numPr>
        <w:autoSpaceDE w:val="0"/>
        <w:autoSpaceDN w:val="0"/>
        <w:adjustRightInd w:val="0"/>
        <w:spacing w:after="0"/>
        <w:ind w:left="426" w:hanging="426"/>
        <w:rPr>
          <w:rFonts w:cs="Arial"/>
          <w:shd w:val="clear" w:color="auto" w:fill="FFFFFF"/>
        </w:rPr>
      </w:pPr>
      <w:r>
        <w:rPr>
          <w:rFonts w:cs="Arial"/>
          <w:shd w:val="clear" w:color="auto" w:fill="FFFFFF"/>
        </w:rPr>
        <w:t>s</w:t>
      </w:r>
      <w:r w:rsidRPr="00A92FB7">
        <w:rPr>
          <w:rFonts w:cs="Arial"/>
          <w:shd w:val="clear" w:color="auto" w:fill="FFFFFF"/>
        </w:rPr>
        <w:t>lip hazard</w:t>
      </w:r>
      <w:r>
        <w:rPr>
          <w:rFonts w:cs="Arial"/>
          <w:shd w:val="clear" w:color="auto" w:fill="FFFFFF"/>
        </w:rPr>
        <w:t>,</w:t>
      </w:r>
      <w:r w:rsidRPr="00A92FB7">
        <w:rPr>
          <w:rFonts w:cs="Arial"/>
          <w:shd w:val="clear" w:color="auto" w:fill="FFFFFF"/>
        </w:rPr>
        <w:t xml:space="preserve"> when spilt on surfaces</w:t>
      </w:r>
    </w:p>
    <w:p w:rsidR="00846513" w:rsidRDefault="00846513" w:rsidP="007953F9">
      <w:pPr>
        <w:pStyle w:val="ListParagraph"/>
        <w:numPr>
          <w:ilvl w:val="0"/>
          <w:numId w:val="6"/>
        </w:numPr>
        <w:autoSpaceDE w:val="0"/>
        <w:autoSpaceDN w:val="0"/>
        <w:adjustRightInd w:val="0"/>
        <w:spacing w:after="0"/>
        <w:ind w:left="426" w:hanging="426"/>
        <w:rPr>
          <w:rFonts w:cs="Arial"/>
          <w:shd w:val="clear" w:color="auto" w:fill="FFFFFF"/>
        </w:rPr>
      </w:pPr>
      <w:r>
        <w:rPr>
          <w:rFonts w:cs="Arial"/>
          <w:shd w:val="clear" w:color="auto" w:fill="FFFFFF"/>
        </w:rPr>
        <w:t>d</w:t>
      </w:r>
      <w:r w:rsidRPr="00A92FB7">
        <w:rPr>
          <w:rFonts w:cs="Arial"/>
          <w:shd w:val="clear" w:color="auto" w:fill="FFFFFF"/>
        </w:rPr>
        <w:t>ermatitis</w:t>
      </w:r>
    </w:p>
    <w:p w:rsidR="00846513" w:rsidRPr="00A92FB7" w:rsidRDefault="00846513" w:rsidP="007953F9">
      <w:pPr>
        <w:pStyle w:val="ListParagraph"/>
        <w:numPr>
          <w:ilvl w:val="0"/>
          <w:numId w:val="6"/>
        </w:numPr>
        <w:autoSpaceDE w:val="0"/>
        <w:autoSpaceDN w:val="0"/>
        <w:adjustRightInd w:val="0"/>
        <w:spacing w:after="0"/>
        <w:ind w:left="426" w:hanging="426"/>
        <w:rPr>
          <w:rFonts w:cs="Arial"/>
          <w:shd w:val="clear" w:color="auto" w:fill="FFFFFF"/>
        </w:rPr>
      </w:pPr>
      <w:r>
        <w:rPr>
          <w:rFonts w:cs="Arial"/>
          <w:shd w:val="clear" w:color="auto" w:fill="FFFFFF"/>
        </w:rPr>
        <w:t>flammability.</w:t>
      </w:r>
    </w:p>
    <w:p w:rsidR="00846513" w:rsidRPr="00A92FB7" w:rsidRDefault="00846513" w:rsidP="00846513">
      <w:pPr>
        <w:shd w:val="clear" w:color="auto" w:fill="FFFFFF"/>
        <w:rPr>
          <w:rFonts w:cs="Arial"/>
          <w:szCs w:val="22"/>
        </w:rPr>
      </w:pPr>
      <w:r>
        <w:rPr>
          <w:rFonts w:cs="Arial"/>
          <w:szCs w:val="22"/>
        </w:rPr>
        <w:t>Here are some g</w:t>
      </w:r>
      <w:r w:rsidRPr="00A92FB7">
        <w:rPr>
          <w:rFonts w:cs="Arial"/>
          <w:szCs w:val="22"/>
        </w:rPr>
        <w:t>eneral precautions</w:t>
      </w:r>
      <w:r>
        <w:rPr>
          <w:rFonts w:cs="Arial"/>
          <w:szCs w:val="22"/>
        </w:rPr>
        <w:t>.</w:t>
      </w:r>
    </w:p>
    <w:p w:rsidR="00846513" w:rsidRPr="00A92FB7" w:rsidRDefault="00846513" w:rsidP="007953F9">
      <w:pPr>
        <w:pStyle w:val="ListParagraph"/>
        <w:numPr>
          <w:ilvl w:val="0"/>
          <w:numId w:val="5"/>
        </w:numPr>
        <w:shd w:val="clear" w:color="auto" w:fill="FFFFFF"/>
        <w:spacing w:after="0"/>
        <w:ind w:left="426" w:hanging="426"/>
        <w:rPr>
          <w:rFonts w:cs="Arial"/>
        </w:rPr>
      </w:pPr>
      <w:r w:rsidRPr="00A92FB7">
        <w:rPr>
          <w:rFonts w:cs="Arial"/>
        </w:rPr>
        <w:t xml:space="preserve">Never use open flames near flammable </w:t>
      </w:r>
      <w:r>
        <w:rPr>
          <w:rFonts w:cs="Arial"/>
        </w:rPr>
        <w:t>lubricants.</w:t>
      </w:r>
    </w:p>
    <w:p w:rsidR="00846513" w:rsidRPr="00A92FB7" w:rsidRDefault="00846513" w:rsidP="007953F9">
      <w:pPr>
        <w:pStyle w:val="ListParagraph"/>
        <w:numPr>
          <w:ilvl w:val="0"/>
          <w:numId w:val="5"/>
        </w:numPr>
        <w:shd w:val="clear" w:color="auto" w:fill="FFFFFF"/>
        <w:spacing w:after="0"/>
        <w:ind w:left="426" w:hanging="426"/>
        <w:rPr>
          <w:rFonts w:cs="Arial"/>
        </w:rPr>
      </w:pPr>
      <w:r w:rsidRPr="00A92FB7">
        <w:rPr>
          <w:rFonts w:cs="Arial"/>
        </w:rPr>
        <w:t xml:space="preserve">Never flush </w:t>
      </w:r>
      <w:r>
        <w:rPr>
          <w:rFonts w:cs="Arial"/>
        </w:rPr>
        <w:t>lubricants</w:t>
      </w:r>
      <w:r w:rsidRPr="00A92FB7">
        <w:rPr>
          <w:rFonts w:cs="Arial"/>
        </w:rPr>
        <w:t xml:space="preserve"> down the drain; read safety data sheets for proper disposal information</w:t>
      </w:r>
      <w:r>
        <w:rPr>
          <w:rFonts w:cs="Arial"/>
        </w:rPr>
        <w:t>.</w:t>
      </w:r>
    </w:p>
    <w:p w:rsidR="00846513" w:rsidRPr="00A92FB7" w:rsidRDefault="00846513" w:rsidP="007953F9">
      <w:pPr>
        <w:pStyle w:val="ListParagraph"/>
        <w:numPr>
          <w:ilvl w:val="0"/>
          <w:numId w:val="5"/>
        </w:numPr>
        <w:shd w:val="clear" w:color="auto" w:fill="FFFFFF"/>
        <w:autoSpaceDE w:val="0"/>
        <w:autoSpaceDN w:val="0"/>
        <w:adjustRightInd w:val="0"/>
        <w:spacing w:after="0"/>
        <w:ind w:left="426" w:hanging="426"/>
        <w:rPr>
          <w:rFonts w:cs="Arial"/>
        </w:rPr>
      </w:pPr>
      <w:r w:rsidRPr="00A92FB7">
        <w:rPr>
          <w:rFonts w:cs="Arial"/>
        </w:rPr>
        <w:t>Avoid contact of the lubricant with the skin; wear gloves or barrier cream.</w:t>
      </w:r>
    </w:p>
    <w:p w:rsidR="00846513" w:rsidRPr="00FC45A4" w:rsidRDefault="00846513" w:rsidP="00846513">
      <w:pPr>
        <w:autoSpaceDE w:val="0"/>
        <w:autoSpaceDN w:val="0"/>
        <w:adjustRightInd w:val="0"/>
        <w:rPr>
          <w:rFonts w:cs="Arial"/>
          <w:b/>
          <w:szCs w:val="22"/>
        </w:rPr>
      </w:pPr>
      <w:r w:rsidRPr="00FC45A4">
        <w:rPr>
          <w:rFonts w:cs="Arial"/>
          <w:b/>
          <w:szCs w:val="22"/>
        </w:rPr>
        <w:t>Cleaning agents</w:t>
      </w:r>
    </w:p>
    <w:p w:rsidR="00846513" w:rsidRPr="00FC45A4" w:rsidRDefault="00846513" w:rsidP="00846513">
      <w:pPr>
        <w:autoSpaceDE w:val="0"/>
        <w:autoSpaceDN w:val="0"/>
        <w:adjustRightInd w:val="0"/>
        <w:rPr>
          <w:rFonts w:cs="Arial"/>
          <w:szCs w:val="22"/>
        </w:rPr>
      </w:pPr>
      <w:r w:rsidRPr="00FC45A4">
        <w:rPr>
          <w:rFonts w:cs="Arial"/>
          <w:bCs/>
          <w:szCs w:val="22"/>
          <w:shd w:val="clear" w:color="auto" w:fill="FFFFFF"/>
        </w:rPr>
        <w:t>Cleaning agents</w:t>
      </w:r>
      <w:r>
        <w:rPr>
          <w:rFonts w:cs="Arial"/>
          <w:bCs/>
          <w:szCs w:val="22"/>
          <w:shd w:val="clear" w:color="auto" w:fill="FFFFFF"/>
        </w:rPr>
        <w:t xml:space="preserve"> </w:t>
      </w:r>
      <w:r w:rsidRPr="00FC45A4">
        <w:rPr>
          <w:rFonts w:cs="Arial"/>
          <w:szCs w:val="22"/>
          <w:shd w:val="clear" w:color="auto" w:fill="FFFFFF"/>
        </w:rPr>
        <w:t>are substances</w:t>
      </w:r>
      <w:r>
        <w:rPr>
          <w:rFonts w:cs="Arial"/>
          <w:szCs w:val="22"/>
          <w:shd w:val="clear" w:color="auto" w:fill="FFFFFF"/>
        </w:rPr>
        <w:t xml:space="preserve"> –</w:t>
      </w:r>
      <w:r w:rsidRPr="00FC45A4">
        <w:rPr>
          <w:rFonts w:cs="Arial"/>
          <w:szCs w:val="22"/>
          <w:shd w:val="clear" w:color="auto" w:fill="FFFFFF"/>
        </w:rPr>
        <w:t xml:space="preserve"> usually</w:t>
      </w:r>
      <w:r>
        <w:rPr>
          <w:rStyle w:val="apple-converted-space"/>
          <w:rFonts w:cs="Arial"/>
          <w:szCs w:val="22"/>
          <w:shd w:val="clear" w:color="auto" w:fill="FFFFFF"/>
        </w:rPr>
        <w:t xml:space="preserve"> </w:t>
      </w:r>
      <w:r w:rsidRPr="00FC45A4">
        <w:rPr>
          <w:rFonts w:cs="Arial"/>
          <w:szCs w:val="22"/>
          <w:shd w:val="clear" w:color="auto" w:fill="FFFFFF"/>
        </w:rPr>
        <w:t>liquids</w:t>
      </w:r>
      <w:r>
        <w:rPr>
          <w:rFonts w:cs="Arial"/>
          <w:szCs w:val="22"/>
          <w:shd w:val="clear" w:color="auto" w:fill="FFFFFF"/>
        </w:rPr>
        <w:t xml:space="preserve"> –</w:t>
      </w:r>
      <w:r w:rsidRPr="00FC45A4">
        <w:rPr>
          <w:rFonts w:cs="Arial"/>
          <w:szCs w:val="22"/>
          <w:shd w:val="clear" w:color="auto" w:fill="FFFFFF"/>
        </w:rPr>
        <w:t xml:space="preserve"> that are used to remove</w:t>
      </w:r>
      <w:r>
        <w:rPr>
          <w:rStyle w:val="apple-converted-space"/>
          <w:rFonts w:cs="Arial"/>
          <w:szCs w:val="22"/>
          <w:shd w:val="clear" w:color="auto" w:fill="FFFFFF"/>
        </w:rPr>
        <w:t xml:space="preserve"> </w:t>
      </w:r>
      <w:r w:rsidRPr="00FC45A4">
        <w:rPr>
          <w:rFonts w:cs="Arial"/>
          <w:szCs w:val="22"/>
          <w:shd w:val="clear" w:color="auto" w:fill="FFFFFF"/>
        </w:rPr>
        <w:t>dirt, including</w:t>
      </w:r>
      <w:r>
        <w:rPr>
          <w:rStyle w:val="apple-converted-space"/>
          <w:rFonts w:cs="Arial"/>
          <w:szCs w:val="22"/>
          <w:shd w:val="clear" w:color="auto" w:fill="FFFFFF"/>
        </w:rPr>
        <w:t xml:space="preserve"> </w:t>
      </w:r>
      <w:r w:rsidRPr="00FC45A4">
        <w:rPr>
          <w:rFonts w:cs="Arial"/>
          <w:szCs w:val="22"/>
          <w:shd w:val="clear" w:color="auto" w:fill="FFFFFF"/>
        </w:rPr>
        <w:t>dust,</w:t>
      </w:r>
      <w:r>
        <w:rPr>
          <w:rStyle w:val="apple-converted-space"/>
          <w:rFonts w:cs="Arial"/>
          <w:szCs w:val="22"/>
          <w:shd w:val="clear" w:color="auto" w:fill="FFFFFF"/>
        </w:rPr>
        <w:t xml:space="preserve"> </w:t>
      </w:r>
      <w:r>
        <w:rPr>
          <w:rFonts w:cs="Arial"/>
          <w:szCs w:val="22"/>
          <w:shd w:val="clear" w:color="auto" w:fill="FFFFFF"/>
        </w:rPr>
        <w:t>stains, bad smells</w:t>
      </w:r>
      <w:r w:rsidRPr="00FC45A4">
        <w:rPr>
          <w:rFonts w:cs="Arial"/>
          <w:szCs w:val="22"/>
          <w:shd w:val="clear" w:color="auto" w:fill="FFFFFF"/>
        </w:rPr>
        <w:t xml:space="preserve"> and clutter on surfaces. </w:t>
      </w:r>
      <w:r>
        <w:rPr>
          <w:rFonts w:cs="Arial"/>
          <w:szCs w:val="22"/>
          <w:shd w:val="clear" w:color="auto" w:fill="FFFFFF"/>
        </w:rPr>
        <w:t>The p</w:t>
      </w:r>
      <w:r w:rsidRPr="00FC45A4">
        <w:rPr>
          <w:rFonts w:cs="Arial"/>
          <w:szCs w:val="22"/>
          <w:shd w:val="clear" w:color="auto" w:fill="FFFFFF"/>
        </w:rPr>
        <w:t>urposes of cleaning agents include</w:t>
      </w:r>
      <w:r>
        <w:rPr>
          <w:rFonts w:cs="Arial"/>
          <w:szCs w:val="22"/>
          <w:shd w:val="clear" w:color="auto" w:fill="FFFFFF"/>
        </w:rPr>
        <w:t>:</w:t>
      </w:r>
      <w:r>
        <w:rPr>
          <w:rStyle w:val="apple-converted-space"/>
          <w:rFonts w:cs="Arial"/>
          <w:szCs w:val="22"/>
          <w:shd w:val="clear" w:color="auto" w:fill="FFFFFF"/>
        </w:rPr>
        <w:t xml:space="preserve"> </w:t>
      </w:r>
      <w:r w:rsidRPr="00FC45A4">
        <w:rPr>
          <w:rFonts w:cs="Arial"/>
          <w:szCs w:val="22"/>
          <w:shd w:val="clear" w:color="auto" w:fill="FFFFFF"/>
        </w:rPr>
        <w:t>health</w:t>
      </w:r>
      <w:r>
        <w:rPr>
          <w:rFonts w:cs="Arial"/>
          <w:szCs w:val="22"/>
          <w:shd w:val="clear" w:color="auto" w:fill="FFFFFF"/>
        </w:rPr>
        <w:t>, beauty, removing</w:t>
      </w:r>
      <w:r w:rsidRPr="00FC45A4">
        <w:rPr>
          <w:rFonts w:cs="Arial"/>
          <w:szCs w:val="22"/>
          <w:shd w:val="clear" w:color="auto" w:fill="FFFFFF"/>
        </w:rPr>
        <w:t xml:space="preserve"> offensive odour</w:t>
      </w:r>
      <w:r>
        <w:rPr>
          <w:rFonts w:cs="Arial"/>
          <w:szCs w:val="22"/>
          <w:shd w:val="clear" w:color="auto" w:fill="FFFFFF"/>
        </w:rPr>
        <w:t>s</w:t>
      </w:r>
      <w:r w:rsidRPr="00FC45A4">
        <w:rPr>
          <w:rFonts w:cs="Arial"/>
          <w:szCs w:val="22"/>
          <w:shd w:val="clear" w:color="auto" w:fill="FFFFFF"/>
        </w:rPr>
        <w:t xml:space="preserve"> and avoid</w:t>
      </w:r>
      <w:r>
        <w:rPr>
          <w:rFonts w:cs="Arial"/>
          <w:szCs w:val="22"/>
          <w:shd w:val="clear" w:color="auto" w:fill="FFFFFF"/>
        </w:rPr>
        <w:t>ing</w:t>
      </w:r>
      <w:r w:rsidRPr="00FC45A4">
        <w:rPr>
          <w:rFonts w:cs="Arial"/>
          <w:szCs w:val="22"/>
          <w:shd w:val="clear" w:color="auto" w:fill="FFFFFF"/>
        </w:rPr>
        <w:t xml:space="preserve"> </w:t>
      </w:r>
      <w:r>
        <w:rPr>
          <w:rFonts w:cs="Arial"/>
          <w:szCs w:val="22"/>
          <w:shd w:val="clear" w:color="auto" w:fill="FFFFFF"/>
        </w:rPr>
        <w:t>the</w:t>
      </w:r>
      <w:r w:rsidRPr="00FC45A4">
        <w:rPr>
          <w:rFonts w:cs="Arial"/>
          <w:szCs w:val="22"/>
          <w:shd w:val="clear" w:color="auto" w:fill="FFFFFF"/>
        </w:rPr>
        <w:t xml:space="preserve"> spreading of dirt and contaminants to oneself and others. Some cleaning agents can kill</w:t>
      </w:r>
      <w:r>
        <w:rPr>
          <w:rStyle w:val="apple-converted-space"/>
          <w:rFonts w:cs="Arial"/>
          <w:szCs w:val="22"/>
          <w:shd w:val="clear" w:color="auto" w:fill="FFFFFF"/>
        </w:rPr>
        <w:t xml:space="preserve"> </w:t>
      </w:r>
      <w:r w:rsidRPr="00FC45A4">
        <w:rPr>
          <w:rFonts w:cs="Arial"/>
          <w:szCs w:val="22"/>
          <w:shd w:val="clear" w:color="auto" w:fill="FFFFFF"/>
        </w:rPr>
        <w:t>bacteria</w:t>
      </w:r>
      <w:r>
        <w:rPr>
          <w:rStyle w:val="apple-converted-space"/>
          <w:rFonts w:cs="Arial"/>
          <w:szCs w:val="22"/>
          <w:shd w:val="clear" w:color="auto" w:fill="FFFFFF"/>
        </w:rPr>
        <w:t xml:space="preserve"> </w:t>
      </w:r>
      <w:r w:rsidRPr="00FC45A4">
        <w:rPr>
          <w:rFonts w:cs="Arial"/>
          <w:szCs w:val="22"/>
          <w:shd w:val="clear" w:color="auto" w:fill="FFFFFF"/>
        </w:rPr>
        <w:t>and clean at the same time.</w:t>
      </w:r>
    </w:p>
    <w:p w:rsidR="00846513" w:rsidRPr="00FC45A4" w:rsidRDefault="00846513" w:rsidP="00846513">
      <w:pPr>
        <w:autoSpaceDE w:val="0"/>
        <w:autoSpaceDN w:val="0"/>
        <w:adjustRightInd w:val="0"/>
        <w:rPr>
          <w:rFonts w:cs="Arial"/>
          <w:szCs w:val="22"/>
        </w:rPr>
      </w:pPr>
      <w:r w:rsidRPr="00FC45A4">
        <w:rPr>
          <w:rFonts w:cs="Arial"/>
          <w:color w:val="000000"/>
          <w:szCs w:val="22"/>
          <w:shd w:val="clear" w:color="auto" w:fill="FFFFFF"/>
        </w:rPr>
        <w:t>Cleaning agents normally water solutions that might be</w:t>
      </w:r>
      <w:r w:rsidRPr="00FC45A4">
        <w:rPr>
          <w:rStyle w:val="apple-converted-space"/>
          <w:rFonts w:cs="Arial"/>
          <w:color w:val="000000"/>
          <w:szCs w:val="22"/>
          <w:shd w:val="clear" w:color="auto" w:fill="FFFFFF"/>
        </w:rPr>
        <w:t xml:space="preserve"> </w:t>
      </w:r>
      <w:r w:rsidRPr="00FC45A4">
        <w:rPr>
          <w:rFonts w:cs="Arial"/>
          <w:szCs w:val="22"/>
          <w:shd w:val="clear" w:color="auto" w:fill="FFFFFF"/>
        </w:rPr>
        <w:t>acidic</w:t>
      </w:r>
      <w:r w:rsidRPr="00FC45A4">
        <w:rPr>
          <w:rFonts w:cs="Arial"/>
          <w:color w:val="000000"/>
          <w:szCs w:val="22"/>
          <w:shd w:val="clear" w:color="auto" w:fill="FFFFFF"/>
        </w:rPr>
        <w:t>,</w:t>
      </w:r>
      <w:r w:rsidRPr="00FC45A4">
        <w:rPr>
          <w:rStyle w:val="apple-converted-space"/>
          <w:rFonts w:cs="Arial"/>
          <w:color w:val="000000"/>
          <w:szCs w:val="22"/>
          <w:shd w:val="clear" w:color="auto" w:fill="FFFFFF"/>
        </w:rPr>
        <w:t xml:space="preserve"> </w:t>
      </w:r>
      <w:r w:rsidRPr="00FC45A4">
        <w:rPr>
          <w:rFonts w:cs="Arial"/>
          <w:szCs w:val="22"/>
          <w:shd w:val="clear" w:color="auto" w:fill="FFFFFF"/>
        </w:rPr>
        <w:t>alkaline</w:t>
      </w:r>
      <w:r w:rsidRPr="00FC45A4">
        <w:rPr>
          <w:rFonts w:cs="Arial"/>
          <w:color w:val="000000"/>
          <w:szCs w:val="22"/>
          <w:shd w:val="clear" w:color="auto" w:fill="FFFFFF"/>
        </w:rPr>
        <w:t xml:space="preserve"> or</w:t>
      </w:r>
      <w:r w:rsidRPr="00FC45A4">
        <w:rPr>
          <w:rStyle w:val="apple-converted-space"/>
          <w:rFonts w:cs="Arial"/>
          <w:color w:val="000000"/>
          <w:szCs w:val="22"/>
          <w:shd w:val="clear" w:color="auto" w:fill="FFFFFF"/>
        </w:rPr>
        <w:t xml:space="preserve"> </w:t>
      </w:r>
      <w:r w:rsidRPr="00FC45A4">
        <w:rPr>
          <w:rFonts w:cs="Arial"/>
          <w:szCs w:val="22"/>
          <w:shd w:val="clear" w:color="auto" w:fill="FFFFFF"/>
        </w:rPr>
        <w:t>neutral</w:t>
      </w:r>
      <w:r w:rsidRPr="00FC45A4">
        <w:rPr>
          <w:rFonts w:cs="Arial"/>
          <w:color w:val="000000"/>
          <w:szCs w:val="22"/>
          <w:shd w:val="clear" w:color="auto" w:fill="FFFFFF"/>
        </w:rPr>
        <w:t>, depending on the use. Cleaning agents may also be</w:t>
      </w:r>
      <w:r w:rsidRPr="00FC45A4">
        <w:rPr>
          <w:rStyle w:val="apple-converted-space"/>
          <w:rFonts w:cs="Arial"/>
          <w:color w:val="000000"/>
          <w:szCs w:val="22"/>
          <w:shd w:val="clear" w:color="auto" w:fill="FFFFFF"/>
        </w:rPr>
        <w:t xml:space="preserve"> </w:t>
      </w:r>
      <w:r w:rsidRPr="00FC45A4">
        <w:rPr>
          <w:rFonts w:cs="Arial"/>
          <w:szCs w:val="22"/>
          <w:shd w:val="clear" w:color="auto" w:fill="FFFFFF"/>
        </w:rPr>
        <w:t>solvent</w:t>
      </w:r>
      <w:r w:rsidRPr="00FC45A4">
        <w:rPr>
          <w:rFonts w:cs="Arial"/>
          <w:color w:val="000000"/>
          <w:szCs w:val="22"/>
          <w:shd w:val="clear" w:color="auto" w:fill="FFFFFF"/>
        </w:rPr>
        <w:t xml:space="preserve">-based or solvent-containing and </w:t>
      </w:r>
      <w:r>
        <w:rPr>
          <w:rFonts w:cs="Arial"/>
          <w:color w:val="000000"/>
          <w:szCs w:val="22"/>
          <w:shd w:val="clear" w:color="auto" w:fill="FFFFFF"/>
        </w:rPr>
        <w:t>are</w:t>
      </w:r>
      <w:r w:rsidRPr="00FC45A4">
        <w:rPr>
          <w:rFonts w:cs="Arial"/>
          <w:color w:val="000000"/>
          <w:szCs w:val="22"/>
          <w:shd w:val="clear" w:color="auto" w:fill="FFFFFF"/>
        </w:rPr>
        <w:t xml:space="preserve"> then called degreasers.</w:t>
      </w:r>
    </w:p>
    <w:p w:rsidR="00A17339" w:rsidRPr="00A17339" w:rsidRDefault="00A17339" w:rsidP="00A17339">
      <w:pPr>
        <w:rPr>
          <w:b/>
        </w:rPr>
      </w:pPr>
      <w:r w:rsidRPr="00A17339">
        <w:rPr>
          <w:b/>
        </w:rPr>
        <w:t>Permit to work systems</w:t>
      </w:r>
    </w:p>
    <w:p w:rsidR="00A17339" w:rsidRDefault="00A17339" w:rsidP="00A17339">
      <w:pPr>
        <w:rPr>
          <w:color w:val="111111"/>
        </w:rPr>
      </w:pPr>
      <w:r w:rsidRPr="00830E71">
        <w:rPr>
          <w:color w:val="111111"/>
        </w:rPr>
        <w:t xml:space="preserve">Instructions or procedures are adequate for most work activities, but some require extra care. A </w:t>
      </w:r>
      <w:r w:rsidRPr="00115324">
        <w:rPr>
          <w:b/>
          <w:color w:val="111111"/>
        </w:rPr>
        <w:t>permit to work</w:t>
      </w:r>
      <w:r w:rsidRPr="00830E71">
        <w:rPr>
          <w:color w:val="111111"/>
        </w:rPr>
        <w:t xml:space="preserve"> is a more formal system stating exactly what work is to be </w:t>
      </w:r>
      <w:r>
        <w:rPr>
          <w:color w:val="111111"/>
        </w:rPr>
        <w:t>carried out</w:t>
      </w:r>
      <w:r w:rsidRPr="00830E71">
        <w:rPr>
          <w:color w:val="111111"/>
        </w:rPr>
        <w:t xml:space="preserve"> and when, and which parts are safe. A responsible person should assess the work and check safety at each stage. The people doing the job sign the permit to show that they understand the risk</w:t>
      </w:r>
      <w:r>
        <w:rPr>
          <w:color w:val="111111"/>
        </w:rPr>
        <w:t>s and precautions necessary.</w:t>
      </w:r>
    </w:p>
    <w:p w:rsidR="00DD377D" w:rsidRDefault="00DD377D" w:rsidP="00A17339">
      <w:pPr>
        <w:rPr>
          <w:color w:val="111111"/>
        </w:rPr>
      </w:pPr>
      <w:r>
        <w:rPr>
          <w:color w:val="111111"/>
        </w:rPr>
        <w:br w:type="page"/>
      </w:r>
    </w:p>
    <w:p w:rsidR="00A17339" w:rsidRDefault="00A17339" w:rsidP="00A17339">
      <w:pPr>
        <w:rPr>
          <w:color w:val="111111"/>
        </w:rPr>
      </w:pPr>
      <w:r w:rsidRPr="00830E71">
        <w:rPr>
          <w:color w:val="111111"/>
        </w:rPr>
        <w:lastRenderedPageBreak/>
        <w:t>Permits are effectively a means of communication between site management, plant supervisors and operators, and those who carry out the work. Examples of</w:t>
      </w:r>
      <w:r>
        <w:rPr>
          <w:color w:val="111111"/>
        </w:rPr>
        <w:t xml:space="preserve"> high-risk jobs where a written </w:t>
      </w:r>
      <w:r w:rsidRPr="00830E71">
        <w:rPr>
          <w:color w:val="111111"/>
        </w:rPr>
        <w:t>permit to work procedure may need to be used include hot work</w:t>
      </w:r>
      <w:r>
        <w:rPr>
          <w:color w:val="111111"/>
        </w:rPr>
        <w:t>,</w:t>
      </w:r>
      <w:r w:rsidRPr="00830E71">
        <w:rPr>
          <w:color w:val="111111"/>
        </w:rPr>
        <w:t xml:space="preserve"> such as welding, vessel entry, cutting into pipe work carrying hazardous substances, and work that requires electrical or mechanical isolation. It is also a means of coordinating different work activities to avoid conflicts.</w:t>
      </w:r>
      <w:r w:rsidR="0009692F">
        <w:rPr>
          <w:color w:val="111111"/>
        </w:rPr>
        <w:t xml:space="preserve"> </w:t>
      </w:r>
      <w:r w:rsidRPr="00830E71">
        <w:rPr>
          <w:color w:val="111111"/>
        </w:rPr>
        <w:t xml:space="preserve">It should </w:t>
      </w:r>
      <w:r>
        <w:rPr>
          <w:color w:val="111111"/>
        </w:rPr>
        <w:t xml:space="preserve">be emphasised, though, that a </w:t>
      </w:r>
      <w:r w:rsidRPr="00830E71">
        <w:rPr>
          <w:color w:val="111111"/>
        </w:rPr>
        <w:t>permit to work is not a replacement for robust risk assessment</w:t>
      </w:r>
      <w:r>
        <w:rPr>
          <w:color w:val="111111"/>
        </w:rPr>
        <w:t>,</w:t>
      </w:r>
      <w:r w:rsidRPr="00830E71">
        <w:rPr>
          <w:color w:val="111111"/>
        </w:rPr>
        <w:t xml:space="preserve"> but</w:t>
      </w:r>
      <w:r>
        <w:rPr>
          <w:color w:val="111111"/>
        </w:rPr>
        <w:t xml:space="preserve"> it</w:t>
      </w:r>
      <w:r w:rsidRPr="00830E71">
        <w:rPr>
          <w:color w:val="111111"/>
        </w:rPr>
        <w:t xml:space="preserve"> can help brin</w:t>
      </w:r>
      <w:r>
        <w:rPr>
          <w:color w:val="111111"/>
        </w:rPr>
        <w:t>g the risk assessment ‘to life’</w:t>
      </w:r>
      <w:r w:rsidRPr="00830E71">
        <w:rPr>
          <w:color w:val="111111"/>
        </w:rPr>
        <w:t xml:space="preserve"> at the sharp end, where it matters.</w:t>
      </w:r>
    </w:p>
    <w:tbl>
      <w:tblPr>
        <w:tblW w:w="9889" w:type="dxa"/>
        <w:tblLook w:val="04A0" w:firstRow="1" w:lastRow="0" w:firstColumn="1" w:lastColumn="0" w:noHBand="0" w:noVBand="1"/>
      </w:tblPr>
      <w:tblGrid>
        <w:gridCol w:w="4361"/>
        <w:gridCol w:w="5528"/>
      </w:tblGrid>
      <w:tr w:rsidR="00DD377D" w:rsidTr="00DD377D">
        <w:tc>
          <w:tcPr>
            <w:tcW w:w="4361" w:type="dxa"/>
            <w:vAlign w:val="center"/>
            <w:hideMark/>
          </w:tcPr>
          <w:p w:rsidR="00DD377D" w:rsidRDefault="00DD377D">
            <w:pPr>
              <w:autoSpaceDE w:val="0"/>
              <w:autoSpaceDN w:val="0"/>
              <w:adjustRightInd w:val="0"/>
              <w:rPr>
                <w:rFonts w:cs="Arial"/>
                <w:color w:val="000000"/>
                <w:szCs w:val="22"/>
              </w:rPr>
            </w:pPr>
            <w:r>
              <w:rPr>
                <w:rFonts w:cs="Arial"/>
                <w:noProof/>
                <w:color w:val="000000"/>
                <w:szCs w:val="22"/>
              </w:rPr>
              <w:drawing>
                <wp:inline distT="0" distB="0" distL="0" distR="0">
                  <wp:extent cx="1333500" cy="1721145"/>
                  <wp:effectExtent l="0" t="0" r="0" b="0"/>
                  <wp:docPr id="6" name="Picture 6" descr="electricity-da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icity-dang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05" cy="1729283"/>
                          </a:xfrm>
                          <a:prstGeom prst="rect">
                            <a:avLst/>
                          </a:prstGeom>
                          <a:noFill/>
                          <a:ln>
                            <a:noFill/>
                          </a:ln>
                        </pic:spPr>
                      </pic:pic>
                    </a:graphicData>
                  </a:graphic>
                </wp:inline>
              </w:drawing>
            </w:r>
          </w:p>
        </w:tc>
        <w:tc>
          <w:tcPr>
            <w:tcW w:w="5528" w:type="dxa"/>
            <w:vAlign w:val="center"/>
            <w:hideMark/>
          </w:tcPr>
          <w:p w:rsidR="00DD377D" w:rsidRDefault="00DD377D">
            <w:pPr>
              <w:autoSpaceDE w:val="0"/>
              <w:autoSpaceDN w:val="0"/>
              <w:adjustRightInd w:val="0"/>
              <w:rPr>
                <w:rFonts w:cs="Arial"/>
                <w:color w:val="000000"/>
                <w:szCs w:val="22"/>
              </w:rPr>
            </w:pPr>
            <w:r>
              <w:rPr>
                <w:rFonts w:cs="Arial"/>
                <w:b/>
                <w:szCs w:val="22"/>
              </w:rPr>
              <w:t>Electrical dangers</w:t>
            </w:r>
          </w:p>
          <w:p w:rsidR="00DD377D" w:rsidRDefault="00DD377D">
            <w:pPr>
              <w:autoSpaceDE w:val="0"/>
              <w:autoSpaceDN w:val="0"/>
              <w:adjustRightInd w:val="0"/>
              <w:rPr>
                <w:rFonts w:cs="Arial"/>
                <w:color w:val="000000"/>
                <w:szCs w:val="22"/>
              </w:rPr>
            </w:pPr>
            <w:r>
              <w:rPr>
                <w:rFonts w:cs="Arial"/>
                <w:color w:val="000000"/>
                <w:szCs w:val="22"/>
              </w:rPr>
              <w:t>There are many dangers related to electricity:</w:t>
            </w:r>
          </w:p>
          <w:p w:rsidR="00DD377D" w:rsidRDefault="00DD377D" w:rsidP="00DD377D">
            <w:pPr>
              <w:pStyle w:val="ListParagraph"/>
              <w:numPr>
                <w:ilvl w:val="0"/>
                <w:numId w:val="8"/>
              </w:numPr>
              <w:autoSpaceDE w:val="0"/>
              <w:autoSpaceDN w:val="0"/>
              <w:adjustRightInd w:val="0"/>
              <w:spacing w:after="0"/>
              <w:ind w:left="459" w:hanging="425"/>
              <w:rPr>
                <w:rFonts w:cs="Arial"/>
                <w:color w:val="000000"/>
              </w:rPr>
            </w:pPr>
            <w:r>
              <w:rPr>
                <w:rFonts w:cs="Arial"/>
              </w:rPr>
              <w:t>faulty electrical equipment</w:t>
            </w:r>
          </w:p>
          <w:p w:rsidR="00DD377D" w:rsidRDefault="00DD377D" w:rsidP="00DD377D">
            <w:pPr>
              <w:pStyle w:val="ListParagraph"/>
              <w:numPr>
                <w:ilvl w:val="0"/>
                <w:numId w:val="8"/>
              </w:numPr>
              <w:autoSpaceDE w:val="0"/>
              <w:autoSpaceDN w:val="0"/>
              <w:adjustRightInd w:val="0"/>
              <w:spacing w:after="0"/>
              <w:ind w:left="459" w:hanging="425"/>
              <w:rPr>
                <w:rFonts w:cs="Arial"/>
                <w:color w:val="000000"/>
              </w:rPr>
            </w:pPr>
            <w:r>
              <w:rPr>
                <w:rFonts w:cs="Arial"/>
              </w:rPr>
              <w:t>damaged electrical equipment</w:t>
            </w:r>
          </w:p>
          <w:p w:rsidR="00DD377D" w:rsidRDefault="00DD377D" w:rsidP="00DD377D">
            <w:pPr>
              <w:pStyle w:val="ListParagraph"/>
              <w:numPr>
                <w:ilvl w:val="0"/>
                <w:numId w:val="8"/>
              </w:numPr>
              <w:autoSpaceDE w:val="0"/>
              <w:autoSpaceDN w:val="0"/>
              <w:adjustRightInd w:val="0"/>
              <w:spacing w:after="0"/>
              <w:ind w:left="459" w:hanging="425"/>
              <w:rPr>
                <w:rFonts w:cs="Arial"/>
                <w:color w:val="000000"/>
              </w:rPr>
            </w:pPr>
            <w:r>
              <w:rPr>
                <w:rFonts w:cs="Arial"/>
              </w:rPr>
              <w:t>exposed conductors</w:t>
            </w:r>
          </w:p>
          <w:p w:rsidR="00DD377D" w:rsidRDefault="00DD377D" w:rsidP="00DD377D">
            <w:pPr>
              <w:pStyle w:val="ListParagraph"/>
              <w:numPr>
                <w:ilvl w:val="0"/>
                <w:numId w:val="8"/>
              </w:numPr>
              <w:autoSpaceDE w:val="0"/>
              <w:autoSpaceDN w:val="0"/>
              <w:adjustRightInd w:val="0"/>
              <w:spacing w:after="0"/>
              <w:ind w:left="459" w:hanging="425"/>
              <w:rPr>
                <w:rFonts w:cs="Arial"/>
                <w:color w:val="000000"/>
              </w:rPr>
            </w:pPr>
            <w:r>
              <w:rPr>
                <w:rFonts w:cs="Arial"/>
              </w:rPr>
              <w:t>damaged insulation</w:t>
            </w:r>
          </w:p>
          <w:p w:rsidR="00DD377D" w:rsidRDefault="00DD377D" w:rsidP="00DD377D">
            <w:pPr>
              <w:pStyle w:val="ListParagraph"/>
              <w:numPr>
                <w:ilvl w:val="0"/>
                <w:numId w:val="8"/>
              </w:numPr>
              <w:autoSpaceDE w:val="0"/>
              <w:autoSpaceDN w:val="0"/>
              <w:adjustRightInd w:val="0"/>
              <w:spacing w:after="0"/>
              <w:ind w:left="459" w:hanging="425"/>
              <w:rPr>
                <w:rFonts w:cs="Arial"/>
                <w:color w:val="000000"/>
              </w:rPr>
            </w:pPr>
            <w:r>
              <w:rPr>
                <w:rFonts w:cs="Arial"/>
              </w:rPr>
              <w:t>worn electrical cables and cords</w:t>
            </w:r>
          </w:p>
          <w:p w:rsidR="00DD377D" w:rsidRDefault="00DD377D" w:rsidP="00DD377D">
            <w:pPr>
              <w:pStyle w:val="ListParagraph"/>
              <w:numPr>
                <w:ilvl w:val="0"/>
                <w:numId w:val="8"/>
              </w:numPr>
              <w:autoSpaceDE w:val="0"/>
              <w:autoSpaceDN w:val="0"/>
              <w:adjustRightInd w:val="0"/>
              <w:spacing w:after="0"/>
              <w:ind w:left="459" w:hanging="425"/>
              <w:rPr>
                <w:rFonts w:cs="Arial"/>
                <w:color w:val="000000"/>
              </w:rPr>
            </w:pPr>
            <w:r>
              <w:rPr>
                <w:rFonts w:cs="Arial"/>
              </w:rPr>
              <w:t>trailing cables</w:t>
            </w:r>
          </w:p>
          <w:p w:rsidR="00DD377D" w:rsidRDefault="00DD377D" w:rsidP="00DD377D">
            <w:pPr>
              <w:pStyle w:val="ListParagraph"/>
              <w:numPr>
                <w:ilvl w:val="0"/>
                <w:numId w:val="8"/>
              </w:numPr>
              <w:autoSpaceDE w:val="0"/>
              <w:autoSpaceDN w:val="0"/>
              <w:adjustRightInd w:val="0"/>
              <w:spacing w:after="0"/>
              <w:ind w:left="459" w:hanging="425"/>
              <w:rPr>
                <w:rFonts w:cs="Arial"/>
                <w:color w:val="000000"/>
              </w:rPr>
            </w:pPr>
            <w:r>
              <w:rPr>
                <w:rFonts w:cs="Arial"/>
              </w:rPr>
              <w:t>proximity of cables</w:t>
            </w:r>
          </w:p>
          <w:p w:rsidR="00DD377D" w:rsidRDefault="00DD377D" w:rsidP="00DD377D">
            <w:pPr>
              <w:pStyle w:val="ListParagraph"/>
              <w:numPr>
                <w:ilvl w:val="0"/>
                <w:numId w:val="8"/>
              </w:numPr>
              <w:autoSpaceDE w:val="0"/>
              <w:autoSpaceDN w:val="0"/>
              <w:adjustRightInd w:val="0"/>
              <w:ind w:left="459" w:hanging="425"/>
              <w:rPr>
                <w:rFonts w:cs="Arial"/>
                <w:color w:val="000000"/>
              </w:rPr>
            </w:pPr>
            <w:r>
              <w:rPr>
                <w:rFonts w:cs="Arial"/>
              </w:rPr>
              <w:t>buried/hidden cables.</w:t>
            </w:r>
          </w:p>
        </w:tc>
      </w:tr>
    </w:tbl>
    <w:p w:rsidR="00DD377D" w:rsidRDefault="00DD377D" w:rsidP="00DD377D">
      <w:pPr>
        <w:autoSpaceDE w:val="0"/>
        <w:autoSpaceDN w:val="0"/>
        <w:adjustRightInd w:val="0"/>
        <w:rPr>
          <w:rFonts w:cs="Arial"/>
          <w:b/>
          <w:szCs w:val="22"/>
        </w:rPr>
      </w:pPr>
      <w:r>
        <w:rPr>
          <w:rFonts w:cs="Arial"/>
          <w:b/>
          <w:szCs w:val="22"/>
        </w:rPr>
        <w:t>Sources of electrical supply</w:t>
      </w:r>
    </w:p>
    <w:p w:rsidR="00DD377D" w:rsidRDefault="00DD377D" w:rsidP="00DD377D">
      <w:pPr>
        <w:autoSpaceDE w:val="0"/>
        <w:autoSpaceDN w:val="0"/>
        <w:adjustRightInd w:val="0"/>
        <w:rPr>
          <w:rFonts w:cs="Arial"/>
          <w:szCs w:val="22"/>
        </w:rPr>
      </w:pPr>
      <w:r>
        <w:rPr>
          <w:rFonts w:cs="Arial"/>
          <w:szCs w:val="22"/>
        </w:rPr>
        <w:t>A number of sources of electricity are available to operatives within the building services industry as follows.</w:t>
      </w:r>
    </w:p>
    <w:tbl>
      <w:tblPr>
        <w:tblW w:w="9889" w:type="dxa"/>
        <w:tblLook w:val="04A0" w:firstRow="1" w:lastRow="0" w:firstColumn="1" w:lastColumn="0" w:noHBand="0" w:noVBand="1"/>
      </w:tblPr>
      <w:tblGrid>
        <w:gridCol w:w="3085"/>
        <w:gridCol w:w="6804"/>
      </w:tblGrid>
      <w:tr w:rsidR="00DD377D" w:rsidTr="0009692F">
        <w:tc>
          <w:tcPr>
            <w:tcW w:w="3085" w:type="dxa"/>
            <w:vAlign w:val="center"/>
            <w:hideMark/>
          </w:tcPr>
          <w:p w:rsidR="00DD377D" w:rsidRDefault="00DD377D">
            <w:pPr>
              <w:autoSpaceDE w:val="0"/>
              <w:autoSpaceDN w:val="0"/>
              <w:adjustRightInd w:val="0"/>
              <w:rPr>
                <w:rFonts w:cs="Arial"/>
                <w:szCs w:val="22"/>
              </w:rPr>
            </w:pPr>
            <w:r>
              <w:rPr>
                <w:rFonts w:cs="Arial"/>
                <w:noProof/>
                <w:szCs w:val="22"/>
              </w:rPr>
              <w:drawing>
                <wp:inline distT="0" distB="0" distL="0" distR="0">
                  <wp:extent cx="1762125" cy="1381125"/>
                  <wp:effectExtent l="0" t="0" r="9525" b="9525"/>
                  <wp:docPr id="5" name="Picture 5" descr="Battery dr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ery dri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381125"/>
                          </a:xfrm>
                          <a:prstGeom prst="rect">
                            <a:avLst/>
                          </a:prstGeom>
                          <a:noFill/>
                          <a:ln>
                            <a:noFill/>
                          </a:ln>
                        </pic:spPr>
                      </pic:pic>
                    </a:graphicData>
                  </a:graphic>
                </wp:inline>
              </w:drawing>
            </w:r>
          </w:p>
        </w:tc>
        <w:tc>
          <w:tcPr>
            <w:tcW w:w="6804" w:type="dxa"/>
            <w:hideMark/>
          </w:tcPr>
          <w:p w:rsidR="00DD377D" w:rsidRDefault="00DD377D">
            <w:pPr>
              <w:autoSpaceDE w:val="0"/>
              <w:autoSpaceDN w:val="0"/>
              <w:adjustRightInd w:val="0"/>
              <w:rPr>
                <w:rFonts w:cs="Arial"/>
                <w:b/>
                <w:szCs w:val="22"/>
              </w:rPr>
            </w:pPr>
            <w:r>
              <w:rPr>
                <w:rFonts w:cs="Arial"/>
                <w:b/>
                <w:szCs w:val="22"/>
              </w:rPr>
              <w:t>Battery powered supplies</w:t>
            </w:r>
          </w:p>
          <w:p w:rsidR="00DD377D" w:rsidRDefault="00DD377D">
            <w:pPr>
              <w:autoSpaceDE w:val="0"/>
              <w:autoSpaceDN w:val="0"/>
              <w:adjustRightInd w:val="0"/>
              <w:rPr>
                <w:rFonts w:cs="Arial"/>
                <w:szCs w:val="22"/>
              </w:rPr>
            </w:pPr>
            <w:r>
              <w:rPr>
                <w:rFonts w:cs="Arial"/>
                <w:szCs w:val="22"/>
              </w:rPr>
              <w:t>Battery powered tools are now used widely in the building services industry. Using these has many advantages, including:</w:t>
            </w:r>
          </w:p>
          <w:p w:rsidR="00DD377D" w:rsidRDefault="00DD377D" w:rsidP="00DD377D">
            <w:pPr>
              <w:pStyle w:val="ListParagraph"/>
              <w:numPr>
                <w:ilvl w:val="0"/>
                <w:numId w:val="9"/>
              </w:numPr>
              <w:autoSpaceDE w:val="0"/>
              <w:autoSpaceDN w:val="0"/>
              <w:adjustRightInd w:val="0"/>
              <w:spacing w:after="0"/>
              <w:ind w:left="312" w:hanging="357"/>
              <w:rPr>
                <w:rFonts w:cs="Arial"/>
              </w:rPr>
            </w:pPr>
            <w:r>
              <w:rPr>
                <w:rFonts w:cs="Arial"/>
              </w:rPr>
              <w:t>no trailing leads</w:t>
            </w:r>
          </w:p>
          <w:p w:rsidR="00DD377D" w:rsidRDefault="00DD377D" w:rsidP="00DD377D">
            <w:pPr>
              <w:pStyle w:val="ListParagraph"/>
              <w:numPr>
                <w:ilvl w:val="0"/>
                <w:numId w:val="9"/>
              </w:numPr>
              <w:autoSpaceDE w:val="0"/>
              <w:autoSpaceDN w:val="0"/>
              <w:adjustRightInd w:val="0"/>
              <w:spacing w:after="0"/>
              <w:ind w:left="312" w:hanging="357"/>
              <w:rPr>
                <w:rFonts w:cs="Arial"/>
              </w:rPr>
            </w:pPr>
            <w:r>
              <w:rPr>
                <w:rFonts w:cs="Arial"/>
              </w:rPr>
              <w:t>voltage levels that mean there is no risk of electric shock</w:t>
            </w:r>
          </w:p>
          <w:p w:rsidR="00DD377D" w:rsidRDefault="00DD377D" w:rsidP="00DD377D">
            <w:pPr>
              <w:pStyle w:val="ListParagraph"/>
              <w:numPr>
                <w:ilvl w:val="0"/>
                <w:numId w:val="9"/>
              </w:numPr>
              <w:autoSpaceDE w:val="0"/>
              <w:autoSpaceDN w:val="0"/>
              <w:adjustRightInd w:val="0"/>
              <w:spacing w:after="0"/>
              <w:ind w:left="312" w:hanging="357"/>
              <w:rPr>
                <w:rFonts w:cs="Arial"/>
              </w:rPr>
            </w:pPr>
            <w:r>
              <w:rPr>
                <w:rFonts w:cs="Arial"/>
              </w:rPr>
              <w:t>can be used where there are no mains supplies (assuming batteries are charged elsewhere)</w:t>
            </w:r>
          </w:p>
          <w:p w:rsidR="00DD377D" w:rsidRDefault="00DD377D" w:rsidP="00DD377D">
            <w:pPr>
              <w:pStyle w:val="ListParagraph"/>
              <w:numPr>
                <w:ilvl w:val="0"/>
                <w:numId w:val="9"/>
              </w:numPr>
              <w:autoSpaceDE w:val="0"/>
              <w:autoSpaceDN w:val="0"/>
              <w:adjustRightInd w:val="0"/>
              <w:ind w:left="312" w:hanging="357"/>
              <w:rPr>
                <w:rFonts w:cs="Arial"/>
              </w:rPr>
            </w:pPr>
            <w:r>
              <w:rPr>
                <w:rFonts w:cs="Arial"/>
              </w:rPr>
              <w:t>greater mobility.</w:t>
            </w:r>
          </w:p>
          <w:p w:rsidR="00DD377D" w:rsidRDefault="00DD377D">
            <w:pPr>
              <w:autoSpaceDE w:val="0"/>
              <w:autoSpaceDN w:val="0"/>
              <w:adjustRightInd w:val="0"/>
              <w:rPr>
                <w:rFonts w:cs="Arial"/>
              </w:rPr>
            </w:pPr>
            <w:r>
              <w:rPr>
                <w:rFonts w:cs="Arial"/>
              </w:rPr>
              <w:t>Remember that a mains supply will still be needed to charge the batteries via a battery charger.</w:t>
            </w:r>
          </w:p>
        </w:tc>
      </w:tr>
      <w:tr w:rsidR="00DD377D" w:rsidTr="0009692F">
        <w:tc>
          <w:tcPr>
            <w:tcW w:w="3085" w:type="dxa"/>
            <w:vAlign w:val="center"/>
            <w:hideMark/>
          </w:tcPr>
          <w:p w:rsidR="00DD377D" w:rsidRDefault="00DD377D">
            <w:pPr>
              <w:autoSpaceDE w:val="0"/>
              <w:autoSpaceDN w:val="0"/>
              <w:adjustRightInd w:val="0"/>
              <w:rPr>
                <w:rFonts w:cs="Arial"/>
                <w:noProof/>
                <w:szCs w:val="22"/>
              </w:rPr>
            </w:pPr>
            <w:r>
              <w:rPr>
                <w:rFonts w:cs="Arial"/>
                <w:noProof/>
                <w:szCs w:val="22"/>
              </w:rPr>
              <w:drawing>
                <wp:inline distT="0" distB="0" distL="0" distR="0">
                  <wp:extent cx="1762125" cy="1323975"/>
                  <wp:effectExtent l="0" t="0" r="9525" b="9525"/>
                  <wp:docPr id="4" name="Picture 4" descr="110v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0v too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323975"/>
                          </a:xfrm>
                          <a:prstGeom prst="rect">
                            <a:avLst/>
                          </a:prstGeom>
                          <a:noFill/>
                          <a:ln>
                            <a:noFill/>
                          </a:ln>
                        </pic:spPr>
                      </pic:pic>
                    </a:graphicData>
                  </a:graphic>
                </wp:inline>
              </w:drawing>
            </w:r>
          </w:p>
        </w:tc>
        <w:tc>
          <w:tcPr>
            <w:tcW w:w="6804" w:type="dxa"/>
            <w:hideMark/>
          </w:tcPr>
          <w:p w:rsidR="00DD377D" w:rsidRDefault="00DD377D">
            <w:pPr>
              <w:autoSpaceDE w:val="0"/>
              <w:autoSpaceDN w:val="0"/>
              <w:adjustRightInd w:val="0"/>
              <w:rPr>
                <w:rFonts w:cs="Arial"/>
                <w:b/>
                <w:szCs w:val="22"/>
              </w:rPr>
            </w:pPr>
            <w:r>
              <w:rPr>
                <w:rFonts w:cs="Arial"/>
                <w:b/>
                <w:szCs w:val="22"/>
              </w:rPr>
              <w:t>110 volt supplies</w:t>
            </w:r>
          </w:p>
          <w:p w:rsidR="00DD377D" w:rsidRDefault="00DD377D" w:rsidP="00DD377D">
            <w:pPr>
              <w:pStyle w:val="ListParagraph"/>
              <w:numPr>
                <w:ilvl w:val="0"/>
                <w:numId w:val="10"/>
              </w:numPr>
              <w:autoSpaceDE w:val="0"/>
              <w:autoSpaceDN w:val="0"/>
              <w:adjustRightInd w:val="0"/>
              <w:spacing w:after="0"/>
              <w:ind w:left="312" w:hanging="357"/>
              <w:rPr>
                <w:rFonts w:cs="Arial"/>
              </w:rPr>
            </w:pPr>
            <w:r>
              <w:rPr>
                <w:rFonts w:cs="Arial"/>
              </w:rPr>
              <w:t>The use of reduced voltage power tools and equipment on site reduces the risk of electric shock.</w:t>
            </w:r>
          </w:p>
          <w:p w:rsidR="00DD377D" w:rsidRDefault="00DD377D" w:rsidP="00DD377D">
            <w:pPr>
              <w:pStyle w:val="ListParagraph"/>
              <w:numPr>
                <w:ilvl w:val="0"/>
                <w:numId w:val="10"/>
              </w:numPr>
              <w:autoSpaceDE w:val="0"/>
              <w:autoSpaceDN w:val="0"/>
              <w:adjustRightInd w:val="0"/>
              <w:spacing w:after="0"/>
              <w:ind w:left="312" w:hanging="357"/>
              <w:rPr>
                <w:rFonts w:cs="Arial"/>
              </w:rPr>
            </w:pPr>
            <w:r>
              <w:rPr>
                <w:rFonts w:cs="Arial"/>
              </w:rPr>
              <w:t>The 110V supply is derived from a transformer.</w:t>
            </w:r>
          </w:p>
          <w:p w:rsidR="00DD377D" w:rsidRDefault="00DD377D" w:rsidP="00DD377D">
            <w:pPr>
              <w:pStyle w:val="ListParagraph"/>
              <w:numPr>
                <w:ilvl w:val="0"/>
                <w:numId w:val="10"/>
              </w:numPr>
              <w:autoSpaceDE w:val="0"/>
              <w:autoSpaceDN w:val="0"/>
              <w:adjustRightInd w:val="0"/>
              <w:spacing w:after="0"/>
              <w:ind w:left="312" w:hanging="357"/>
              <w:rPr>
                <w:rFonts w:cs="Arial"/>
              </w:rPr>
            </w:pPr>
            <w:r>
              <w:rPr>
                <w:rFonts w:cs="Arial"/>
              </w:rPr>
              <w:t xml:space="preserve">The secondary is centre-tapped and connected to earth, </w:t>
            </w:r>
            <w:proofErr w:type="spellStart"/>
            <w:r>
              <w:rPr>
                <w:rFonts w:cs="Arial"/>
              </w:rPr>
              <w:t>ie</w:t>
            </w:r>
            <w:proofErr w:type="spellEnd"/>
            <w:r>
              <w:rPr>
                <w:rFonts w:cs="Arial"/>
              </w:rPr>
              <w:t xml:space="preserve"> touching either pole and earth results in a shock of 55V that in most cases will not cause harm.</w:t>
            </w:r>
          </w:p>
          <w:p w:rsidR="00DD377D" w:rsidRDefault="00DD377D" w:rsidP="00DD377D">
            <w:pPr>
              <w:pStyle w:val="ListParagraph"/>
              <w:numPr>
                <w:ilvl w:val="0"/>
                <w:numId w:val="10"/>
              </w:numPr>
              <w:autoSpaceDE w:val="0"/>
              <w:autoSpaceDN w:val="0"/>
              <w:adjustRightInd w:val="0"/>
              <w:ind w:left="317"/>
              <w:rPr>
                <w:rFonts w:cs="Arial"/>
              </w:rPr>
            </w:pPr>
            <w:r>
              <w:rPr>
                <w:rFonts w:cs="Arial"/>
              </w:rPr>
              <w:t>The transformer diagram is shown below:</w:t>
            </w:r>
          </w:p>
        </w:tc>
      </w:tr>
      <w:tr w:rsidR="00DD377D" w:rsidTr="0009692F">
        <w:tc>
          <w:tcPr>
            <w:tcW w:w="9889" w:type="dxa"/>
            <w:gridSpan w:val="2"/>
            <w:vAlign w:val="center"/>
            <w:hideMark/>
          </w:tcPr>
          <w:p w:rsidR="00DD377D" w:rsidRDefault="00DD377D">
            <w:pPr>
              <w:autoSpaceDE w:val="0"/>
              <w:autoSpaceDN w:val="0"/>
              <w:adjustRightInd w:val="0"/>
              <w:jc w:val="center"/>
              <w:rPr>
                <w:rFonts w:cs="Arial"/>
                <w:szCs w:val="22"/>
              </w:rPr>
            </w:pPr>
            <w:r>
              <w:rPr>
                <w:rFonts w:cs="Arial"/>
                <w:noProof/>
                <w:szCs w:val="22"/>
              </w:rPr>
              <w:drawing>
                <wp:inline distT="0" distB="0" distL="0" distR="0">
                  <wp:extent cx="3219452" cy="1485900"/>
                  <wp:effectExtent l="0" t="0" r="0" b="0"/>
                  <wp:docPr id="3" name="Picture 3" descr="240-110 Trans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40-110 Transform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419" cy="1530654"/>
                          </a:xfrm>
                          <a:prstGeom prst="rect">
                            <a:avLst/>
                          </a:prstGeom>
                          <a:noFill/>
                          <a:ln>
                            <a:noFill/>
                          </a:ln>
                        </pic:spPr>
                      </pic:pic>
                    </a:graphicData>
                  </a:graphic>
                </wp:inline>
              </w:drawing>
            </w:r>
          </w:p>
        </w:tc>
      </w:tr>
    </w:tbl>
    <w:p w:rsidR="00DD377D" w:rsidRDefault="00DD377D" w:rsidP="00DD377D">
      <w:pPr>
        <w:rPr>
          <w:rFonts w:cs="Arial"/>
          <w:szCs w:val="22"/>
        </w:rPr>
      </w:pPr>
      <w:r>
        <w:rPr>
          <w:rFonts w:cs="Arial"/>
          <w:szCs w:val="22"/>
        </w:rPr>
        <w:br w:type="page"/>
      </w:r>
    </w:p>
    <w:tbl>
      <w:tblPr>
        <w:tblW w:w="9889" w:type="dxa"/>
        <w:tblLook w:val="04A0" w:firstRow="1" w:lastRow="0" w:firstColumn="1" w:lastColumn="0" w:noHBand="0" w:noVBand="1"/>
      </w:tblPr>
      <w:tblGrid>
        <w:gridCol w:w="3085"/>
        <w:gridCol w:w="6804"/>
      </w:tblGrid>
      <w:tr w:rsidR="00DD377D" w:rsidTr="00DD377D">
        <w:tc>
          <w:tcPr>
            <w:tcW w:w="3085" w:type="dxa"/>
            <w:vAlign w:val="center"/>
            <w:hideMark/>
          </w:tcPr>
          <w:p w:rsidR="00DD377D" w:rsidRDefault="00DD377D">
            <w:pPr>
              <w:spacing w:before="60" w:after="60"/>
              <w:rPr>
                <w:rFonts w:cs="Arial"/>
                <w:noProof/>
                <w:szCs w:val="22"/>
              </w:rPr>
            </w:pPr>
            <w:r>
              <w:rPr>
                <w:rFonts w:cs="Arial"/>
                <w:noProof/>
                <w:szCs w:val="22"/>
              </w:rPr>
              <w:lastRenderedPageBreak/>
              <w:drawing>
                <wp:inline distT="0" distB="0" distL="0" distR="0">
                  <wp:extent cx="1219200" cy="1219200"/>
                  <wp:effectExtent l="0" t="0" r="0" b="0"/>
                  <wp:docPr id="2" name="Picture 2" descr="Cable R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ble Re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6804" w:type="dxa"/>
            <w:hideMark/>
          </w:tcPr>
          <w:p w:rsidR="00DD377D" w:rsidRDefault="00DD377D">
            <w:pPr>
              <w:autoSpaceDE w:val="0"/>
              <w:autoSpaceDN w:val="0"/>
              <w:adjustRightInd w:val="0"/>
              <w:rPr>
                <w:rFonts w:cs="Arial"/>
                <w:b/>
                <w:szCs w:val="22"/>
              </w:rPr>
            </w:pPr>
            <w:r>
              <w:rPr>
                <w:rFonts w:cs="Arial"/>
                <w:b/>
                <w:szCs w:val="22"/>
              </w:rPr>
              <w:t>230 volt supplies</w:t>
            </w:r>
          </w:p>
          <w:p w:rsidR="00DD377D" w:rsidRDefault="00DD377D" w:rsidP="0009692F">
            <w:pPr>
              <w:pStyle w:val="ListParagraph"/>
              <w:numPr>
                <w:ilvl w:val="0"/>
                <w:numId w:val="11"/>
              </w:numPr>
              <w:autoSpaceDE w:val="0"/>
              <w:autoSpaceDN w:val="0"/>
              <w:adjustRightInd w:val="0"/>
              <w:spacing w:after="0"/>
              <w:ind w:left="312" w:hanging="357"/>
              <w:rPr>
                <w:rFonts w:cs="Arial"/>
              </w:rPr>
            </w:pPr>
            <w:r>
              <w:rPr>
                <w:rFonts w:cs="Arial"/>
              </w:rPr>
              <w:t>Most premises will have socket outlets at 230V only.</w:t>
            </w:r>
          </w:p>
          <w:p w:rsidR="00DD377D" w:rsidRDefault="00DD377D" w:rsidP="0009692F">
            <w:pPr>
              <w:pStyle w:val="ListParagraph"/>
              <w:numPr>
                <w:ilvl w:val="0"/>
                <w:numId w:val="11"/>
              </w:numPr>
              <w:autoSpaceDE w:val="0"/>
              <w:autoSpaceDN w:val="0"/>
              <w:adjustRightInd w:val="0"/>
              <w:spacing w:after="0"/>
              <w:ind w:left="312" w:hanging="357"/>
              <w:rPr>
                <w:rFonts w:cs="Arial"/>
              </w:rPr>
            </w:pPr>
            <w:r>
              <w:rPr>
                <w:rFonts w:cs="Arial"/>
              </w:rPr>
              <w:t>Real danger of electric shock with this level of voltage so RCD protection should be used, even indoors.</w:t>
            </w:r>
          </w:p>
          <w:p w:rsidR="00DD377D" w:rsidRDefault="00DD377D" w:rsidP="0009692F">
            <w:pPr>
              <w:pStyle w:val="ListParagraph"/>
              <w:numPr>
                <w:ilvl w:val="0"/>
                <w:numId w:val="11"/>
              </w:numPr>
              <w:autoSpaceDE w:val="0"/>
              <w:autoSpaceDN w:val="0"/>
              <w:adjustRightInd w:val="0"/>
              <w:spacing w:after="0"/>
              <w:ind w:left="312" w:hanging="357"/>
              <w:rPr>
                <w:rFonts w:cs="Arial"/>
              </w:rPr>
            </w:pPr>
            <w:r>
              <w:rPr>
                <w:rFonts w:cs="Arial"/>
              </w:rPr>
              <w:t>If not using battery powered tools, it is not unusual for engineers to plug a 230/110V transformer in and use 110V.</w:t>
            </w:r>
          </w:p>
          <w:p w:rsidR="00DD377D" w:rsidRDefault="00DD377D" w:rsidP="00DD377D">
            <w:pPr>
              <w:pStyle w:val="ListParagraph"/>
              <w:numPr>
                <w:ilvl w:val="0"/>
                <w:numId w:val="11"/>
              </w:numPr>
              <w:autoSpaceDE w:val="0"/>
              <w:autoSpaceDN w:val="0"/>
              <w:adjustRightInd w:val="0"/>
              <w:ind w:left="317"/>
              <w:rPr>
                <w:rFonts w:cs="Arial"/>
              </w:rPr>
            </w:pPr>
            <w:r>
              <w:rPr>
                <w:rFonts w:cs="Arial"/>
              </w:rPr>
              <w:t>Most battery chargers for battery tools will need a 230V supply for charging.</w:t>
            </w:r>
          </w:p>
        </w:tc>
      </w:tr>
      <w:tr w:rsidR="00DD377D" w:rsidTr="00DD377D">
        <w:tc>
          <w:tcPr>
            <w:tcW w:w="3085" w:type="dxa"/>
            <w:vAlign w:val="center"/>
            <w:hideMark/>
          </w:tcPr>
          <w:p w:rsidR="00DD377D" w:rsidRDefault="00DD377D">
            <w:pPr>
              <w:autoSpaceDE w:val="0"/>
              <w:autoSpaceDN w:val="0"/>
              <w:adjustRightInd w:val="0"/>
              <w:spacing w:before="60" w:after="60"/>
              <w:rPr>
                <w:rFonts w:cs="Arial"/>
                <w:noProof/>
                <w:szCs w:val="22"/>
              </w:rPr>
            </w:pPr>
            <w:r>
              <w:rPr>
                <w:rFonts w:cs="Arial"/>
                <w:noProof/>
                <w:szCs w:val="22"/>
              </w:rPr>
              <w:drawing>
                <wp:inline distT="0" distB="0" distL="0" distR="0">
                  <wp:extent cx="1514475" cy="1162462"/>
                  <wp:effectExtent l="0" t="0" r="0" b="0"/>
                  <wp:docPr id="1" name="Picture 1" descr="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0477" cy="1167069"/>
                          </a:xfrm>
                          <a:prstGeom prst="rect">
                            <a:avLst/>
                          </a:prstGeom>
                          <a:noFill/>
                          <a:ln>
                            <a:noFill/>
                          </a:ln>
                        </pic:spPr>
                      </pic:pic>
                    </a:graphicData>
                  </a:graphic>
                </wp:inline>
              </w:drawing>
            </w:r>
          </w:p>
        </w:tc>
        <w:tc>
          <w:tcPr>
            <w:tcW w:w="6804" w:type="dxa"/>
            <w:hideMark/>
          </w:tcPr>
          <w:p w:rsidR="00DD377D" w:rsidRDefault="00DD377D">
            <w:pPr>
              <w:autoSpaceDE w:val="0"/>
              <w:autoSpaceDN w:val="0"/>
              <w:adjustRightInd w:val="0"/>
              <w:rPr>
                <w:rFonts w:cs="Arial"/>
                <w:b/>
                <w:szCs w:val="22"/>
              </w:rPr>
            </w:pPr>
            <w:r>
              <w:rPr>
                <w:rFonts w:cs="Arial"/>
                <w:b/>
                <w:szCs w:val="22"/>
              </w:rPr>
              <w:t>Generating sets</w:t>
            </w:r>
          </w:p>
          <w:p w:rsidR="00DD377D" w:rsidRDefault="00DD377D" w:rsidP="0009692F">
            <w:pPr>
              <w:pStyle w:val="ListParagraph"/>
              <w:numPr>
                <w:ilvl w:val="0"/>
                <w:numId w:val="12"/>
              </w:numPr>
              <w:autoSpaceDE w:val="0"/>
              <w:autoSpaceDN w:val="0"/>
              <w:adjustRightInd w:val="0"/>
              <w:spacing w:after="0"/>
              <w:ind w:left="312" w:hanging="357"/>
              <w:rPr>
                <w:rFonts w:cs="Arial"/>
              </w:rPr>
            </w:pPr>
            <w:r>
              <w:rPr>
                <w:rFonts w:cs="Arial"/>
              </w:rPr>
              <w:t>On sites where a mains supply is not available, generators will be used to power tools, site lighting and plant.</w:t>
            </w:r>
          </w:p>
          <w:p w:rsidR="00DD377D" w:rsidRDefault="00DD377D" w:rsidP="0009692F">
            <w:pPr>
              <w:pStyle w:val="ListParagraph"/>
              <w:numPr>
                <w:ilvl w:val="0"/>
                <w:numId w:val="12"/>
              </w:numPr>
              <w:autoSpaceDE w:val="0"/>
              <w:autoSpaceDN w:val="0"/>
              <w:adjustRightInd w:val="0"/>
              <w:spacing w:after="0"/>
              <w:ind w:left="312" w:hanging="357"/>
              <w:rPr>
                <w:rFonts w:cs="Arial"/>
              </w:rPr>
            </w:pPr>
            <w:r>
              <w:rPr>
                <w:rFonts w:cs="Arial"/>
              </w:rPr>
              <w:t>Usually, powered by petrol engines for smaller generators and diesel for larger ones.</w:t>
            </w:r>
          </w:p>
          <w:p w:rsidR="00DD377D" w:rsidRDefault="00DD377D" w:rsidP="00DD377D">
            <w:pPr>
              <w:pStyle w:val="ListParagraph"/>
              <w:numPr>
                <w:ilvl w:val="0"/>
                <w:numId w:val="12"/>
              </w:numPr>
              <w:autoSpaceDE w:val="0"/>
              <w:autoSpaceDN w:val="0"/>
              <w:adjustRightInd w:val="0"/>
              <w:ind w:left="317"/>
              <w:rPr>
                <w:rFonts w:cs="Arial"/>
              </w:rPr>
            </w:pPr>
            <w:r>
              <w:rPr>
                <w:rFonts w:cs="Arial"/>
              </w:rPr>
              <w:t>Cables will radiate from the generator to feed equipment and care must be taken not to create a hazard with these trailing leads.</w:t>
            </w:r>
          </w:p>
        </w:tc>
      </w:tr>
    </w:tbl>
    <w:p w:rsidR="00DD377D" w:rsidRDefault="00DD377D" w:rsidP="00DD377D">
      <w:pPr>
        <w:autoSpaceDE w:val="0"/>
        <w:autoSpaceDN w:val="0"/>
        <w:adjustRightInd w:val="0"/>
        <w:rPr>
          <w:rFonts w:cs="Arial"/>
          <w:szCs w:val="22"/>
        </w:rPr>
      </w:pPr>
      <w:r>
        <w:rPr>
          <w:rFonts w:cs="Arial"/>
          <w:szCs w:val="22"/>
        </w:rPr>
        <w:t>Reduced voltage is used on site to lessen the risk of electric shock. Construction sites are hazardous and the likelihood of cable damage is greatly increased. Also, due to construction areas being generally wet, operatives’ body resistance and hence their susceptibility to electric shock is increased. The hazards can be summarised as:</w:t>
      </w:r>
    </w:p>
    <w:p w:rsidR="00DD377D" w:rsidRDefault="00DD377D" w:rsidP="0009692F">
      <w:pPr>
        <w:pStyle w:val="Default"/>
        <w:numPr>
          <w:ilvl w:val="0"/>
          <w:numId w:val="13"/>
        </w:numPr>
        <w:ind w:left="425" w:hanging="425"/>
        <w:rPr>
          <w:sz w:val="22"/>
          <w:szCs w:val="22"/>
        </w:rPr>
      </w:pPr>
      <w:r>
        <w:rPr>
          <w:sz w:val="22"/>
          <w:szCs w:val="22"/>
        </w:rPr>
        <w:t>increased likelihood for damage to equipment</w:t>
      </w:r>
    </w:p>
    <w:p w:rsidR="00DD377D" w:rsidRDefault="00DD377D" w:rsidP="0009692F">
      <w:pPr>
        <w:pStyle w:val="Default"/>
        <w:numPr>
          <w:ilvl w:val="0"/>
          <w:numId w:val="13"/>
        </w:numPr>
        <w:ind w:left="425" w:hanging="425"/>
        <w:rPr>
          <w:sz w:val="22"/>
          <w:szCs w:val="22"/>
        </w:rPr>
      </w:pPr>
      <w:r>
        <w:rPr>
          <w:sz w:val="22"/>
          <w:szCs w:val="22"/>
        </w:rPr>
        <w:t>operative in better contact with earth</w:t>
      </w:r>
    </w:p>
    <w:p w:rsidR="00DD377D" w:rsidRDefault="00DD377D" w:rsidP="0009692F">
      <w:pPr>
        <w:pStyle w:val="Default"/>
        <w:numPr>
          <w:ilvl w:val="0"/>
          <w:numId w:val="13"/>
        </w:numPr>
        <w:ind w:left="425" w:hanging="425"/>
        <w:rPr>
          <w:sz w:val="22"/>
          <w:szCs w:val="22"/>
        </w:rPr>
      </w:pPr>
      <w:r>
        <w:rPr>
          <w:sz w:val="22"/>
          <w:szCs w:val="22"/>
        </w:rPr>
        <w:t>more susceptible to electric shock</w:t>
      </w:r>
    </w:p>
    <w:p w:rsidR="00DD377D" w:rsidRDefault="00DD377D" w:rsidP="00DD377D">
      <w:pPr>
        <w:pStyle w:val="Default"/>
        <w:numPr>
          <w:ilvl w:val="0"/>
          <w:numId w:val="13"/>
        </w:numPr>
        <w:spacing w:after="120"/>
        <w:ind w:left="425" w:hanging="425"/>
        <w:rPr>
          <w:sz w:val="22"/>
          <w:szCs w:val="22"/>
        </w:rPr>
      </w:pPr>
      <w:r>
        <w:rPr>
          <w:sz w:val="22"/>
          <w:szCs w:val="22"/>
        </w:rPr>
        <w:t>trailing leads.</w:t>
      </w:r>
    </w:p>
    <w:p w:rsidR="00DD377D" w:rsidRDefault="00DD377D" w:rsidP="00DD377D">
      <w:pPr>
        <w:pStyle w:val="Default"/>
        <w:spacing w:after="120"/>
        <w:rPr>
          <w:sz w:val="22"/>
          <w:szCs w:val="22"/>
        </w:rPr>
      </w:pPr>
      <w:r>
        <w:rPr>
          <w:sz w:val="22"/>
          <w:szCs w:val="22"/>
        </w:rPr>
        <w:t xml:space="preserve">A </w:t>
      </w:r>
      <w:r>
        <w:rPr>
          <w:b/>
          <w:sz w:val="22"/>
          <w:szCs w:val="22"/>
        </w:rPr>
        <w:t xml:space="preserve">visual inspection should be carried out </w:t>
      </w:r>
      <w:r>
        <w:rPr>
          <w:sz w:val="22"/>
          <w:szCs w:val="22"/>
        </w:rPr>
        <w:t>on portable electrical equipment before use to ensure its safe condition. Checks should include:</w:t>
      </w:r>
    </w:p>
    <w:p w:rsidR="00DD377D" w:rsidRDefault="00DD377D" w:rsidP="0009692F">
      <w:pPr>
        <w:pStyle w:val="Default"/>
        <w:numPr>
          <w:ilvl w:val="0"/>
          <w:numId w:val="14"/>
        </w:numPr>
        <w:ind w:left="425" w:hanging="425"/>
        <w:rPr>
          <w:sz w:val="22"/>
          <w:szCs w:val="22"/>
        </w:rPr>
      </w:pPr>
      <w:r>
        <w:rPr>
          <w:sz w:val="22"/>
          <w:szCs w:val="22"/>
        </w:rPr>
        <w:t>checking for a valid PAT label</w:t>
      </w:r>
    </w:p>
    <w:p w:rsidR="00DD377D" w:rsidRDefault="00DD377D" w:rsidP="00DD377D">
      <w:pPr>
        <w:pStyle w:val="Default"/>
        <w:numPr>
          <w:ilvl w:val="0"/>
          <w:numId w:val="14"/>
        </w:numPr>
        <w:spacing w:after="120"/>
        <w:ind w:left="425" w:hanging="425"/>
        <w:rPr>
          <w:sz w:val="22"/>
          <w:szCs w:val="22"/>
        </w:rPr>
      </w:pPr>
      <w:r>
        <w:rPr>
          <w:sz w:val="22"/>
          <w:szCs w:val="22"/>
        </w:rPr>
        <w:t>inspection for general condition to include:</w:t>
      </w:r>
    </w:p>
    <w:p w:rsidR="00DD377D" w:rsidRDefault="00DD377D" w:rsidP="0009692F">
      <w:pPr>
        <w:pStyle w:val="Default"/>
        <w:numPr>
          <w:ilvl w:val="1"/>
          <w:numId w:val="14"/>
        </w:numPr>
        <w:ind w:left="992" w:hanging="357"/>
        <w:rPr>
          <w:sz w:val="22"/>
          <w:szCs w:val="22"/>
        </w:rPr>
      </w:pPr>
      <w:r>
        <w:rPr>
          <w:sz w:val="22"/>
          <w:szCs w:val="22"/>
        </w:rPr>
        <w:t>any damage to equipment casing</w:t>
      </w:r>
    </w:p>
    <w:p w:rsidR="00DD377D" w:rsidRDefault="00DD377D" w:rsidP="0009692F">
      <w:pPr>
        <w:pStyle w:val="Default"/>
        <w:numPr>
          <w:ilvl w:val="1"/>
          <w:numId w:val="14"/>
        </w:numPr>
        <w:ind w:left="992" w:hanging="357"/>
        <w:rPr>
          <w:sz w:val="22"/>
          <w:szCs w:val="22"/>
        </w:rPr>
      </w:pPr>
      <w:r>
        <w:rPr>
          <w:sz w:val="22"/>
          <w:szCs w:val="22"/>
        </w:rPr>
        <w:t>any damage to the flexible cord (lead)</w:t>
      </w:r>
    </w:p>
    <w:p w:rsidR="00DD377D" w:rsidRDefault="00DD377D" w:rsidP="00DD377D">
      <w:pPr>
        <w:pStyle w:val="Default"/>
        <w:numPr>
          <w:ilvl w:val="1"/>
          <w:numId w:val="14"/>
        </w:numPr>
        <w:spacing w:after="120"/>
        <w:ind w:left="993"/>
        <w:rPr>
          <w:sz w:val="22"/>
          <w:szCs w:val="22"/>
        </w:rPr>
      </w:pPr>
      <w:r>
        <w:rPr>
          <w:sz w:val="22"/>
          <w:szCs w:val="22"/>
        </w:rPr>
        <w:t xml:space="preserve">any damage to the plug top and any obvious connection issues, </w:t>
      </w:r>
      <w:proofErr w:type="spellStart"/>
      <w:r>
        <w:rPr>
          <w:sz w:val="22"/>
          <w:szCs w:val="22"/>
        </w:rPr>
        <w:t>eg</w:t>
      </w:r>
      <w:proofErr w:type="spellEnd"/>
      <w:r>
        <w:rPr>
          <w:sz w:val="22"/>
          <w:szCs w:val="22"/>
        </w:rPr>
        <w:t xml:space="preserve"> cord grip not properly used.</w:t>
      </w:r>
    </w:p>
    <w:p w:rsidR="00DD377D" w:rsidRDefault="00DD377D" w:rsidP="0009692F">
      <w:pPr>
        <w:autoSpaceDE w:val="0"/>
        <w:autoSpaceDN w:val="0"/>
        <w:adjustRightInd w:val="0"/>
        <w:spacing w:after="0"/>
        <w:rPr>
          <w:rFonts w:cs="Arial"/>
          <w:szCs w:val="22"/>
        </w:rPr>
      </w:pPr>
      <w:r>
        <w:rPr>
          <w:rFonts w:cs="Arial"/>
          <w:szCs w:val="22"/>
        </w:rPr>
        <w:t>If a piece of portable electrical equipment fails the above checks it should be immediately removed from use and the matter reported to your supervisor.</w:t>
      </w:r>
    </w:p>
    <w:p w:rsidR="003D1AB0" w:rsidRPr="00567DCD" w:rsidRDefault="001054BD" w:rsidP="0009692F">
      <w:pPr>
        <w:spacing w:after="0"/>
        <w:rPr>
          <w:szCs w:val="22"/>
        </w:rPr>
      </w:pPr>
      <w:r>
        <w:rPr>
          <w:szCs w:val="22"/>
        </w:rPr>
        <w:pict>
          <v:rect id="_x0000_i1026" style="width:0;height:1.5pt" o:hralign="center" o:hrstd="t" o:hr="t" fillcolor="#a0a0a0" stroked="f"/>
        </w:pict>
      </w:r>
    </w:p>
    <w:sectPr w:rsidR="003D1AB0" w:rsidRPr="00567DCD" w:rsidSect="00B3195B">
      <w:headerReference w:type="default" r:id="rId13"/>
      <w:foot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1054BD">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1054BD">
      <w:rPr>
        <w:rFonts w:cs="Arial"/>
        <w:noProof/>
        <w:sz w:val="18"/>
        <w:szCs w:val="18"/>
      </w:rPr>
      <w:t>1</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1054BD">
      <w:rPr>
        <w:rFonts w:cs="Arial"/>
        <w:noProof/>
        <w:sz w:val="18"/>
        <w:szCs w:val="18"/>
      </w:rPr>
      <w:t>4</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B3195B">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A82610">
      <w:rPr>
        <w:sz w:val="18"/>
        <w:szCs w:val="18"/>
      </w:rPr>
      <w:t>1</w:t>
    </w:r>
    <w:r w:rsidR="00F153F0">
      <w:rPr>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4F0D"/>
    <w:multiLevelType w:val="hybridMultilevel"/>
    <w:tmpl w:val="F662B7F2"/>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1" w15:restartNumberingAfterBreak="0">
    <w:nsid w:val="07C662E2"/>
    <w:multiLevelType w:val="hybridMultilevel"/>
    <w:tmpl w:val="86FE62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0942830"/>
    <w:multiLevelType w:val="hybridMultilevel"/>
    <w:tmpl w:val="F33C0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F70CA"/>
    <w:multiLevelType w:val="hybridMultilevel"/>
    <w:tmpl w:val="9D6A9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5936A0F"/>
    <w:multiLevelType w:val="hybridMultilevel"/>
    <w:tmpl w:val="06762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987FD4"/>
    <w:multiLevelType w:val="hybridMultilevel"/>
    <w:tmpl w:val="98FC6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681512B"/>
    <w:multiLevelType w:val="multilevel"/>
    <w:tmpl w:val="9AEA9B6C"/>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4E6E4A"/>
    <w:multiLevelType w:val="hybridMultilevel"/>
    <w:tmpl w:val="ADB0AE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09D45AD"/>
    <w:multiLevelType w:val="hybridMultilevel"/>
    <w:tmpl w:val="7DC20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D8484C"/>
    <w:multiLevelType w:val="hybridMultilevel"/>
    <w:tmpl w:val="891A2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BE04B15"/>
    <w:multiLevelType w:val="hybridMultilevel"/>
    <w:tmpl w:val="7354E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625737"/>
    <w:multiLevelType w:val="hybridMultilevel"/>
    <w:tmpl w:val="3A820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DA2496F"/>
    <w:multiLevelType w:val="hybridMultilevel"/>
    <w:tmpl w:val="D59E9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8355DF"/>
    <w:multiLevelType w:val="hybridMultilevel"/>
    <w:tmpl w:val="35EAD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4"/>
  </w:num>
  <w:num w:numId="5">
    <w:abstractNumId w:val="0"/>
  </w:num>
  <w:num w:numId="6">
    <w:abstractNumId w:val="8"/>
  </w:num>
  <w:num w:numId="7">
    <w:abstractNumId w:val="2"/>
  </w:num>
  <w:num w:numId="8">
    <w:abstractNumId w:val="7"/>
  </w:num>
  <w:num w:numId="9">
    <w:abstractNumId w:val="13"/>
  </w:num>
  <w:num w:numId="10">
    <w:abstractNumId w:val="1"/>
  </w:num>
  <w:num w:numId="11">
    <w:abstractNumId w:val="5"/>
  </w:num>
  <w:num w:numId="12">
    <w:abstractNumId w:val="11"/>
  </w:num>
  <w:num w:numId="13">
    <w:abstractNumId w:val="3"/>
  </w:num>
  <w:num w:numId="14">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52405"/>
    <w:rsid w:val="000702A9"/>
    <w:rsid w:val="00095B50"/>
    <w:rsid w:val="0009692F"/>
    <w:rsid w:val="000B2B3A"/>
    <w:rsid w:val="000B716E"/>
    <w:rsid w:val="001054BD"/>
    <w:rsid w:val="00122BD7"/>
    <w:rsid w:val="00122C0A"/>
    <w:rsid w:val="00130C41"/>
    <w:rsid w:val="001924D2"/>
    <w:rsid w:val="002531A4"/>
    <w:rsid w:val="0025798D"/>
    <w:rsid w:val="00273276"/>
    <w:rsid w:val="003215B4"/>
    <w:rsid w:val="003224C2"/>
    <w:rsid w:val="003C1F6E"/>
    <w:rsid w:val="003D1AB0"/>
    <w:rsid w:val="003F10C2"/>
    <w:rsid w:val="00505C63"/>
    <w:rsid w:val="00540532"/>
    <w:rsid w:val="00567DCD"/>
    <w:rsid w:val="005F3C51"/>
    <w:rsid w:val="00604BC1"/>
    <w:rsid w:val="00604E57"/>
    <w:rsid w:val="00616CE4"/>
    <w:rsid w:val="00631F37"/>
    <w:rsid w:val="006503A8"/>
    <w:rsid w:val="00676C0B"/>
    <w:rsid w:val="00752165"/>
    <w:rsid w:val="0078013B"/>
    <w:rsid w:val="00780A60"/>
    <w:rsid w:val="007953F9"/>
    <w:rsid w:val="007A4596"/>
    <w:rsid w:val="007E0408"/>
    <w:rsid w:val="00846513"/>
    <w:rsid w:val="0085046A"/>
    <w:rsid w:val="008516DE"/>
    <w:rsid w:val="00894B5F"/>
    <w:rsid w:val="008958BA"/>
    <w:rsid w:val="008C403F"/>
    <w:rsid w:val="008E0047"/>
    <w:rsid w:val="008E5B2C"/>
    <w:rsid w:val="00922233"/>
    <w:rsid w:val="00923A68"/>
    <w:rsid w:val="009375D9"/>
    <w:rsid w:val="009552EA"/>
    <w:rsid w:val="009A74A5"/>
    <w:rsid w:val="009C0C93"/>
    <w:rsid w:val="009F081F"/>
    <w:rsid w:val="00A104DF"/>
    <w:rsid w:val="00A17339"/>
    <w:rsid w:val="00A82610"/>
    <w:rsid w:val="00A8410C"/>
    <w:rsid w:val="00A94243"/>
    <w:rsid w:val="00B06D48"/>
    <w:rsid w:val="00B3195B"/>
    <w:rsid w:val="00B321CF"/>
    <w:rsid w:val="00B32255"/>
    <w:rsid w:val="00B6304E"/>
    <w:rsid w:val="00B81DFE"/>
    <w:rsid w:val="00BB3347"/>
    <w:rsid w:val="00BC5921"/>
    <w:rsid w:val="00BE2849"/>
    <w:rsid w:val="00C12EDB"/>
    <w:rsid w:val="00C505BE"/>
    <w:rsid w:val="00CA31B4"/>
    <w:rsid w:val="00CA405C"/>
    <w:rsid w:val="00CB5820"/>
    <w:rsid w:val="00D20E9C"/>
    <w:rsid w:val="00D812EA"/>
    <w:rsid w:val="00D90174"/>
    <w:rsid w:val="00DA688A"/>
    <w:rsid w:val="00DD377D"/>
    <w:rsid w:val="00DD4E7C"/>
    <w:rsid w:val="00DD7560"/>
    <w:rsid w:val="00DE60FB"/>
    <w:rsid w:val="00E22480"/>
    <w:rsid w:val="00E547B9"/>
    <w:rsid w:val="00E74393"/>
    <w:rsid w:val="00EC117E"/>
    <w:rsid w:val="00EE1B5D"/>
    <w:rsid w:val="00F153F0"/>
    <w:rsid w:val="00F30A46"/>
    <w:rsid w:val="00F46B55"/>
    <w:rsid w:val="00F55AC5"/>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C82BCEA"/>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 w:type="paragraph" w:styleId="Title">
    <w:name w:val="Title"/>
    <w:basedOn w:val="Normal"/>
    <w:link w:val="TitleChar"/>
    <w:qFormat/>
    <w:rsid w:val="00A17339"/>
    <w:pPr>
      <w:tabs>
        <w:tab w:val="left" w:pos="-567"/>
      </w:tabs>
      <w:overflowPunct w:val="0"/>
      <w:autoSpaceDE w:val="0"/>
      <w:autoSpaceDN w:val="0"/>
      <w:adjustRightInd w:val="0"/>
      <w:spacing w:after="0"/>
      <w:jc w:val="center"/>
      <w:textAlignment w:val="baseline"/>
    </w:pPr>
    <w:rPr>
      <w:rFonts w:ascii="Times New Roman" w:hAnsi="Times New Roman"/>
      <w:b/>
      <w:sz w:val="40"/>
      <w:szCs w:val="20"/>
      <w:lang w:eastAsia="en-US"/>
    </w:rPr>
  </w:style>
  <w:style w:type="character" w:customStyle="1" w:styleId="TitleChar">
    <w:name w:val="Title Char"/>
    <w:basedOn w:val="DefaultParagraphFont"/>
    <w:link w:val="Title"/>
    <w:rsid w:val="00A17339"/>
    <w:rPr>
      <w:b/>
      <w:sz w:val="40"/>
      <w:lang w:eastAsia="en-US"/>
    </w:rPr>
  </w:style>
  <w:style w:type="character" w:customStyle="1" w:styleId="apple-converted-space">
    <w:name w:val="apple-converted-space"/>
    <w:basedOn w:val="DefaultParagraphFont"/>
    <w:rsid w:val="00846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6369">
      <w:bodyDiv w:val="1"/>
      <w:marLeft w:val="0"/>
      <w:marRight w:val="0"/>
      <w:marTop w:val="0"/>
      <w:marBottom w:val="0"/>
      <w:divBdr>
        <w:top w:val="none" w:sz="0" w:space="0" w:color="auto"/>
        <w:left w:val="none" w:sz="0" w:space="0" w:color="auto"/>
        <w:bottom w:val="none" w:sz="0" w:space="0" w:color="auto"/>
        <w:right w:val="none" w:sz="0" w:space="0" w:color="auto"/>
      </w:divBdr>
    </w:div>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1240</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29</cp:revision>
  <cp:lastPrinted>2013-02-19T16:44:00Z</cp:lastPrinted>
  <dcterms:created xsi:type="dcterms:W3CDTF">2017-10-07T20:33:00Z</dcterms:created>
  <dcterms:modified xsi:type="dcterms:W3CDTF">2017-10-15T15:55:00Z</dcterms:modified>
</cp:coreProperties>
</file>