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B24160">
        <w:rPr>
          <w:rFonts w:ascii="Arial" w:hAnsi="Arial" w:cs="Arial"/>
          <w:bCs/>
          <w:color w:val="FF0000"/>
          <w:sz w:val="32"/>
          <w:szCs w:val="27"/>
        </w:rPr>
        <w:t>2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B24160"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BE2849" w:rsidRPr="00B24160">
        <w:rPr>
          <w:rFonts w:ascii="Arial" w:hAnsi="Arial" w:cs="Arial"/>
          <w:b/>
          <w:color w:val="000000"/>
        </w:rPr>
        <w:t xml:space="preserve">1: </w:t>
      </w:r>
      <w:r w:rsidR="00B24160" w:rsidRPr="00B24160">
        <w:rPr>
          <w:rFonts w:ascii="Arial" w:hAnsi="Arial" w:cs="Arial"/>
          <w:b/>
        </w:rPr>
        <w:t>Principles of electricity</w:t>
      </w:r>
    </w:p>
    <w:p w:rsidR="00644508" w:rsidRPr="007E0408" w:rsidRDefault="00644508" w:rsidP="00644508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644508" w:rsidRPr="007E0408" w:rsidRDefault="00644508" w:rsidP="00644508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644508" w:rsidRDefault="00644508" w:rsidP="00C465AC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r w:rsidRPr="00EF18B7">
        <w:rPr>
          <w:color w:val="auto"/>
          <w:sz w:val="22"/>
          <w:szCs w:val="22"/>
        </w:rPr>
        <w:t>Understand the relationship between resistance, resistivity, voltage, current and power</w:t>
      </w:r>
      <w:r>
        <w:rPr>
          <w:sz w:val="22"/>
          <w:szCs w:val="22"/>
        </w:rPr>
        <w:t>.</w:t>
      </w:r>
    </w:p>
    <w:p w:rsidR="00644508" w:rsidRPr="007E0408" w:rsidRDefault="00644508" w:rsidP="00644508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644508" w:rsidRPr="007E0408" w:rsidRDefault="00644508" w:rsidP="006445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644508" w:rsidRDefault="00644508" w:rsidP="00644508">
      <w:pPr>
        <w:pStyle w:val="Default"/>
        <w:ind w:left="567" w:hanging="573"/>
        <w:rPr>
          <w:sz w:val="22"/>
          <w:szCs w:val="22"/>
        </w:rPr>
      </w:pPr>
      <w:r>
        <w:rPr>
          <w:sz w:val="22"/>
          <w:szCs w:val="22"/>
        </w:rPr>
        <w:t>4.1</w:t>
      </w:r>
      <w:r>
        <w:rPr>
          <w:sz w:val="22"/>
          <w:szCs w:val="22"/>
        </w:rPr>
        <w:tab/>
      </w:r>
      <w:r w:rsidRPr="00EF18B7">
        <w:rPr>
          <w:sz w:val="22"/>
          <w:szCs w:val="22"/>
        </w:rPr>
        <w:t>describe the basic principles of electron theory</w:t>
      </w:r>
    </w:p>
    <w:p w:rsidR="00644508" w:rsidRDefault="00644508" w:rsidP="00644508">
      <w:pPr>
        <w:pStyle w:val="Default"/>
        <w:ind w:left="567" w:hanging="567"/>
        <w:rPr>
          <w:sz w:val="22"/>
          <w:szCs w:val="22"/>
        </w:rPr>
      </w:pPr>
      <w:r>
        <w:rPr>
          <w:sz w:val="22"/>
          <w:szCs w:val="22"/>
        </w:rPr>
        <w:t>4.2</w:t>
      </w:r>
      <w:r>
        <w:rPr>
          <w:sz w:val="22"/>
          <w:szCs w:val="22"/>
        </w:rPr>
        <w:tab/>
      </w:r>
      <w:r w:rsidRPr="00143441">
        <w:rPr>
          <w:sz w:val="22"/>
          <w:szCs w:val="22"/>
        </w:rPr>
        <w:t>identify and distinguish between materials which are good conductors and insulators</w:t>
      </w:r>
    </w:p>
    <w:p w:rsidR="00644508" w:rsidRDefault="00644508" w:rsidP="00644508">
      <w:pPr>
        <w:pStyle w:val="Default"/>
        <w:spacing w:after="120"/>
        <w:ind w:left="567" w:hanging="567"/>
        <w:rPr>
          <w:sz w:val="22"/>
          <w:szCs w:val="22"/>
        </w:rPr>
      </w:pPr>
      <w:r>
        <w:rPr>
          <w:sz w:val="22"/>
          <w:szCs w:val="22"/>
        </w:rPr>
        <w:t>4.8</w:t>
      </w:r>
      <w:r>
        <w:rPr>
          <w:sz w:val="22"/>
          <w:szCs w:val="22"/>
        </w:rPr>
        <w:tab/>
      </w:r>
      <w:r w:rsidRPr="00CA0E35">
        <w:rPr>
          <w:sz w:val="22"/>
          <w:szCs w:val="22"/>
        </w:rPr>
        <w:t>describe the chemical and thermal effects of electric currents</w:t>
      </w:r>
    </w:p>
    <w:p w:rsidR="00644508" w:rsidRPr="007E0408" w:rsidRDefault="00644508" w:rsidP="00644508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644508" w:rsidRPr="007E0408" w:rsidRDefault="00644508" w:rsidP="00644508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644508" w:rsidRDefault="00644508" w:rsidP="00644508">
      <w:pPr>
        <w:pStyle w:val="Default"/>
        <w:spacing w:after="120"/>
        <w:ind w:left="567" w:hanging="567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ab/>
      </w:r>
      <w:bookmarkStart w:id="0" w:name="_GoBack"/>
      <w:r w:rsidRPr="00950C35">
        <w:rPr>
          <w:sz w:val="22"/>
          <w:szCs w:val="22"/>
        </w:rPr>
        <w:t xml:space="preserve">Understand standard units of measurement used in electrical installation, </w:t>
      </w:r>
      <w:proofErr w:type="gramStart"/>
      <w:r w:rsidRPr="00950C35">
        <w:rPr>
          <w:sz w:val="22"/>
          <w:szCs w:val="22"/>
        </w:rPr>
        <w:t>maintenance</w:t>
      </w:r>
      <w:proofErr w:type="gramEnd"/>
      <w:r w:rsidRPr="00950C35">
        <w:rPr>
          <w:sz w:val="22"/>
          <w:szCs w:val="22"/>
        </w:rPr>
        <w:t xml:space="preserve"> and design work</w:t>
      </w:r>
      <w:bookmarkEnd w:id="0"/>
    </w:p>
    <w:p w:rsidR="00644508" w:rsidRPr="007E0408" w:rsidRDefault="00644508" w:rsidP="00644508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644508" w:rsidRPr="007E0408" w:rsidRDefault="00644508" w:rsidP="0064450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644508" w:rsidRDefault="00644508" w:rsidP="00644508">
      <w:pPr>
        <w:pStyle w:val="Default"/>
        <w:ind w:left="567" w:hanging="567"/>
        <w:rPr>
          <w:sz w:val="22"/>
          <w:szCs w:val="22"/>
        </w:rPr>
      </w:pPr>
      <w:r>
        <w:rPr>
          <w:sz w:val="22"/>
          <w:szCs w:val="22"/>
        </w:rPr>
        <w:t>2.1</w:t>
      </w:r>
      <w:r>
        <w:rPr>
          <w:sz w:val="22"/>
          <w:szCs w:val="22"/>
        </w:rPr>
        <w:tab/>
      </w:r>
      <w:r w:rsidRPr="00950C35">
        <w:rPr>
          <w:sz w:val="22"/>
          <w:szCs w:val="22"/>
        </w:rPr>
        <w:t xml:space="preserve">identify and use internationally recognised base and derived </w:t>
      </w:r>
      <w:r w:rsidRPr="00950C35">
        <w:rPr>
          <w:b/>
          <w:sz w:val="22"/>
          <w:szCs w:val="22"/>
        </w:rPr>
        <w:t>(SI) units of measurement</w:t>
      </w:r>
    </w:p>
    <w:p w:rsidR="00644508" w:rsidRDefault="00644508" w:rsidP="00644508">
      <w:pPr>
        <w:pStyle w:val="Default"/>
        <w:spacing w:after="120"/>
        <w:ind w:left="567" w:hanging="567"/>
        <w:rPr>
          <w:sz w:val="22"/>
          <w:szCs w:val="22"/>
        </w:rPr>
      </w:pPr>
      <w:r>
        <w:rPr>
          <w:sz w:val="22"/>
          <w:szCs w:val="22"/>
        </w:rPr>
        <w:t>2.2</w:t>
      </w:r>
      <w:r>
        <w:rPr>
          <w:sz w:val="22"/>
          <w:szCs w:val="22"/>
        </w:rPr>
        <w:tab/>
      </w:r>
      <w:r w:rsidRPr="00950C35">
        <w:rPr>
          <w:sz w:val="22"/>
          <w:szCs w:val="22"/>
        </w:rPr>
        <w:t xml:space="preserve">identify and determine values of base and derived SI units which apply specifically to </w:t>
      </w:r>
      <w:r w:rsidRPr="004A4881">
        <w:rPr>
          <w:b/>
          <w:sz w:val="22"/>
          <w:szCs w:val="22"/>
        </w:rPr>
        <w:t>electrical quantities (SI units)</w:t>
      </w:r>
    </w:p>
    <w:p w:rsidR="00644508" w:rsidRPr="007E0408" w:rsidRDefault="00644508" w:rsidP="00644508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644508" w:rsidRPr="00AE15C4" w:rsidRDefault="00644508" w:rsidP="00644508">
      <w:pPr>
        <w:pStyle w:val="Default"/>
        <w:rPr>
          <w:sz w:val="22"/>
          <w:szCs w:val="22"/>
        </w:rPr>
      </w:pPr>
      <w:r w:rsidRPr="00950C35">
        <w:rPr>
          <w:b/>
          <w:sz w:val="22"/>
          <w:szCs w:val="22"/>
        </w:rPr>
        <w:t>(SI) units of measurement</w:t>
      </w:r>
      <w:r>
        <w:rPr>
          <w:sz w:val="22"/>
          <w:szCs w:val="22"/>
        </w:rPr>
        <w:t xml:space="preserve">: </w:t>
      </w:r>
      <w:r w:rsidRPr="004A4881">
        <w:rPr>
          <w:sz w:val="22"/>
          <w:szCs w:val="22"/>
        </w:rPr>
        <w:t>Length, Area, Volume, Mass, Density, Time, Temperature, Velocity.</w:t>
      </w:r>
    </w:p>
    <w:p w:rsidR="00644508" w:rsidRDefault="00644508" w:rsidP="00644508">
      <w:pPr>
        <w:pStyle w:val="Default"/>
        <w:rPr>
          <w:sz w:val="22"/>
          <w:szCs w:val="22"/>
        </w:rPr>
      </w:pPr>
      <w:r w:rsidRPr="004A4881">
        <w:rPr>
          <w:b/>
          <w:sz w:val="22"/>
          <w:szCs w:val="22"/>
        </w:rPr>
        <w:t>electrical quantities (SI units)</w:t>
      </w:r>
      <w:r>
        <w:rPr>
          <w:sz w:val="22"/>
          <w:szCs w:val="22"/>
        </w:rPr>
        <w:t xml:space="preserve">: </w:t>
      </w:r>
      <w:r w:rsidRPr="004A4881">
        <w:rPr>
          <w:sz w:val="22"/>
          <w:szCs w:val="22"/>
        </w:rPr>
        <w:t>Resistance, Resistivity, Power, Frequency, Current, Voltage, Energy, Impedance, Inductance and inductive reactance, Capacitance and capacitive reactance, Power factor.</w:t>
      </w:r>
    </w:p>
    <w:p w:rsidR="00644508" w:rsidRDefault="00C465AC" w:rsidP="00644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644508" w:rsidRPr="00A53257" w:rsidRDefault="00644508" w:rsidP="00644508">
      <w:pPr>
        <w:pStyle w:val="Default"/>
        <w:spacing w:after="120"/>
        <w:jc w:val="center"/>
        <w:rPr>
          <w:b/>
        </w:rPr>
      </w:pPr>
      <w:r w:rsidRPr="00A53257">
        <w:rPr>
          <w:b/>
        </w:rPr>
        <w:t>Principles of electricity</w:t>
      </w:r>
    </w:p>
    <w:p w:rsidR="00644508" w:rsidRDefault="00644508" w:rsidP="0064450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C8563B">
        <w:rPr>
          <w:rFonts w:ascii="Arial" w:hAnsi="Arial" w:cs="Arial"/>
          <w:b/>
          <w:bCs/>
          <w:color w:val="000000"/>
          <w:sz w:val="22"/>
          <w:szCs w:val="22"/>
        </w:rPr>
        <w:t xml:space="preserve">Electron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Pr="00C8563B">
        <w:rPr>
          <w:rFonts w:ascii="Arial" w:hAnsi="Arial" w:cs="Arial"/>
          <w:b/>
          <w:bCs/>
          <w:color w:val="000000"/>
          <w:sz w:val="22"/>
          <w:szCs w:val="22"/>
        </w:rPr>
        <w:t>heory</w:t>
      </w:r>
      <w:r>
        <w:rPr>
          <w:rFonts w:ascii="Arial" w:hAnsi="Arial" w:cs="Arial"/>
          <w:b/>
          <w:bCs/>
          <w:sz w:val="22"/>
          <w:szCs w:val="22"/>
        </w:rPr>
        <w:t xml:space="preserve"> – s</w:t>
      </w:r>
      <w:r w:rsidRPr="00C8563B">
        <w:rPr>
          <w:rFonts w:ascii="Arial" w:hAnsi="Arial" w:cs="Arial"/>
          <w:b/>
          <w:bCs/>
          <w:sz w:val="22"/>
          <w:szCs w:val="22"/>
        </w:rPr>
        <w:t xml:space="preserve">tructure of </w:t>
      </w:r>
      <w:r>
        <w:rPr>
          <w:rFonts w:ascii="Arial" w:hAnsi="Arial" w:cs="Arial"/>
          <w:b/>
          <w:bCs/>
          <w:sz w:val="22"/>
          <w:szCs w:val="22"/>
        </w:rPr>
        <w:t>m</w:t>
      </w:r>
      <w:r w:rsidRPr="00C8563B">
        <w:rPr>
          <w:rFonts w:ascii="Arial" w:hAnsi="Arial" w:cs="Arial"/>
          <w:b/>
          <w:bCs/>
          <w:sz w:val="22"/>
          <w:szCs w:val="22"/>
        </w:rPr>
        <w:t>atter</w:t>
      </w:r>
    </w:p>
    <w:p w:rsidR="00644508" w:rsidRDefault="00644508" w:rsidP="00644508">
      <w:pPr>
        <w:spacing w:after="120"/>
        <w:rPr>
          <w:rFonts w:ascii="Arial" w:hAnsi="Arial" w:cs="Arial"/>
          <w:sz w:val="22"/>
          <w:szCs w:val="22"/>
        </w:rPr>
      </w:pPr>
      <w:r w:rsidRPr="00C8563B">
        <w:rPr>
          <w:rFonts w:ascii="Arial" w:hAnsi="Arial" w:cs="Arial"/>
          <w:sz w:val="22"/>
          <w:szCs w:val="22"/>
        </w:rPr>
        <w:t xml:space="preserve">The smallest part of any material is called a </w:t>
      </w:r>
      <w:r w:rsidRPr="00C8563B">
        <w:rPr>
          <w:rFonts w:ascii="Arial" w:hAnsi="Arial" w:cs="Arial"/>
          <w:b/>
          <w:sz w:val="22"/>
          <w:szCs w:val="22"/>
        </w:rPr>
        <w:t>molecule</w:t>
      </w:r>
      <w:r w:rsidRPr="00C8563B">
        <w:rPr>
          <w:rFonts w:ascii="Arial" w:hAnsi="Arial" w:cs="Arial"/>
          <w:sz w:val="22"/>
          <w:szCs w:val="22"/>
        </w:rPr>
        <w:t xml:space="preserve">, yet </w:t>
      </w:r>
      <w:r>
        <w:rPr>
          <w:rFonts w:ascii="Arial" w:hAnsi="Arial" w:cs="Arial"/>
          <w:sz w:val="22"/>
          <w:szCs w:val="22"/>
        </w:rPr>
        <w:t>the latter</w:t>
      </w:r>
      <w:r w:rsidRPr="00C856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Pr="00C8563B">
        <w:rPr>
          <w:rFonts w:ascii="Arial" w:hAnsi="Arial" w:cs="Arial"/>
          <w:sz w:val="22"/>
          <w:szCs w:val="22"/>
        </w:rPr>
        <w:t xml:space="preserve"> made up of one or more </w:t>
      </w:r>
      <w:r w:rsidRPr="00C8563B">
        <w:rPr>
          <w:rFonts w:ascii="Arial" w:hAnsi="Arial" w:cs="Arial"/>
          <w:b/>
          <w:sz w:val="22"/>
          <w:szCs w:val="22"/>
        </w:rPr>
        <w:t>atoms</w:t>
      </w:r>
      <w:r w:rsidRPr="00C8563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For example, w</w:t>
      </w:r>
      <w:r w:rsidRPr="00C8563B">
        <w:rPr>
          <w:rFonts w:ascii="Arial" w:hAnsi="Arial" w:cs="Arial"/>
          <w:sz w:val="22"/>
          <w:szCs w:val="22"/>
        </w:rPr>
        <w:t xml:space="preserve">ater is made up of </w:t>
      </w:r>
      <w:r>
        <w:rPr>
          <w:rFonts w:ascii="Arial" w:hAnsi="Arial" w:cs="Arial"/>
          <w:sz w:val="22"/>
          <w:szCs w:val="22"/>
        </w:rPr>
        <w:t>H</w:t>
      </w:r>
      <w:r w:rsidRPr="00C8563B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 </w:t>
      </w:r>
      <w:r w:rsidRPr="00C8563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two</w:t>
      </w:r>
      <w:r w:rsidRPr="00C8563B">
        <w:rPr>
          <w:rFonts w:ascii="Arial" w:hAnsi="Arial" w:cs="Arial"/>
          <w:sz w:val="22"/>
          <w:szCs w:val="22"/>
        </w:rPr>
        <w:t xml:space="preserve"> atoms of hydrogen and </w:t>
      </w:r>
      <w:r>
        <w:rPr>
          <w:rFonts w:ascii="Arial" w:hAnsi="Arial" w:cs="Arial"/>
          <w:sz w:val="22"/>
          <w:szCs w:val="22"/>
        </w:rPr>
        <w:t>one</w:t>
      </w:r>
      <w:r w:rsidRPr="00C8563B">
        <w:rPr>
          <w:rFonts w:ascii="Arial" w:hAnsi="Arial" w:cs="Arial"/>
          <w:sz w:val="22"/>
          <w:szCs w:val="22"/>
        </w:rPr>
        <w:t> atom of oxygen)</w:t>
      </w:r>
      <w:r>
        <w:rPr>
          <w:rFonts w:ascii="Arial" w:hAnsi="Arial" w:cs="Arial"/>
          <w:sz w:val="22"/>
          <w:szCs w:val="22"/>
        </w:rPr>
        <w:t>.</w:t>
      </w:r>
    </w:p>
    <w:p w:rsidR="00644508" w:rsidRDefault="00644508" w:rsidP="00644508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Basically, t</w:t>
      </w:r>
      <w:r w:rsidRPr="00C8563B">
        <w:rPr>
          <w:rFonts w:ascii="Arial" w:hAnsi="Arial" w:cs="Arial"/>
          <w:sz w:val="22"/>
          <w:szCs w:val="22"/>
        </w:rPr>
        <w:t xml:space="preserve">he atom is constructed of a central core containing </w:t>
      </w:r>
      <w:r w:rsidRPr="00C8563B">
        <w:rPr>
          <w:rFonts w:ascii="Arial" w:hAnsi="Arial" w:cs="Arial"/>
          <w:b/>
          <w:sz w:val="22"/>
          <w:szCs w:val="22"/>
        </w:rPr>
        <w:t>protons</w:t>
      </w:r>
      <w:r w:rsidRPr="00C8563B">
        <w:rPr>
          <w:rFonts w:ascii="Arial" w:hAnsi="Arial" w:cs="Arial"/>
          <w:sz w:val="22"/>
          <w:szCs w:val="22"/>
        </w:rPr>
        <w:t xml:space="preserve"> surrounded by </w:t>
      </w:r>
      <w:r>
        <w:rPr>
          <w:rFonts w:ascii="Arial" w:hAnsi="Arial" w:cs="Arial"/>
          <w:sz w:val="22"/>
          <w:szCs w:val="22"/>
        </w:rPr>
        <w:t>orbit</w:t>
      </w:r>
      <w:r w:rsidRPr="00C8563B">
        <w:rPr>
          <w:rFonts w:ascii="Arial" w:hAnsi="Arial" w:cs="Arial"/>
          <w:sz w:val="22"/>
          <w:szCs w:val="22"/>
        </w:rPr>
        <w:t xml:space="preserve">ing </w:t>
      </w:r>
      <w:r w:rsidRPr="00C8563B">
        <w:rPr>
          <w:rFonts w:ascii="Arial" w:hAnsi="Arial" w:cs="Arial"/>
          <w:b/>
          <w:sz w:val="22"/>
          <w:szCs w:val="22"/>
        </w:rPr>
        <w:t>electrons</w:t>
      </w:r>
      <w:r w:rsidRPr="00C8563B">
        <w:rPr>
          <w:rFonts w:ascii="Arial" w:hAnsi="Arial" w:cs="Arial"/>
          <w:sz w:val="22"/>
          <w:szCs w:val="22"/>
        </w:rPr>
        <w:t>.</w:t>
      </w:r>
    </w:p>
    <w:p w:rsidR="00644508" w:rsidRDefault="00644508" w:rsidP="0064450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C8563B">
        <w:rPr>
          <w:rFonts w:ascii="Arial" w:hAnsi="Arial" w:cs="Arial"/>
          <w:b/>
          <w:bCs/>
          <w:sz w:val="22"/>
          <w:szCs w:val="22"/>
        </w:rPr>
        <w:t>Electrical nature of atoms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44508" w:rsidRPr="00C8563B" w:rsidTr="00987FB9">
        <w:trPr>
          <w:trHeight w:val="503"/>
        </w:trPr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 w:rsidR="00644508" w:rsidRPr="004A17CA" w:rsidRDefault="00644508" w:rsidP="00987FB9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PROTONS are POSITIVELY CHARGED</w:t>
            </w:r>
          </w:p>
          <w:p w:rsidR="00644508" w:rsidRPr="004A17CA" w:rsidRDefault="00644508" w:rsidP="00987FB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ELECTRONS are NEGATIVELY CHARGED</w:t>
            </w:r>
          </w:p>
        </w:tc>
      </w:tr>
    </w:tbl>
    <w:p w:rsidR="00644508" w:rsidRPr="00C8563B" w:rsidRDefault="00644508" w:rsidP="00644508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44508" w:rsidRPr="00C8563B" w:rsidTr="00987FB9">
        <w:trPr>
          <w:trHeight w:val="321"/>
        </w:trPr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 w:rsidR="00644508" w:rsidRPr="004A17CA" w:rsidRDefault="00644508" w:rsidP="00987FB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In an electrical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ly</w:t>
            </w:r>
            <w:r w:rsidRPr="004A17C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neutral atom the number of</w:t>
            </w:r>
            <w:r w:rsidRPr="004A17C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br/>
              <w:t>PROTONS are equal to the number of ELECTRONS</w:t>
            </w:r>
          </w:p>
        </w:tc>
      </w:tr>
    </w:tbl>
    <w:p w:rsidR="00644508" w:rsidRPr="00386201" w:rsidRDefault="00644508" w:rsidP="00644508">
      <w:pPr>
        <w:pStyle w:val="BodyText2"/>
        <w:rPr>
          <w:rFonts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7338"/>
        <w:gridCol w:w="2551"/>
      </w:tblGrid>
      <w:tr w:rsidR="00644508" w:rsidTr="00987FB9">
        <w:trPr>
          <w:trHeight w:val="1713"/>
        </w:trPr>
        <w:tc>
          <w:tcPr>
            <w:tcW w:w="7338" w:type="dxa"/>
            <w:shd w:val="clear" w:color="auto" w:fill="auto"/>
            <w:vAlign w:val="center"/>
          </w:tcPr>
          <w:p w:rsidR="00644508" w:rsidRPr="00E372D7" w:rsidRDefault="00644508" w:rsidP="00644508">
            <w:pPr>
              <w:pStyle w:val="ListParagraph"/>
              <w:numPr>
                <w:ilvl w:val="0"/>
                <w:numId w:val="43"/>
              </w:numPr>
              <w:spacing w:after="120"/>
              <w:ind w:left="567" w:hanging="567"/>
              <w:rPr>
                <w:rFonts w:ascii="Arial" w:hAnsi="Arial" w:cs="Arial"/>
                <w:b/>
                <w:color w:val="FF0000"/>
              </w:rPr>
            </w:pPr>
            <w:r w:rsidRPr="00E372D7">
              <w:rPr>
                <w:rFonts w:ascii="Arial" w:hAnsi="Arial" w:cs="Arial"/>
                <w:b/>
                <w:color w:val="FF0000"/>
              </w:rPr>
              <w:t>The simplest atom is hydrogen (1 proton and 1 electron) – see right.</w:t>
            </w:r>
          </w:p>
          <w:p w:rsidR="00644508" w:rsidRPr="00E372D7" w:rsidRDefault="00644508" w:rsidP="00644508">
            <w:pPr>
              <w:pStyle w:val="ListParagraph"/>
              <w:numPr>
                <w:ilvl w:val="0"/>
                <w:numId w:val="43"/>
              </w:numPr>
              <w:spacing w:after="120"/>
              <w:ind w:left="567" w:hanging="567"/>
              <w:rPr>
                <w:rFonts w:ascii="Arial" w:hAnsi="Arial" w:cs="Arial"/>
                <w:b/>
                <w:color w:val="FF0000"/>
              </w:rPr>
            </w:pPr>
            <w:r w:rsidRPr="00E372D7">
              <w:rPr>
                <w:rFonts w:ascii="Arial" w:hAnsi="Arial" w:cs="Arial"/>
                <w:b/>
                <w:color w:val="FF0000"/>
              </w:rPr>
              <w:t>The heaviest atom is uranium (92 protons balanced by 92 electrons).</w:t>
            </w:r>
          </w:p>
          <w:p w:rsidR="00644508" w:rsidRPr="004A17CA" w:rsidRDefault="00644508" w:rsidP="00644508">
            <w:pPr>
              <w:pStyle w:val="ListParagraph"/>
              <w:numPr>
                <w:ilvl w:val="0"/>
                <w:numId w:val="43"/>
              </w:numPr>
              <w:spacing w:after="120"/>
              <w:ind w:left="567" w:hanging="567"/>
              <w:rPr>
                <w:rFonts w:ascii="Arial" w:hAnsi="Arial" w:cs="Arial"/>
              </w:rPr>
            </w:pPr>
            <w:r w:rsidRPr="00E372D7">
              <w:rPr>
                <w:rFonts w:ascii="Arial" w:hAnsi="Arial" w:cs="Arial"/>
                <w:b/>
                <w:color w:val="FF0000"/>
              </w:rPr>
              <w:t>Helium atom (two protons and two electrons).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E7A6412" wp14:editId="585DC52E">
                  <wp:extent cx="1362075" cy="1061833"/>
                  <wp:effectExtent l="0" t="0" r="0" b="0"/>
                  <wp:docPr id="3" name="Picture 3" descr="hydrogen a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ydrogen a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654" cy="110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508" w:rsidRDefault="00644508" w:rsidP="00644508">
      <w:pPr>
        <w:rPr>
          <w:rFonts w:ascii="Arial" w:hAnsi="Arial" w:cs="Arial"/>
          <w:bCs/>
          <w:sz w:val="22"/>
          <w:szCs w:val="22"/>
          <w:lang w:eastAsia="en-US"/>
        </w:rPr>
      </w:pPr>
      <w:r>
        <w:rPr>
          <w:rFonts w:cs="Arial"/>
          <w:sz w:val="22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613"/>
        <w:gridCol w:w="3276"/>
      </w:tblGrid>
      <w:tr w:rsidR="00644508" w:rsidRPr="008B5503" w:rsidTr="00987FB9">
        <w:trPr>
          <w:trHeight w:val="2187"/>
        </w:trPr>
        <w:tc>
          <w:tcPr>
            <w:tcW w:w="6613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after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 w:rsidRPr="004A17C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Copper atom – 29 protons and 29 electrons</w:t>
            </w:r>
          </w:p>
          <w:p w:rsidR="00644508" w:rsidRPr="004A17CA" w:rsidRDefault="00644508" w:rsidP="00987FB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 xml:space="preserve">An electrically neutral atom has as many </w:t>
            </w:r>
            <w:r w:rsidRPr="004A17CA">
              <w:rPr>
                <w:rFonts w:ascii="Arial" w:hAnsi="Arial" w:cs="Arial"/>
                <w:b/>
                <w:sz w:val="22"/>
                <w:szCs w:val="22"/>
              </w:rPr>
              <w:t>(+</w:t>
            </w:r>
            <w:proofErr w:type="spellStart"/>
            <w:r w:rsidRPr="004A17CA">
              <w:rPr>
                <w:rFonts w:ascii="Arial" w:hAnsi="Arial" w:cs="Arial"/>
                <w:b/>
                <w:sz w:val="22"/>
                <w:szCs w:val="22"/>
              </w:rPr>
              <w:t>ve</w:t>
            </w:r>
            <w:proofErr w:type="spellEnd"/>
            <w:r w:rsidRPr="004A17CA">
              <w:rPr>
                <w:rFonts w:ascii="Arial" w:hAnsi="Arial" w:cs="Arial"/>
                <w:b/>
                <w:sz w:val="22"/>
                <w:szCs w:val="22"/>
              </w:rPr>
              <w:t> positive)</w:t>
            </w:r>
            <w:r w:rsidRPr="004A17C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A17CA">
              <w:rPr>
                <w:rFonts w:ascii="Arial" w:hAnsi="Arial" w:cs="Arial"/>
                <w:b/>
                <w:sz w:val="22"/>
                <w:szCs w:val="22"/>
              </w:rPr>
              <w:t>protons</w:t>
            </w:r>
            <w:r w:rsidRPr="004A17CA">
              <w:rPr>
                <w:rFonts w:ascii="Arial" w:hAnsi="Arial" w:cs="Arial"/>
                <w:sz w:val="22"/>
                <w:szCs w:val="22"/>
              </w:rPr>
              <w:t xml:space="preserve"> as there are </w:t>
            </w:r>
            <w:r w:rsidRPr="004A17CA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4A17CA">
              <w:rPr>
                <w:rFonts w:ascii="Arial" w:hAnsi="Arial" w:cs="Arial"/>
                <w:b/>
                <w:sz w:val="22"/>
                <w:szCs w:val="22"/>
              </w:rPr>
              <w:noBreakHyphen/>
            </w:r>
            <w:proofErr w:type="spellStart"/>
            <w:r w:rsidRPr="004A17CA">
              <w:rPr>
                <w:rFonts w:ascii="Arial" w:hAnsi="Arial" w:cs="Arial"/>
                <w:b/>
                <w:sz w:val="22"/>
                <w:szCs w:val="22"/>
              </w:rPr>
              <w:t>ve</w:t>
            </w:r>
            <w:proofErr w:type="spellEnd"/>
            <w:r w:rsidRPr="004A17CA">
              <w:rPr>
                <w:rFonts w:ascii="Arial" w:hAnsi="Arial" w:cs="Arial"/>
                <w:b/>
                <w:sz w:val="22"/>
                <w:szCs w:val="22"/>
              </w:rPr>
              <w:t> negative) electrons</w:t>
            </w:r>
            <w:r w:rsidRPr="004A17C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44508" w:rsidRDefault="00644508" w:rsidP="00987FB9">
            <w:pPr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The single electron in the outer orbit of the copper atom is only loosely attached to the atom because:</w:t>
            </w:r>
          </w:p>
          <w:p w:rsidR="00644508" w:rsidRPr="008B5503" w:rsidRDefault="00644508" w:rsidP="00644508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120"/>
              <w:ind w:left="426" w:hanging="426"/>
              <w:contextualSpacing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8B5503">
              <w:rPr>
                <w:rFonts w:ascii="Arial" w:hAnsi="Arial" w:cs="Arial"/>
              </w:rPr>
              <w:t>t is so far away from the core (nucleus)</w:t>
            </w:r>
          </w:p>
          <w:p w:rsidR="00644508" w:rsidRPr="00A53257" w:rsidRDefault="00644508" w:rsidP="00644508">
            <w:pPr>
              <w:pStyle w:val="ListParagraph"/>
              <w:numPr>
                <w:ilvl w:val="0"/>
                <w:numId w:val="30"/>
              </w:numPr>
              <w:tabs>
                <w:tab w:val="left" w:pos="426"/>
              </w:tabs>
              <w:overflowPunct w:val="0"/>
              <w:autoSpaceDE w:val="0"/>
              <w:autoSpaceDN w:val="0"/>
              <w:adjustRightInd w:val="0"/>
              <w:spacing w:after="120"/>
              <w:ind w:left="426" w:hanging="426"/>
              <w:contextualSpacing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8B5503">
              <w:rPr>
                <w:rFonts w:ascii="Arial" w:hAnsi="Arial" w:cs="Arial"/>
              </w:rPr>
              <w:t>nner electrons try to push it off (like charges repel)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06249DC" wp14:editId="75B82FB8">
                  <wp:extent cx="1933575" cy="1504950"/>
                  <wp:effectExtent l="0" t="0" r="9525" b="0"/>
                  <wp:docPr id="5" name="Picture 6" descr="copper a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pper a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508" w:rsidRPr="008B5503" w:rsidRDefault="00644508" w:rsidP="00644508">
      <w:pPr>
        <w:pStyle w:val="BodyText2"/>
        <w:spacing w:after="120"/>
        <w:rPr>
          <w:rFonts w:cs="Arial"/>
          <w:sz w:val="22"/>
          <w:szCs w:val="22"/>
        </w:rPr>
      </w:pPr>
      <w:r w:rsidRPr="008B5503">
        <w:rPr>
          <w:rFonts w:cs="Arial"/>
          <w:sz w:val="22"/>
          <w:szCs w:val="22"/>
        </w:rPr>
        <w:t>As a result, this electron may be easily detached. If the balance of protons and electrons is upset and the atom becomes positively charged it will then attract any nearby electron.</w:t>
      </w:r>
    </w:p>
    <w:p w:rsidR="00644508" w:rsidRDefault="00644508" w:rsidP="00644508">
      <w:pPr>
        <w:spacing w:after="120"/>
        <w:rPr>
          <w:rFonts w:ascii="Arial" w:hAnsi="Arial" w:cs="Arial"/>
          <w:b/>
          <w:bCs/>
          <w:iCs/>
          <w:sz w:val="22"/>
          <w:szCs w:val="22"/>
        </w:rPr>
      </w:pPr>
      <w:r w:rsidRPr="008B5503">
        <w:rPr>
          <w:rFonts w:ascii="Arial" w:hAnsi="Arial" w:cs="Arial"/>
          <w:sz w:val="22"/>
          <w:szCs w:val="22"/>
        </w:rPr>
        <w:t>This process occurs millions of times every second</w:t>
      </w:r>
      <w:r>
        <w:rPr>
          <w:rFonts w:ascii="Arial" w:hAnsi="Arial" w:cs="Arial"/>
          <w:sz w:val="22"/>
          <w:szCs w:val="22"/>
        </w:rPr>
        <w:t>;</w:t>
      </w:r>
      <w:r w:rsidRPr="008B5503">
        <w:rPr>
          <w:rFonts w:ascii="Arial" w:hAnsi="Arial" w:cs="Arial"/>
          <w:sz w:val="22"/>
          <w:szCs w:val="22"/>
        </w:rPr>
        <w:t xml:space="preserve"> at any instant in time the material has </w:t>
      </w:r>
      <w:proofErr w:type="gramStart"/>
      <w:r w:rsidRPr="008B5503">
        <w:rPr>
          <w:rFonts w:ascii="Arial" w:hAnsi="Arial" w:cs="Arial"/>
          <w:sz w:val="22"/>
          <w:szCs w:val="22"/>
        </w:rPr>
        <w:t>a large number of</w:t>
      </w:r>
      <w:proofErr w:type="gramEnd"/>
      <w:r w:rsidRPr="008B5503">
        <w:rPr>
          <w:rFonts w:ascii="Arial" w:hAnsi="Arial" w:cs="Arial"/>
          <w:sz w:val="22"/>
          <w:szCs w:val="22"/>
        </w:rPr>
        <w:t xml:space="preserve"> free electrons moving in all directions.</w:t>
      </w:r>
    </w:p>
    <w:p w:rsidR="00644508" w:rsidRPr="008B5503" w:rsidRDefault="00644508" w:rsidP="00644508">
      <w:pPr>
        <w:spacing w:after="120"/>
        <w:rPr>
          <w:rFonts w:ascii="Arial" w:hAnsi="Arial" w:cs="Arial"/>
          <w:sz w:val="22"/>
          <w:szCs w:val="22"/>
        </w:rPr>
      </w:pPr>
      <w:r w:rsidRPr="00131E2F">
        <w:rPr>
          <w:rFonts w:ascii="Arial" w:hAnsi="Arial" w:cs="Arial"/>
          <w:b/>
          <w:bCs/>
          <w:iCs/>
          <w:sz w:val="22"/>
          <w:szCs w:val="22"/>
        </w:rPr>
        <w:t>Random free electron movement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586"/>
        <w:gridCol w:w="4303"/>
      </w:tblGrid>
      <w:tr w:rsidR="00644508" w:rsidRPr="00131E2F" w:rsidTr="00987FB9">
        <w:tc>
          <w:tcPr>
            <w:tcW w:w="5586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120" w:after="12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360BABE4" wp14:editId="78CE2204">
                  <wp:extent cx="3390900" cy="828675"/>
                  <wp:effectExtent l="0" t="0" r="0" b="9525"/>
                  <wp:docPr id="6" name="Picture 14" descr="random electron f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andom electron f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44508" w:rsidRPr="005C3679" w:rsidRDefault="00644508" w:rsidP="00644508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5556"/>
        <w:gridCol w:w="4333"/>
      </w:tblGrid>
      <w:tr w:rsidR="00644508" w:rsidRPr="00131E2F" w:rsidTr="00987FB9">
        <w:tc>
          <w:tcPr>
            <w:tcW w:w="5556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120" w:after="120"/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16FBEBA4" wp14:editId="598BB38A">
                  <wp:extent cx="3390900" cy="1981200"/>
                  <wp:effectExtent l="0" t="0" r="0" b="0"/>
                  <wp:docPr id="7" name="Picture 15" descr="electron f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lectron fl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 xml:space="preserve">If the material is then connected across a battery, the positive plate (or terminal) attracts </w:t>
            </w:r>
            <w:r w:rsidRPr="004A17CA">
              <w:rPr>
                <w:rFonts w:ascii="Arial" w:hAnsi="Arial" w:cs="Arial"/>
                <w:b/>
                <w:sz w:val="22"/>
                <w:szCs w:val="22"/>
              </w:rPr>
              <w:t>electrons</w:t>
            </w:r>
            <w:r w:rsidRPr="004A17CA">
              <w:rPr>
                <w:rFonts w:ascii="Arial" w:hAnsi="Arial" w:cs="Arial"/>
                <w:sz w:val="22"/>
                <w:szCs w:val="22"/>
              </w:rPr>
              <w:t>, whilst the negative plate repels them.</w:t>
            </w:r>
          </w:p>
          <w:p w:rsidR="00644508" w:rsidRPr="004A17CA" w:rsidRDefault="00644508" w:rsidP="00987FB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 xml:space="preserve">The battery provides a source of </w:t>
            </w:r>
            <w:r w:rsidRPr="004A17CA">
              <w:rPr>
                <w:rFonts w:ascii="Arial" w:hAnsi="Arial" w:cs="Arial"/>
                <w:b/>
                <w:sz w:val="22"/>
                <w:szCs w:val="22"/>
              </w:rPr>
              <w:t>electromotive force (EMF)</w:t>
            </w:r>
            <w:r w:rsidRPr="004A17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644508" w:rsidRPr="005C3679" w:rsidRDefault="00644508" w:rsidP="00644508">
      <w:pPr>
        <w:rPr>
          <w:rFonts w:ascii="Arial" w:hAnsi="Arial" w:cs="Arial"/>
          <w:sz w:val="16"/>
          <w:szCs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44508" w:rsidRPr="00C8563B" w:rsidTr="00987FB9">
        <w:trPr>
          <w:trHeight w:val="318"/>
        </w:trPr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 w:rsidR="00644508" w:rsidRPr="004A17CA" w:rsidRDefault="00644508" w:rsidP="00987FB9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The resultant electron flow around the circuit is called an ELECTRIC CURRENT</w:t>
            </w:r>
          </w:p>
        </w:tc>
      </w:tr>
    </w:tbl>
    <w:p w:rsidR="00644508" w:rsidRPr="00386201" w:rsidRDefault="00644508" w:rsidP="00644508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503"/>
        <w:gridCol w:w="5386"/>
      </w:tblGrid>
      <w:tr w:rsidR="00644508" w:rsidTr="00987FB9">
        <w:tc>
          <w:tcPr>
            <w:tcW w:w="4503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5F73A17A" wp14:editId="7206B82F">
                  <wp:extent cx="2676525" cy="1619250"/>
                  <wp:effectExtent l="0" t="0" r="9525" b="0"/>
                  <wp:docPr id="8" name="Picture 0" descr="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Note</w:t>
            </w:r>
            <w:r w:rsidRPr="004A17CA">
              <w:rPr>
                <w:rFonts w:ascii="Arial" w:hAnsi="Arial" w:cs="Arial"/>
                <w:bCs/>
                <w:sz w:val="22"/>
                <w:szCs w:val="22"/>
              </w:rPr>
              <w:t>: even when an appropriate EMF is applied, there must be a complete circuit for the electrons to flow; a break in the circuit will cause the electron flow to stop.</w:t>
            </w:r>
          </w:p>
          <w:p w:rsidR="00644508" w:rsidRPr="004A17CA" w:rsidRDefault="00644508" w:rsidP="00987FB9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sz w:val="22"/>
                <w:szCs w:val="22"/>
              </w:rPr>
              <w:t>This aspect is useful, as we can use it to control the flow of electricity using, for example, a switch.</w:t>
            </w:r>
          </w:p>
        </w:tc>
      </w:tr>
    </w:tbl>
    <w:p w:rsidR="00644508" w:rsidRDefault="00644508" w:rsidP="00644508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644508" w:rsidRPr="00AF7F9C" w:rsidRDefault="00644508" w:rsidP="0064450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F7F9C">
        <w:rPr>
          <w:rFonts w:ascii="Arial" w:hAnsi="Arial" w:cs="Arial"/>
          <w:b/>
          <w:sz w:val="22"/>
          <w:szCs w:val="22"/>
        </w:rPr>
        <w:lastRenderedPageBreak/>
        <w:t>Conductors and insulators</w:t>
      </w:r>
    </w:p>
    <w:p w:rsidR="00644508" w:rsidRPr="00CA0E35" w:rsidRDefault="00644508" w:rsidP="00644508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 </w:t>
      </w:r>
      <w:r w:rsidRPr="00A5234F">
        <w:rPr>
          <w:rFonts w:ascii="Arial" w:hAnsi="Arial" w:cs="Arial"/>
          <w:b/>
          <w:bCs/>
          <w:sz w:val="22"/>
          <w:szCs w:val="22"/>
        </w:rPr>
        <w:t>conductor</w:t>
      </w:r>
      <w:r>
        <w:rPr>
          <w:rFonts w:ascii="Arial" w:hAnsi="Arial" w:cs="Arial"/>
          <w:bCs/>
          <w:sz w:val="22"/>
          <w:szCs w:val="22"/>
        </w:rPr>
        <w:t xml:space="preserve"> is a material that has a loosely attached electron in its outer orbit that can be easily dislodged, as in copper. </w:t>
      </w:r>
      <w:r w:rsidRPr="00CA0E35">
        <w:rPr>
          <w:rFonts w:ascii="Arial" w:hAnsi="Arial" w:cs="Arial"/>
          <w:bCs/>
          <w:sz w:val="22"/>
          <w:szCs w:val="22"/>
        </w:rPr>
        <w:t xml:space="preserve">Any external influence which moves one of them will cause a repulsion of other electrons which spreads, </w:t>
      </w:r>
      <w:r>
        <w:rPr>
          <w:rFonts w:ascii="Arial" w:hAnsi="Arial" w:cs="Arial"/>
          <w:bCs/>
          <w:sz w:val="22"/>
          <w:szCs w:val="22"/>
        </w:rPr>
        <w:t>‘</w:t>
      </w:r>
      <w:r w:rsidRPr="00CA0E35">
        <w:rPr>
          <w:rFonts w:ascii="Arial" w:hAnsi="Arial" w:cs="Arial"/>
          <w:bCs/>
          <w:sz w:val="22"/>
          <w:szCs w:val="22"/>
        </w:rPr>
        <w:t>domino fashion</w:t>
      </w:r>
      <w:r>
        <w:rPr>
          <w:rFonts w:ascii="Arial" w:hAnsi="Arial" w:cs="Arial"/>
          <w:bCs/>
          <w:sz w:val="22"/>
          <w:szCs w:val="22"/>
        </w:rPr>
        <w:t>’</w:t>
      </w:r>
      <w:r w:rsidRPr="00CA0E35">
        <w:rPr>
          <w:rFonts w:ascii="Arial" w:hAnsi="Arial" w:cs="Arial"/>
          <w:bCs/>
          <w:sz w:val="22"/>
          <w:szCs w:val="22"/>
        </w:rPr>
        <w:t xml:space="preserve"> through the conductor.</w:t>
      </w:r>
    </w:p>
    <w:p w:rsidR="00644508" w:rsidRDefault="00644508" w:rsidP="00644508">
      <w:pPr>
        <w:spacing w:after="120"/>
        <w:rPr>
          <w:rFonts w:ascii="Arial" w:hAnsi="Arial" w:cs="Arial"/>
          <w:bCs/>
          <w:sz w:val="22"/>
          <w:szCs w:val="22"/>
        </w:rPr>
      </w:pPr>
      <w:r w:rsidRPr="00CA0E35">
        <w:rPr>
          <w:rFonts w:ascii="Arial" w:hAnsi="Arial" w:cs="Arial"/>
          <w:bCs/>
          <w:sz w:val="22"/>
          <w:szCs w:val="22"/>
        </w:rPr>
        <w:t>Simply stated, most metals are good electrical conductors, most non</w:t>
      </w:r>
      <w:r>
        <w:rPr>
          <w:rFonts w:ascii="Arial" w:hAnsi="Arial" w:cs="Arial"/>
          <w:bCs/>
          <w:sz w:val="22"/>
          <w:szCs w:val="22"/>
        </w:rPr>
        <w:noBreakHyphen/>
      </w:r>
      <w:r w:rsidRPr="00CA0E35">
        <w:rPr>
          <w:rFonts w:ascii="Arial" w:hAnsi="Arial" w:cs="Arial"/>
          <w:bCs/>
          <w:sz w:val="22"/>
          <w:szCs w:val="22"/>
        </w:rPr>
        <w:t>metals are not. Metals are also generally good heat conductors while non</w:t>
      </w:r>
      <w:r>
        <w:rPr>
          <w:rFonts w:ascii="Arial" w:hAnsi="Arial" w:cs="Arial"/>
          <w:bCs/>
          <w:sz w:val="22"/>
          <w:szCs w:val="22"/>
        </w:rPr>
        <w:noBreakHyphen/>
      </w:r>
      <w:r w:rsidRPr="00CA0E35">
        <w:rPr>
          <w:rFonts w:ascii="Arial" w:hAnsi="Arial" w:cs="Arial"/>
          <w:bCs/>
          <w:sz w:val="22"/>
          <w:szCs w:val="22"/>
        </w:rPr>
        <w:t>metals are not.</w:t>
      </w:r>
      <w:r>
        <w:rPr>
          <w:rFonts w:ascii="Arial" w:hAnsi="Arial" w:cs="Arial"/>
          <w:bCs/>
          <w:sz w:val="22"/>
          <w:szCs w:val="22"/>
        </w:rPr>
        <w:t xml:space="preserve"> Examples of conductors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8"/>
        <w:gridCol w:w="3211"/>
        <w:gridCol w:w="3209"/>
      </w:tblGrid>
      <w:tr w:rsidR="00644508" w:rsidTr="00987FB9">
        <w:tc>
          <w:tcPr>
            <w:tcW w:w="3284" w:type="dxa"/>
          </w:tcPr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silver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gold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copper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alumin</w:t>
            </w:r>
            <w:r>
              <w:rPr>
                <w:rFonts w:ascii="Arial" w:hAnsi="Arial" w:cs="Arial"/>
                <w:bCs/>
              </w:rPr>
              <w:t>i</w:t>
            </w:r>
            <w:r w:rsidRPr="005E687F">
              <w:rPr>
                <w:rFonts w:ascii="Arial" w:hAnsi="Arial" w:cs="Arial"/>
                <w:bCs/>
              </w:rPr>
              <w:t>um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mercury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steel</w:t>
            </w:r>
          </w:p>
        </w:tc>
        <w:tc>
          <w:tcPr>
            <w:tcW w:w="3285" w:type="dxa"/>
          </w:tcPr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sea water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concrete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mercury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platinum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brass</w:t>
            </w:r>
          </w:p>
        </w:tc>
        <w:tc>
          <w:tcPr>
            <w:tcW w:w="3285" w:type="dxa"/>
          </w:tcPr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iron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bronze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graphite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dirty water</w:t>
            </w:r>
          </w:p>
          <w:p w:rsidR="00644508" w:rsidRPr="005E687F" w:rsidRDefault="00644508" w:rsidP="00644508">
            <w:pPr>
              <w:pStyle w:val="ListParagraph"/>
              <w:numPr>
                <w:ilvl w:val="0"/>
                <w:numId w:val="41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5E687F">
              <w:rPr>
                <w:rFonts w:ascii="Arial" w:hAnsi="Arial" w:cs="Arial"/>
                <w:bCs/>
              </w:rPr>
              <w:t>lemon juice</w:t>
            </w:r>
          </w:p>
        </w:tc>
      </w:tr>
    </w:tbl>
    <w:p w:rsidR="00644508" w:rsidRPr="00AF7F9C" w:rsidRDefault="00644508" w:rsidP="00644508">
      <w:pPr>
        <w:spacing w:after="120"/>
        <w:rPr>
          <w:rFonts w:ascii="Arial" w:hAnsi="Arial" w:cs="Arial"/>
          <w:bCs/>
          <w:sz w:val="22"/>
          <w:szCs w:val="22"/>
        </w:rPr>
      </w:pPr>
      <w:r w:rsidRPr="00CA0E35">
        <w:rPr>
          <w:rFonts w:ascii="Arial" w:hAnsi="Arial" w:cs="Arial"/>
          <w:bCs/>
          <w:sz w:val="22"/>
          <w:szCs w:val="22"/>
        </w:rPr>
        <w:t xml:space="preserve">Most solid </w:t>
      </w:r>
      <w:r>
        <w:rPr>
          <w:rFonts w:ascii="Arial" w:hAnsi="Arial" w:cs="Arial"/>
          <w:bCs/>
          <w:sz w:val="22"/>
          <w:szCs w:val="22"/>
        </w:rPr>
        <w:t>non</w:t>
      </w:r>
      <w:r>
        <w:rPr>
          <w:rFonts w:ascii="Arial" w:hAnsi="Arial" w:cs="Arial"/>
          <w:bCs/>
          <w:sz w:val="22"/>
          <w:szCs w:val="22"/>
        </w:rPr>
        <w:noBreakHyphen/>
      </w:r>
      <w:r w:rsidRPr="00CA0E35">
        <w:rPr>
          <w:rFonts w:ascii="Arial" w:hAnsi="Arial" w:cs="Arial"/>
          <w:bCs/>
          <w:sz w:val="22"/>
          <w:szCs w:val="22"/>
        </w:rPr>
        <w:t xml:space="preserve">materials are classified as insulators because they offer very large resistance to the flow of electric current. </w:t>
      </w:r>
      <w:r>
        <w:rPr>
          <w:rFonts w:ascii="Arial" w:hAnsi="Arial" w:cs="Arial"/>
          <w:bCs/>
          <w:sz w:val="22"/>
          <w:szCs w:val="22"/>
        </w:rPr>
        <w:t xml:space="preserve">In an </w:t>
      </w:r>
      <w:r w:rsidRPr="00A5234F">
        <w:rPr>
          <w:rFonts w:ascii="Arial" w:hAnsi="Arial" w:cs="Arial"/>
          <w:b/>
          <w:bCs/>
          <w:sz w:val="22"/>
          <w:szCs w:val="22"/>
        </w:rPr>
        <w:t>insulator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CA0E35">
        <w:rPr>
          <w:rFonts w:ascii="Arial" w:hAnsi="Arial" w:cs="Arial"/>
          <w:bCs/>
          <w:sz w:val="22"/>
          <w:szCs w:val="22"/>
        </w:rPr>
        <w:t>the outermost electrons are so tightly bound that there is essentially zero electron flow through them with ordinary voltages.</w:t>
      </w:r>
      <w:r>
        <w:rPr>
          <w:rFonts w:ascii="Arial" w:hAnsi="Arial" w:cs="Arial"/>
          <w:bCs/>
          <w:sz w:val="22"/>
          <w:szCs w:val="22"/>
        </w:rPr>
        <w:t xml:space="preserve"> Examples of insulators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3215"/>
        <w:gridCol w:w="3219"/>
      </w:tblGrid>
      <w:tr w:rsidR="00644508" w:rsidTr="00987FB9">
        <w:tc>
          <w:tcPr>
            <w:tcW w:w="3284" w:type="dxa"/>
          </w:tcPr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rubber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glass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pure water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oil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air</w:t>
            </w:r>
          </w:p>
        </w:tc>
        <w:tc>
          <w:tcPr>
            <w:tcW w:w="3285" w:type="dxa"/>
          </w:tcPr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diamond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dry wood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dry cotton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plastic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asphalt</w:t>
            </w:r>
          </w:p>
        </w:tc>
        <w:tc>
          <w:tcPr>
            <w:tcW w:w="3285" w:type="dxa"/>
          </w:tcPr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fiberglass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dry paper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porcelain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contextualSpacing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ceramic</w:t>
            </w:r>
          </w:p>
          <w:p w:rsidR="00644508" w:rsidRPr="00A5234F" w:rsidRDefault="00644508" w:rsidP="00644508">
            <w:pPr>
              <w:pStyle w:val="ListParagraph"/>
              <w:numPr>
                <w:ilvl w:val="0"/>
                <w:numId w:val="42"/>
              </w:numPr>
              <w:spacing w:after="120"/>
              <w:ind w:left="567" w:hanging="567"/>
              <w:rPr>
                <w:rFonts w:ascii="Arial" w:hAnsi="Arial" w:cs="Arial"/>
                <w:bCs/>
              </w:rPr>
            </w:pPr>
            <w:r w:rsidRPr="00A5234F">
              <w:rPr>
                <w:rFonts w:ascii="Arial" w:hAnsi="Arial" w:cs="Arial"/>
                <w:bCs/>
              </w:rPr>
              <w:t>quartz</w:t>
            </w:r>
          </w:p>
        </w:tc>
      </w:tr>
    </w:tbl>
    <w:p w:rsidR="00644508" w:rsidRPr="0072308F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b/>
          <w:color w:val="000000"/>
          <w:sz w:val="22"/>
          <w:szCs w:val="22"/>
        </w:rPr>
      </w:pPr>
      <w:r w:rsidRPr="0072308F">
        <w:rPr>
          <w:rFonts w:ascii="Arial" w:hAnsi="Arial" w:cs="Arial"/>
          <w:b/>
          <w:bCs/>
          <w:sz w:val="22"/>
          <w:szCs w:val="22"/>
        </w:rPr>
        <w:t xml:space="preserve">Effects </w:t>
      </w:r>
      <w:r w:rsidRPr="0072308F">
        <w:rPr>
          <w:rFonts w:ascii="Arial" w:hAnsi="Arial" w:cs="Arial"/>
          <w:b/>
          <w:sz w:val="22"/>
          <w:szCs w:val="22"/>
        </w:rPr>
        <w:t>of an electric current</w:t>
      </w:r>
    </w:p>
    <w:p w:rsidR="00644508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electricity flows, one or more effects occur as follows:</w:t>
      </w:r>
    </w:p>
    <w:p w:rsidR="00644508" w:rsidRDefault="00644508" w:rsidP="00644508">
      <w:pPr>
        <w:pStyle w:val="Default"/>
        <w:numPr>
          <w:ilvl w:val="0"/>
          <w:numId w:val="39"/>
        </w:numPr>
        <w:ind w:left="425" w:hanging="425"/>
        <w:rPr>
          <w:sz w:val="22"/>
          <w:szCs w:val="22"/>
        </w:rPr>
      </w:pPr>
      <w:r w:rsidRPr="00AE15C4">
        <w:rPr>
          <w:sz w:val="22"/>
          <w:szCs w:val="22"/>
        </w:rPr>
        <w:t>therma</w:t>
      </w:r>
      <w:r>
        <w:rPr>
          <w:sz w:val="22"/>
          <w:szCs w:val="22"/>
        </w:rPr>
        <w:t>l</w:t>
      </w:r>
    </w:p>
    <w:p w:rsidR="00644508" w:rsidRDefault="00644508" w:rsidP="00644508">
      <w:pPr>
        <w:pStyle w:val="Default"/>
        <w:numPr>
          <w:ilvl w:val="0"/>
          <w:numId w:val="39"/>
        </w:numPr>
        <w:ind w:left="425" w:hanging="425"/>
        <w:rPr>
          <w:sz w:val="22"/>
          <w:szCs w:val="22"/>
        </w:rPr>
      </w:pPr>
      <w:r>
        <w:rPr>
          <w:sz w:val="22"/>
          <w:szCs w:val="22"/>
        </w:rPr>
        <w:t>c</w:t>
      </w:r>
      <w:r w:rsidRPr="00AE15C4">
        <w:rPr>
          <w:sz w:val="22"/>
          <w:szCs w:val="22"/>
        </w:rPr>
        <w:t>hemical</w:t>
      </w:r>
    </w:p>
    <w:p w:rsidR="00644508" w:rsidRPr="00AE15C4" w:rsidRDefault="00644508" w:rsidP="00644508">
      <w:pPr>
        <w:pStyle w:val="Default"/>
        <w:numPr>
          <w:ilvl w:val="0"/>
          <w:numId w:val="39"/>
        </w:numPr>
        <w:spacing w:after="120"/>
        <w:ind w:left="426" w:hanging="426"/>
        <w:rPr>
          <w:sz w:val="22"/>
          <w:szCs w:val="22"/>
        </w:rPr>
      </w:pPr>
      <w:r w:rsidRPr="00AE15C4">
        <w:rPr>
          <w:sz w:val="22"/>
          <w:szCs w:val="22"/>
        </w:rPr>
        <w:t>magnetic.</w:t>
      </w:r>
    </w:p>
    <w:p w:rsidR="00644508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 w:rsidRPr="008E094F">
        <w:rPr>
          <w:rFonts w:ascii="Arial" w:hAnsi="Arial" w:cs="Arial"/>
          <w:b/>
          <w:color w:val="000000"/>
          <w:sz w:val="22"/>
          <w:szCs w:val="22"/>
        </w:rPr>
        <w:t>Thermal effect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4607DE">
        <w:rPr>
          <w:rFonts w:ascii="Arial" w:hAnsi="Arial" w:cs="Arial"/>
          <w:color w:val="000000"/>
          <w:sz w:val="22"/>
          <w:szCs w:val="22"/>
        </w:rPr>
        <w:t>When an electric current is passed through a conductor, the conductor becomes hot after some time and produce heat. This happens due to the conversion of some electric energy passing through the conductor into heat energy</w:t>
      </w:r>
      <w:r>
        <w:rPr>
          <w:rFonts w:ascii="Arial" w:hAnsi="Arial" w:cs="Arial"/>
          <w:color w:val="000000"/>
          <w:sz w:val="22"/>
          <w:szCs w:val="22"/>
        </w:rPr>
        <w:t xml:space="preserve"> by the collision of electrons with each other and the atom nuclei.</w:t>
      </w:r>
      <w:r w:rsidRPr="004607DE">
        <w:rPr>
          <w:rFonts w:ascii="Arial" w:hAnsi="Arial" w:cs="Arial"/>
          <w:color w:val="000000"/>
          <w:sz w:val="22"/>
          <w:szCs w:val="22"/>
        </w:rPr>
        <w:t xml:space="preserve"> This effect of electric current is called heating effect of current.</w:t>
      </w:r>
    </w:p>
    <w:p w:rsidR="00644508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 w:rsidRPr="008E094F">
        <w:rPr>
          <w:rFonts w:ascii="Arial" w:hAnsi="Arial" w:cs="Arial"/>
          <w:color w:val="000000"/>
          <w:sz w:val="22"/>
          <w:szCs w:val="22"/>
        </w:rPr>
        <w:t xml:space="preserve">The heating effect of current is used in various electrical heating appliances such as electric </w:t>
      </w:r>
      <w:r>
        <w:rPr>
          <w:rFonts w:ascii="Arial" w:hAnsi="Arial" w:cs="Arial"/>
          <w:color w:val="000000"/>
          <w:sz w:val="22"/>
          <w:szCs w:val="22"/>
        </w:rPr>
        <w:t>lamps</w:t>
      </w:r>
      <w:r w:rsidRPr="008E094F">
        <w:rPr>
          <w:rFonts w:ascii="Arial" w:hAnsi="Arial" w:cs="Arial"/>
          <w:color w:val="000000"/>
          <w:sz w:val="22"/>
          <w:szCs w:val="22"/>
        </w:rPr>
        <w:t>, electric iron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8E094F">
        <w:rPr>
          <w:rFonts w:ascii="Arial" w:hAnsi="Arial" w:cs="Arial"/>
          <w:color w:val="000000"/>
          <w:sz w:val="22"/>
          <w:szCs w:val="22"/>
        </w:rPr>
        <w:t xml:space="preserve">, room heaters, </w:t>
      </w:r>
      <w:r>
        <w:rPr>
          <w:rFonts w:ascii="Arial" w:hAnsi="Arial" w:cs="Arial"/>
          <w:color w:val="000000"/>
          <w:sz w:val="22"/>
          <w:szCs w:val="22"/>
        </w:rPr>
        <w:t>water heaters</w:t>
      </w:r>
      <w:r w:rsidRPr="008E094F">
        <w:rPr>
          <w:rFonts w:ascii="Arial" w:hAnsi="Arial" w:cs="Arial"/>
          <w:color w:val="000000"/>
          <w:sz w:val="22"/>
          <w:szCs w:val="22"/>
        </w:rPr>
        <w:t>, electric fuse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8E094F">
        <w:rPr>
          <w:rFonts w:ascii="Arial" w:hAnsi="Arial" w:cs="Arial"/>
          <w:color w:val="000000"/>
          <w:sz w:val="22"/>
          <w:szCs w:val="22"/>
        </w:rPr>
        <w:t xml:space="preserve"> etc.</w:t>
      </w:r>
    </w:p>
    <w:p w:rsidR="00644508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 w:rsidRPr="00B653A8">
        <w:rPr>
          <w:rFonts w:ascii="Arial" w:hAnsi="Arial" w:cs="Arial"/>
          <w:b/>
          <w:color w:val="000000"/>
          <w:sz w:val="22"/>
          <w:szCs w:val="22"/>
        </w:rPr>
        <w:t>Chemical effect</w:t>
      </w:r>
      <w:r>
        <w:rPr>
          <w:rFonts w:ascii="Arial" w:hAnsi="Arial" w:cs="Arial"/>
          <w:color w:val="000000"/>
          <w:sz w:val="22"/>
          <w:szCs w:val="22"/>
        </w:rPr>
        <w:t>: We can use</w:t>
      </w:r>
      <w:r w:rsidRPr="000A2039">
        <w:rPr>
          <w:rFonts w:ascii="Arial" w:hAnsi="Arial" w:cs="Arial"/>
          <w:color w:val="000000"/>
          <w:sz w:val="22"/>
          <w:szCs w:val="22"/>
        </w:rPr>
        <w:t xml:space="preserve"> certain chemical reactions which produce electricity</w:t>
      </w:r>
      <w:r>
        <w:rPr>
          <w:rFonts w:ascii="Arial" w:hAnsi="Arial" w:cs="Arial"/>
          <w:color w:val="000000"/>
          <w:sz w:val="22"/>
          <w:szCs w:val="22"/>
        </w:rPr>
        <w:t xml:space="preserve"> as in a battery</w:t>
      </w:r>
      <w:r w:rsidRPr="000A2039">
        <w:rPr>
          <w:rFonts w:ascii="Arial" w:hAnsi="Arial" w:cs="Arial"/>
          <w:color w:val="000000"/>
          <w:sz w:val="22"/>
          <w:szCs w:val="22"/>
        </w:rPr>
        <w:t>. But, it is interesting to note that when electric current is passed through certain liquids a chemical reaction takes place. This is called chemical effect of electric current</w:t>
      </w:r>
      <w:r>
        <w:rPr>
          <w:rFonts w:ascii="Arial" w:hAnsi="Arial" w:cs="Arial"/>
          <w:color w:val="000000"/>
          <w:sz w:val="22"/>
          <w:szCs w:val="22"/>
        </w:rPr>
        <w:t xml:space="preserve"> and is referred to as electrolysis</w:t>
      </w:r>
      <w:r w:rsidRPr="000A2039">
        <w:rPr>
          <w:rFonts w:ascii="Arial" w:hAnsi="Arial" w:cs="Arial"/>
          <w:color w:val="000000"/>
          <w:sz w:val="22"/>
          <w:szCs w:val="22"/>
        </w:rPr>
        <w:t>. For example, when an electric current is passed through acidified water, it splits up to form hydrogen and oxygen gas.</w:t>
      </w:r>
    </w:p>
    <w:p w:rsidR="00644508" w:rsidRPr="00653499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 w:rsidRPr="00653499">
        <w:rPr>
          <w:rFonts w:ascii="Arial" w:hAnsi="Arial" w:cs="Arial"/>
          <w:color w:val="000000"/>
          <w:sz w:val="22"/>
          <w:szCs w:val="22"/>
        </w:rPr>
        <w:t>Electrolysis is used to electroplate objects. This is useful for coating a cheaper metal with a more expensive one, such as copper or silver.</w:t>
      </w:r>
    </w:p>
    <w:p w:rsidR="00644508" w:rsidRPr="00653499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 w:rsidRPr="00653499">
        <w:rPr>
          <w:rFonts w:ascii="Arial" w:hAnsi="Arial" w:cs="Arial"/>
          <w:color w:val="000000"/>
          <w:sz w:val="22"/>
          <w:szCs w:val="22"/>
        </w:rPr>
        <w:t>The negative electrode should be the object that is to be electroplated</w:t>
      </w:r>
      <w:r>
        <w:rPr>
          <w:rFonts w:ascii="Arial" w:hAnsi="Arial" w:cs="Arial"/>
          <w:color w:val="000000"/>
          <w:sz w:val="22"/>
          <w:szCs w:val="22"/>
        </w:rPr>
        <w:t xml:space="preserve"> and t</w:t>
      </w:r>
      <w:r w:rsidRPr="00653499">
        <w:rPr>
          <w:rFonts w:ascii="Arial" w:hAnsi="Arial" w:cs="Arial"/>
          <w:color w:val="000000"/>
          <w:sz w:val="22"/>
          <w:szCs w:val="22"/>
        </w:rPr>
        <w:t>he positive electrode should be the metal that you want to coat the object with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653499">
        <w:rPr>
          <w:rFonts w:ascii="Arial" w:hAnsi="Arial" w:cs="Arial"/>
          <w:color w:val="000000"/>
          <w:sz w:val="22"/>
          <w:szCs w:val="22"/>
        </w:rPr>
        <w:t>The electrolyte should be a solution of the coating metal, such as its metal nitrate or sulphate</w:t>
      </w:r>
    </w:p>
    <w:p w:rsidR="00644508" w:rsidRPr="00653499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</w:t>
      </w:r>
      <w:r w:rsidRPr="00653499">
        <w:rPr>
          <w:rFonts w:ascii="Arial" w:hAnsi="Arial" w:cs="Arial"/>
          <w:color w:val="000000"/>
          <w:sz w:val="22"/>
          <w:szCs w:val="22"/>
        </w:rPr>
        <w:t>wo examples</w:t>
      </w:r>
      <w:r>
        <w:rPr>
          <w:rFonts w:ascii="Arial" w:hAnsi="Arial" w:cs="Arial"/>
          <w:color w:val="000000"/>
          <w:sz w:val="22"/>
          <w:szCs w:val="22"/>
        </w:rPr>
        <w:t xml:space="preserve"> are electroplating with silver (silver nitrate electrolyte) and copper (copper sulphate electrolyte</w:t>
      </w:r>
      <w:r w:rsidRPr="00653499">
        <w:rPr>
          <w:rFonts w:ascii="Arial" w:hAnsi="Arial" w:cs="Arial"/>
          <w:color w:val="000000"/>
          <w:sz w:val="22"/>
          <w:szCs w:val="22"/>
        </w:rPr>
        <w:t>.</w:t>
      </w:r>
    </w:p>
    <w:p w:rsidR="00644508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 w:rsidRPr="00B653A8">
        <w:rPr>
          <w:rFonts w:ascii="Arial" w:hAnsi="Arial" w:cs="Arial"/>
          <w:b/>
          <w:color w:val="000000"/>
          <w:sz w:val="22"/>
          <w:szCs w:val="22"/>
        </w:rPr>
        <w:t>Magnetic effect</w:t>
      </w:r>
      <w:r>
        <w:rPr>
          <w:rFonts w:ascii="Arial" w:hAnsi="Arial" w:cs="Arial"/>
          <w:color w:val="000000"/>
          <w:sz w:val="22"/>
          <w:szCs w:val="22"/>
        </w:rPr>
        <w:t>: Will be covered later in the course.</w:t>
      </w:r>
    </w:p>
    <w:p w:rsidR="00644508" w:rsidRDefault="00644508" w:rsidP="00644508">
      <w:pPr>
        <w:shd w:val="clear" w:color="auto" w:fill="FFFFFF"/>
        <w:spacing w:after="120"/>
        <w:ind w:left="2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644508" w:rsidRPr="00D97C4F" w:rsidRDefault="00644508" w:rsidP="00644508">
      <w:pPr>
        <w:pStyle w:val="Default"/>
        <w:spacing w:after="120"/>
        <w:rPr>
          <w:sz w:val="22"/>
          <w:szCs w:val="22"/>
        </w:rPr>
      </w:pPr>
      <w:r w:rsidRPr="00D97C4F">
        <w:rPr>
          <w:b/>
          <w:bCs/>
          <w:sz w:val="22"/>
          <w:szCs w:val="22"/>
        </w:rPr>
        <w:lastRenderedPageBreak/>
        <w:t>Electrical quantities</w:t>
      </w:r>
    </w:p>
    <w:p w:rsidR="00644508" w:rsidRPr="00D97C4F" w:rsidRDefault="00644508" w:rsidP="00644508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Many different quantities are used in electrical systems and therefore need to be standardised. These units are standardised in an </w:t>
      </w:r>
      <w:r w:rsidRPr="00D97C4F">
        <w:rPr>
          <w:rFonts w:ascii="Arial" w:hAnsi="Arial" w:cs="Arial"/>
          <w:sz w:val="22"/>
          <w:szCs w:val="22"/>
        </w:rPr>
        <w:t>international system called the ‘</w:t>
      </w:r>
      <w:proofErr w:type="spellStart"/>
      <w:r w:rsidRPr="00D97C4F">
        <w:rPr>
          <w:rFonts w:ascii="Arial" w:hAnsi="Arial" w:cs="Arial"/>
          <w:b/>
          <w:bCs/>
          <w:i/>
          <w:iCs/>
          <w:sz w:val="22"/>
          <w:szCs w:val="22"/>
        </w:rPr>
        <w:t>Système</w:t>
      </w:r>
      <w:proofErr w:type="spellEnd"/>
      <w:r w:rsidRPr="00D97C4F">
        <w:rPr>
          <w:rFonts w:ascii="Arial" w:hAnsi="Arial" w:cs="Arial"/>
          <w:b/>
          <w:bCs/>
          <w:i/>
          <w:iCs/>
          <w:sz w:val="22"/>
          <w:szCs w:val="22"/>
        </w:rPr>
        <w:t xml:space="preserve"> International </w:t>
      </w:r>
      <w:proofErr w:type="spellStart"/>
      <w:r w:rsidRPr="00D97C4F">
        <w:rPr>
          <w:rFonts w:ascii="Arial" w:hAnsi="Arial" w:cs="Arial"/>
          <w:b/>
          <w:bCs/>
          <w:i/>
          <w:iCs/>
          <w:sz w:val="22"/>
          <w:szCs w:val="22"/>
        </w:rPr>
        <w:t>d’Unités</w:t>
      </w:r>
      <w:proofErr w:type="spellEnd"/>
      <w:r w:rsidRPr="00D97C4F">
        <w:rPr>
          <w:rFonts w:ascii="Arial" w:hAnsi="Arial" w:cs="Arial"/>
          <w:sz w:val="22"/>
          <w:szCs w:val="22"/>
        </w:rPr>
        <w:t>’ (abbreviated to SI Units). SI Units are based upon a small number of fundamental units from which all other units may be derived.</w:t>
      </w:r>
    </w:p>
    <w:p w:rsidR="00644508" w:rsidRDefault="00644508" w:rsidP="00644508">
      <w:pPr>
        <w:pStyle w:val="BodyText"/>
        <w:rPr>
          <w:rFonts w:ascii="Arial" w:hAnsi="Arial" w:cs="Arial"/>
          <w:sz w:val="22"/>
          <w:szCs w:val="22"/>
        </w:rPr>
      </w:pPr>
      <w:r w:rsidRPr="00D97C4F">
        <w:rPr>
          <w:rFonts w:ascii="Arial" w:hAnsi="Arial" w:cs="Arial"/>
          <w:sz w:val="22"/>
          <w:szCs w:val="22"/>
        </w:rPr>
        <w:t>The table below shows a selection of units appropriate to the electr</w:t>
      </w:r>
      <w:r>
        <w:rPr>
          <w:rFonts w:ascii="Arial" w:hAnsi="Arial" w:cs="Arial"/>
          <w:sz w:val="22"/>
          <w:szCs w:val="22"/>
        </w:rPr>
        <w:t>ical industry,</w:t>
      </w:r>
      <w:r w:rsidRPr="00D97C4F">
        <w:rPr>
          <w:rFonts w:ascii="Arial" w:hAnsi="Arial" w:cs="Arial"/>
          <w:sz w:val="22"/>
          <w:szCs w:val="22"/>
        </w:rPr>
        <w:t xml:space="preserve"> including the symbol</w:t>
      </w:r>
      <w:r>
        <w:rPr>
          <w:rFonts w:ascii="Arial" w:hAnsi="Arial" w:cs="Arial"/>
          <w:sz w:val="22"/>
          <w:szCs w:val="22"/>
        </w:rPr>
        <w:t>s</w:t>
      </w:r>
      <w:r w:rsidRPr="00D97C4F">
        <w:rPr>
          <w:rFonts w:ascii="Arial" w:hAnsi="Arial" w:cs="Arial"/>
          <w:sz w:val="22"/>
          <w:szCs w:val="22"/>
        </w:rPr>
        <w:t xml:space="preserve"> used in formulae </w:t>
      </w:r>
      <w:proofErr w:type="gramStart"/>
      <w:r w:rsidRPr="00D97C4F">
        <w:rPr>
          <w:rFonts w:ascii="Arial" w:hAnsi="Arial" w:cs="Arial"/>
          <w:sz w:val="22"/>
          <w:szCs w:val="22"/>
        </w:rPr>
        <w:t>and also</w:t>
      </w:r>
      <w:proofErr w:type="gramEnd"/>
      <w:r w:rsidRPr="00D97C4F">
        <w:rPr>
          <w:rFonts w:ascii="Arial" w:hAnsi="Arial" w:cs="Arial"/>
          <w:sz w:val="22"/>
          <w:szCs w:val="22"/>
        </w:rPr>
        <w:t xml:space="preserve"> their abbreviat</w:t>
      </w:r>
      <w:r>
        <w:rPr>
          <w:rFonts w:ascii="Arial" w:hAnsi="Arial" w:cs="Arial"/>
          <w:sz w:val="22"/>
          <w:szCs w:val="22"/>
        </w:rPr>
        <w:t>ion.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5103"/>
        <w:gridCol w:w="1274"/>
        <w:gridCol w:w="1561"/>
      </w:tblGrid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sz w:val="22"/>
                <w:szCs w:val="22"/>
              </w:rPr>
              <w:t>SI Unit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sz w:val="22"/>
                <w:szCs w:val="22"/>
              </w:rPr>
              <w:t>Measure of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sz w:val="22"/>
                <w:szCs w:val="22"/>
              </w:rPr>
              <w:t>Symbol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17CA">
              <w:rPr>
                <w:rFonts w:ascii="Arial" w:hAnsi="Arial" w:cs="Arial"/>
                <w:b/>
                <w:bCs/>
                <w:sz w:val="22"/>
                <w:szCs w:val="22"/>
              </w:rPr>
              <w:t>Abbreviation</w:t>
            </w:r>
          </w:p>
        </w:tc>
      </w:tr>
      <w:tr w:rsidR="00644508" w:rsidRPr="00D97C4F" w:rsidTr="00987FB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508" w:rsidRPr="004A4881" w:rsidRDefault="00644508" w:rsidP="00987FB9">
            <w:pPr>
              <w:pStyle w:val="BodyText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4A4881">
              <w:rPr>
                <w:rFonts w:ascii="Arial" w:hAnsi="Arial" w:cs="Arial"/>
                <w:bCs/>
                <w:sz w:val="22"/>
                <w:szCs w:val="22"/>
              </w:rPr>
              <w:t>Metre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508" w:rsidRPr="004A4881" w:rsidRDefault="00644508" w:rsidP="00987FB9">
            <w:pPr>
              <w:pStyle w:val="BodyText"/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4A4881">
              <w:rPr>
                <w:rFonts w:ascii="Arial" w:hAnsi="Arial" w:cs="Arial"/>
                <w:bCs/>
                <w:sz w:val="22"/>
                <w:szCs w:val="22"/>
              </w:rPr>
              <w:t>Length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508" w:rsidRPr="004A4881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4A4881">
              <w:rPr>
                <w:rFonts w:ascii="Arial" w:hAnsi="Arial" w:cs="Arial"/>
                <w:bCs/>
                <w:sz w:val="22"/>
                <w:szCs w:val="22"/>
              </w:rPr>
              <w:t>l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4508" w:rsidRPr="004A4881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4A4881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Square metre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m</w:t>
            </w:r>
            <w:r w:rsidRPr="004A17CA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Cubic metre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DC0BA5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Kilogram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Kg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Kilogram/metre</w:t>
            </w:r>
            <w:r w:rsidRPr="00E372D7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ρ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kg/m</w:t>
            </w:r>
            <w:r w:rsidRPr="00E372D7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Second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Degrees Celsius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Celsius temperature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°C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Metres/second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Velocity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m/s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Ohm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Electrical resistance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Ω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Rho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Resistivity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ρ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Ohm/m</w:t>
            </w:r>
            <w:r w:rsidRPr="004A17CA">
              <w:rPr>
                <w:rFonts w:ascii="Arial" w:hAnsi="Arial" w:cs="Arial"/>
                <w:sz w:val="22"/>
                <w:szCs w:val="22"/>
                <w:vertAlign w:val="superscript"/>
              </w:rPr>
              <w:t>3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Watts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Power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W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Hertz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Frequency – number of cycles per second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Hz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Ampere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pStyle w:val="BodyText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sz w:val="22"/>
                <w:szCs w:val="22"/>
              </w:rPr>
              <w:t>Electric Current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Volt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pStyle w:val="BodyText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Electric potential/Potential difference/Electromotive force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V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Joule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DC0B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Energy/Work/Quantity of heat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J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bookmarkStart w:id="1" w:name="_Hlk494199681"/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Ohm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DC0BA5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mped</w:t>
            </w:r>
            <w:r w:rsidRPr="00DC0BA5">
              <w:rPr>
                <w:rFonts w:ascii="Arial" w:hAnsi="Arial" w:cs="Arial"/>
                <w:sz w:val="22"/>
                <w:szCs w:val="22"/>
              </w:rPr>
              <w:t>ance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Ω</w:t>
            </w:r>
          </w:p>
        </w:tc>
      </w:tr>
      <w:bookmarkEnd w:id="1"/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Henry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DC0BA5">
              <w:rPr>
                <w:rFonts w:ascii="Arial" w:hAnsi="Arial" w:cs="Arial"/>
                <w:sz w:val="22"/>
                <w:szCs w:val="22"/>
              </w:rPr>
              <w:t>Inductance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Ohm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DC0BA5">
              <w:rPr>
                <w:rFonts w:ascii="Arial" w:hAnsi="Arial" w:cs="Arial"/>
                <w:sz w:val="22"/>
                <w:szCs w:val="22"/>
              </w:rPr>
              <w:t>nductive reactance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226C0A">
              <w:rPr>
                <w:rFonts w:ascii="Arial" w:hAnsi="Arial" w:cs="Arial"/>
                <w:sz w:val="22"/>
                <w:szCs w:val="22"/>
                <w:vertAlign w:val="subscript"/>
              </w:rPr>
              <w:t>L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Ω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Farad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Capaci</w:t>
            </w:r>
            <w:r w:rsidRPr="00DC0BA5">
              <w:rPr>
                <w:rFonts w:ascii="Arial" w:hAnsi="Arial" w:cs="Arial"/>
                <w:sz w:val="22"/>
                <w:szCs w:val="22"/>
              </w:rPr>
              <w:t>tance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4A17CA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4A17C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Ohm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Pr="00DC0BA5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Capaci</w:t>
            </w:r>
            <w:r w:rsidRPr="00DC0BA5">
              <w:rPr>
                <w:rFonts w:ascii="Arial" w:hAnsi="Arial" w:cs="Arial"/>
                <w:sz w:val="22"/>
                <w:szCs w:val="22"/>
              </w:rPr>
              <w:t>tive reactance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226C0A">
              <w:rPr>
                <w:rFonts w:ascii="Arial" w:hAnsi="Arial" w:cs="Arial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A17CA">
              <w:rPr>
                <w:rFonts w:ascii="Arial" w:hAnsi="Arial" w:cs="Arial"/>
                <w:sz w:val="22"/>
                <w:szCs w:val="22"/>
              </w:rPr>
              <w:t>Ω</w:t>
            </w:r>
          </w:p>
        </w:tc>
      </w:tr>
      <w:tr w:rsidR="00644508" w:rsidRPr="00D97C4F" w:rsidTr="00987FB9">
        <w:tc>
          <w:tcPr>
            <w:tcW w:w="1951" w:type="dxa"/>
            <w:shd w:val="clear" w:color="auto" w:fill="auto"/>
            <w:vAlign w:val="center"/>
          </w:tcPr>
          <w:p w:rsidR="00644508" w:rsidRPr="002373AB" w:rsidRDefault="00644508" w:rsidP="00987FB9">
            <w:pPr>
              <w:spacing w:before="60" w:after="6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2373AB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cos </w:t>
            </w:r>
            <w:r w:rsidRPr="002373AB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4508" w:rsidRDefault="00644508" w:rsidP="00987FB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Power factor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p.f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644508" w:rsidRPr="004A17CA" w:rsidRDefault="00644508" w:rsidP="00987FB9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unit</w:t>
            </w:r>
          </w:p>
        </w:tc>
      </w:tr>
    </w:tbl>
    <w:p w:rsidR="002C3CA5" w:rsidRDefault="00C465AC" w:rsidP="002C3CA5">
      <w:pPr>
        <w:pStyle w:val="BodyText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2C3CA5" w:rsidSect="00A53257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6AD" w:rsidRDefault="008E26AD">
      <w:r>
        <w:separator/>
      </w:r>
    </w:p>
  </w:endnote>
  <w:endnote w:type="continuationSeparator" w:id="0">
    <w:p w:rsidR="008E26AD" w:rsidRDefault="008E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03447" w:rsidRPr="005A76CF" w:rsidTr="00DE1AF7">
      <w:tc>
        <w:tcPr>
          <w:tcW w:w="3250" w:type="pct"/>
          <w:shd w:val="clear" w:color="auto" w:fill="auto"/>
        </w:tcPr>
        <w:p w:rsidR="00A03447" w:rsidRPr="005A76CF" w:rsidRDefault="00A03447" w:rsidP="00DE1AF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465AC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03447" w:rsidRPr="005A76CF" w:rsidRDefault="00A03447" w:rsidP="00A0344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03447" w:rsidRPr="005A76CF" w:rsidRDefault="00A03447" w:rsidP="00DE1AF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465AC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465AC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F7C8E" w:rsidRPr="00A53257" w:rsidRDefault="006F7C8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6AD" w:rsidRDefault="008E26AD">
      <w:r>
        <w:separator/>
      </w:r>
    </w:p>
  </w:footnote>
  <w:footnote w:type="continuationSeparator" w:id="0">
    <w:p w:rsidR="008E26AD" w:rsidRDefault="008E2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B2416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1</w:t>
          </w:r>
        </w:p>
      </w:tc>
    </w:tr>
  </w:tbl>
  <w:p w:rsidR="008C1497" w:rsidRPr="00A53257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42158"/>
    <w:multiLevelType w:val="hybridMultilevel"/>
    <w:tmpl w:val="DD6A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FB2ED198"/>
    <w:lvl w:ilvl="0">
      <w:start w:val="4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941BB"/>
    <w:multiLevelType w:val="hybridMultilevel"/>
    <w:tmpl w:val="A5C03420"/>
    <w:lvl w:ilvl="0" w:tplc="A4EC8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4" w15:restartNumberingAfterBreak="0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27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9A5451"/>
    <w:multiLevelType w:val="hybridMultilevel"/>
    <w:tmpl w:val="F5704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339E9"/>
    <w:multiLevelType w:val="multilevel"/>
    <w:tmpl w:val="C3764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0" w15:restartNumberingAfterBreak="0">
    <w:nsid w:val="789B2415"/>
    <w:multiLevelType w:val="hybridMultilevel"/>
    <w:tmpl w:val="BFFE2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2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32"/>
  </w:num>
  <w:num w:numId="4">
    <w:abstractNumId w:val="11"/>
  </w:num>
  <w:num w:numId="5">
    <w:abstractNumId w:val="35"/>
  </w:num>
  <w:num w:numId="6">
    <w:abstractNumId w:val="16"/>
  </w:num>
  <w:num w:numId="7">
    <w:abstractNumId w:val="27"/>
  </w:num>
  <w:num w:numId="8">
    <w:abstractNumId w:val="0"/>
  </w:num>
  <w:num w:numId="9">
    <w:abstractNumId w:val="21"/>
  </w:num>
  <w:num w:numId="10">
    <w:abstractNumId w:val="22"/>
  </w:num>
  <w:num w:numId="11">
    <w:abstractNumId w:val="18"/>
  </w:num>
  <w:num w:numId="12">
    <w:abstractNumId w:val="10"/>
  </w:num>
  <w:num w:numId="13">
    <w:abstractNumId w:val="34"/>
  </w:num>
  <w:num w:numId="14">
    <w:abstractNumId w:val="38"/>
  </w:num>
  <w:num w:numId="15">
    <w:abstractNumId w:val="2"/>
  </w:num>
  <w:num w:numId="16">
    <w:abstractNumId w:val="15"/>
  </w:num>
  <w:num w:numId="17">
    <w:abstractNumId w:val="42"/>
  </w:num>
  <w:num w:numId="18">
    <w:abstractNumId w:val="8"/>
  </w:num>
  <w:num w:numId="19">
    <w:abstractNumId w:val="7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41"/>
  </w:num>
  <w:num w:numId="25">
    <w:abstractNumId w:val="33"/>
  </w:num>
  <w:num w:numId="26">
    <w:abstractNumId w:val="23"/>
  </w:num>
  <w:num w:numId="27">
    <w:abstractNumId w:val="36"/>
  </w:num>
  <w:num w:numId="28">
    <w:abstractNumId w:val="39"/>
  </w:num>
  <w:num w:numId="29">
    <w:abstractNumId w:val="6"/>
  </w:num>
  <w:num w:numId="30">
    <w:abstractNumId w:val="37"/>
  </w:num>
  <w:num w:numId="31">
    <w:abstractNumId w:val="30"/>
  </w:num>
  <w:num w:numId="32">
    <w:abstractNumId w:val="24"/>
  </w:num>
  <w:num w:numId="33">
    <w:abstractNumId w:val="17"/>
  </w:num>
  <w:num w:numId="34">
    <w:abstractNumId w:val="19"/>
  </w:num>
  <w:num w:numId="35">
    <w:abstractNumId w:val="26"/>
  </w:num>
  <w:num w:numId="36">
    <w:abstractNumId w:val="28"/>
  </w:num>
  <w:num w:numId="37">
    <w:abstractNumId w:val="25"/>
  </w:num>
  <w:num w:numId="38">
    <w:abstractNumId w:val="1"/>
  </w:num>
  <w:num w:numId="39">
    <w:abstractNumId w:val="3"/>
  </w:num>
  <w:num w:numId="40">
    <w:abstractNumId w:val="40"/>
  </w:num>
  <w:num w:numId="41">
    <w:abstractNumId w:val="4"/>
  </w:num>
  <w:num w:numId="42">
    <w:abstractNumId w:val="31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3302"/>
    <w:rsid w:val="00027ED9"/>
    <w:rsid w:val="00052405"/>
    <w:rsid w:val="00084E3E"/>
    <w:rsid w:val="0008692F"/>
    <w:rsid w:val="00095B50"/>
    <w:rsid w:val="000A6940"/>
    <w:rsid w:val="000B2B3A"/>
    <w:rsid w:val="000E5848"/>
    <w:rsid w:val="000F6735"/>
    <w:rsid w:val="000F68F6"/>
    <w:rsid w:val="00131E2F"/>
    <w:rsid w:val="00141AB6"/>
    <w:rsid w:val="001531DF"/>
    <w:rsid w:val="00154223"/>
    <w:rsid w:val="00154DFC"/>
    <w:rsid w:val="0016305B"/>
    <w:rsid w:val="00186E84"/>
    <w:rsid w:val="001924D2"/>
    <w:rsid w:val="001A4DFA"/>
    <w:rsid w:val="001A753D"/>
    <w:rsid w:val="001D097B"/>
    <w:rsid w:val="00210B99"/>
    <w:rsid w:val="00217A93"/>
    <w:rsid w:val="0022051A"/>
    <w:rsid w:val="00237783"/>
    <w:rsid w:val="00237BB0"/>
    <w:rsid w:val="0025798D"/>
    <w:rsid w:val="00272D65"/>
    <w:rsid w:val="002964CD"/>
    <w:rsid w:val="00296FC3"/>
    <w:rsid w:val="002C3CA5"/>
    <w:rsid w:val="0031203E"/>
    <w:rsid w:val="00320FDF"/>
    <w:rsid w:val="00321F78"/>
    <w:rsid w:val="003224C2"/>
    <w:rsid w:val="00323400"/>
    <w:rsid w:val="00336392"/>
    <w:rsid w:val="00336E82"/>
    <w:rsid w:val="00345571"/>
    <w:rsid w:val="00350DD1"/>
    <w:rsid w:val="00363744"/>
    <w:rsid w:val="003B7445"/>
    <w:rsid w:val="003D1AB0"/>
    <w:rsid w:val="003F2A2E"/>
    <w:rsid w:val="00467652"/>
    <w:rsid w:val="0048485F"/>
    <w:rsid w:val="004A17CA"/>
    <w:rsid w:val="004B62B1"/>
    <w:rsid w:val="004C6FC6"/>
    <w:rsid w:val="004D1074"/>
    <w:rsid w:val="004F1E14"/>
    <w:rsid w:val="00505C63"/>
    <w:rsid w:val="005104DE"/>
    <w:rsid w:val="0054644A"/>
    <w:rsid w:val="005546A4"/>
    <w:rsid w:val="00593EF1"/>
    <w:rsid w:val="005C3679"/>
    <w:rsid w:val="005E7EA9"/>
    <w:rsid w:val="005F3C51"/>
    <w:rsid w:val="00604E57"/>
    <w:rsid w:val="00621A89"/>
    <w:rsid w:val="00630F5A"/>
    <w:rsid w:val="00644508"/>
    <w:rsid w:val="006503A8"/>
    <w:rsid w:val="0065498F"/>
    <w:rsid w:val="0066001E"/>
    <w:rsid w:val="00693925"/>
    <w:rsid w:val="006B451A"/>
    <w:rsid w:val="006E0A82"/>
    <w:rsid w:val="006E644D"/>
    <w:rsid w:val="006F7C8E"/>
    <w:rsid w:val="00703D6B"/>
    <w:rsid w:val="007169B4"/>
    <w:rsid w:val="0072308F"/>
    <w:rsid w:val="00731618"/>
    <w:rsid w:val="00752165"/>
    <w:rsid w:val="00796960"/>
    <w:rsid w:val="007A39B1"/>
    <w:rsid w:val="007D02C7"/>
    <w:rsid w:val="007E0408"/>
    <w:rsid w:val="0084292F"/>
    <w:rsid w:val="0085046A"/>
    <w:rsid w:val="00866790"/>
    <w:rsid w:val="00894B5F"/>
    <w:rsid w:val="008978EF"/>
    <w:rsid w:val="00897C94"/>
    <w:rsid w:val="008B5503"/>
    <w:rsid w:val="008C1497"/>
    <w:rsid w:val="008E26AD"/>
    <w:rsid w:val="008E6899"/>
    <w:rsid w:val="008F0F2C"/>
    <w:rsid w:val="00912CB4"/>
    <w:rsid w:val="009375D9"/>
    <w:rsid w:val="009C0C93"/>
    <w:rsid w:val="009F081F"/>
    <w:rsid w:val="009F318A"/>
    <w:rsid w:val="00A03447"/>
    <w:rsid w:val="00A104DF"/>
    <w:rsid w:val="00A16B1F"/>
    <w:rsid w:val="00A53257"/>
    <w:rsid w:val="00A54C0F"/>
    <w:rsid w:val="00A56779"/>
    <w:rsid w:val="00A83A16"/>
    <w:rsid w:val="00A942D9"/>
    <w:rsid w:val="00B24160"/>
    <w:rsid w:val="00B478B7"/>
    <w:rsid w:val="00B6304E"/>
    <w:rsid w:val="00BA257A"/>
    <w:rsid w:val="00BE2849"/>
    <w:rsid w:val="00C33422"/>
    <w:rsid w:val="00C465AC"/>
    <w:rsid w:val="00C7576A"/>
    <w:rsid w:val="00C7687B"/>
    <w:rsid w:val="00C8563B"/>
    <w:rsid w:val="00CA2B0C"/>
    <w:rsid w:val="00CA7B52"/>
    <w:rsid w:val="00D41ECA"/>
    <w:rsid w:val="00D537E0"/>
    <w:rsid w:val="00D609DC"/>
    <w:rsid w:val="00D650F6"/>
    <w:rsid w:val="00D7381C"/>
    <w:rsid w:val="00D75E20"/>
    <w:rsid w:val="00D76396"/>
    <w:rsid w:val="00D812EA"/>
    <w:rsid w:val="00D86756"/>
    <w:rsid w:val="00D90174"/>
    <w:rsid w:val="00D97C4F"/>
    <w:rsid w:val="00DE1AF7"/>
    <w:rsid w:val="00DE1F45"/>
    <w:rsid w:val="00DE3014"/>
    <w:rsid w:val="00DE60FB"/>
    <w:rsid w:val="00DE6FCF"/>
    <w:rsid w:val="00DF4AA8"/>
    <w:rsid w:val="00EB2789"/>
    <w:rsid w:val="00EC3651"/>
    <w:rsid w:val="00ED072C"/>
    <w:rsid w:val="00ED7E0E"/>
    <w:rsid w:val="00EE1B5D"/>
    <w:rsid w:val="00F31ACE"/>
    <w:rsid w:val="00F67E87"/>
    <w:rsid w:val="00F90FF3"/>
    <w:rsid w:val="00FB2615"/>
    <w:rsid w:val="00FE6844"/>
    <w:rsid w:val="00FE6FE2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DBF57001-990A-43FB-A76F-BB4524B7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A03447"/>
    <w:rPr>
      <w:sz w:val="24"/>
      <w:szCs w:val="24"/>
      <w:lang w:eastAsia="en-US"/>
    </w:rPr>
  </w:style>
  <w:style w:type="character" w:styleId="CommentReference">
    <w:name w:val="annotation reference"/>
    <w:rsid w:val="00D763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763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76396"/>
  </w:style>
  <w:style w:type="paragraph" w:styleId="CommentSubject">
    <w:name w:val="annotation subject"/>
    <w:basedOn w:val="CommentText"/>
    <w:next w:val="CommentText"/>
    <w:link w:val="CommentSubjectChar"/>
    <w:rsid w:val="00D76396"/>
    <w:rPr>
      <w:b/>
      <w:bCs/>
    </w:rPr>
  </w:style>
  <w:style w:type="character" w:customStyle="1" w:styleId="CommentSubjectChar">
    <w:name w:val="Comment Subject Char"/>
    <w:link w:val="CommentSubject"/>
    <w:rsid w:val="00D76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9F784-74C4-4695-91F8-66D874FF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1096</Words>
  <Characters>5925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4</cp:revision>
  <cp:lastPrinted>2015-05-06T08:36:00Z</cp:lastPrinted>
  <dcterms:created xsi:type="dcterms:W3CDTF">2017-09-26T13:25:00Z</dcterms:created>
  <dcterms:modified xsi:type="dcterms:W3CDTF">2017-09-26T13:58:00Z</dcterms:modified>
</cp:coreProperties>
</file>