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B241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7A6CA5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7A6CA5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24160">
        <w:rPr>
          <w:rFonts w:ascii="Arial" w:hAnsi="Arial" w:cs="Arial"/>
          <w:b/>
          <w:color w:val="000000"/>
        </w:rPr>
        <w:t>Handout</w:t>
      </w:r>
      <w:r w:rsidR="00B6304E" w:rsidRPr="00B24160">
        <w:rPr>
          <w:rFonts w:ascii="Arial" w:hAnsi="Arial" w:cs="Arial"/>
          <w:b/>
          <w:color w:val="000000"/>
        </w:rPr>
        <w:t> </w:t>
      </w:r>
      <w:r w:rsidR="000B6037">
        <w:rPr>
          <w:rFonts w:ascii="Arial" w:hAnsi="Arial" w:cs="Arial"/>
          <w:b/>
          <w:color w:val="000000"/>
        </w:rPr>
        <w:t>7</w:t>
      </w:r>
      <w:r w:rsidR="00BE2849" w:rsidRPr="00B24160">
        <w:rPr>
          <w:rFonts w:ascii="Arial" w:hAnsi="Arial" w:cs="Arial"/>
          <w:b/>
          <w:color w:val="000000"/>
        </w:rPr>
        <w:t xml:space="preserve">: </w:t>
      </w:r>
      <w:r w:rsidR="002F141D">
        <w:rPr>
          <w:rFonts w:ascii="Arial" w:hAnsi="Arial" w:cs="Arial"/>
          <w:b/>
        </w:rPr>
        <w:t>Cooker</w:t>
      </w:r>
      <w:r w:rsidR="00C74991">
        <w:rPr>
          <w:rFonts w:ascii="Arial" w:hAnsi="Arial" w:cs="Arial"/>
          <w:b/>
        </w:rPr>
        <w:t xml:space="preserve"> </w:t>
      </w:r>
      <w:r w:rsidR="00730534">
        <w:rPr>
          <w:rFonts w:ascii="Arial" w:hAnsi="Arial" w:cs="Arial"/>
          <w:b/>
        </w:rPr>
        <w:t>circuits</w:t>
      </w:r>
      <w:r w:rsidR="002F141D">
        <w:rPr>
          <w:rFonts w:ascii="Arial" w:hAnsi="Arial" w:cs="Arial"/>
          <w:b/>
        </w:rPr>
        <w:t xml:space="preserve"> and diversity</w:t>
      </w:r>
    </w:p>
    <w:p w:rsidR="007E0408" w:rsidRPr="007E0408" w:rsidRDefault="007E0408" w:rsidP="009A64F1">
      <w:pPr>
        <w:pStyle w:val="Default"/>
        <w:spacing w:before="120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Learning outcome</w:t>
      </w:r>
    </w:p>
    <w:p w:rsidR="007E0408" w:rsidRPr="007E0408" w:rsidRDefault="007E0408" w:rsidP="009A64F1">
      <w:pPr>
        <w:pStyle w:val="Default"/>
        <w:rPr>
          <w:color w:val="auto"/>
          <w:sz w:val="22"/>
          <w:szCs w:val="22"/>
        </w:rPr>
      </w:pPr>
      <w:r w:rsidRPr="007E0408">
        <w:rPr>
          <w:color w:val="auto"/>
          <w:sz w:val="22"/>
          <w:szCs w:val="22"/>
        </w:rPr>
        <w:t>The learner will:</w:t>
      </w:r>
    </w:p>
    <w:p w:rsidR="007E0408" w:rsidRDefault="00AB48FC" w:rsidP="009A64F1">
      <w:pPr>
        <w:pStyle w:val="Default"/>
        <w:numPr>
          <w:ilvl w:val="0"/>
          <w:numId w:val="1"/>
        </w:numPr>
        <w:spacing w:after="1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k</w:t>
      </w:r>
      <w:r w:rsidR="007E0408" w:rsidRPr="007E0408">
        <w:rPr>
          <w:color w:val="auto"/>
          <w:sz w:val="22"/>
          <w:szCs w:val="22"/>
        </w:rPr>
        <w:t>no</w:t>
      </w:r>
      <w:r w:rsidR="007E0408">
        <w:rPr>
          <w:color w:val="auto"/>
          <w:sz w:val="22"/>
          <w:szCs w:val="22"/>
        </w:rPr>
        <w:t xml:space="preserve">w </w:t>
      </w:r>
      <w:r w:rsidR="00C74991" w:rsidRPr="00684ECA">
        <w:rPr>
          <w:sz w:val="22"/>
          <w:szCs w:val="22"/>
        </w:rPr>
        <w:t>wiring systems of electrical installations</w:t>
      </w:r>
      <w:r>
        <w:rPr>
          <w:sz w:val="22"/>
          <w:szCs w:val="22"/>
        </w:rPr>
        <w:t>.</w:t>
      </w:r>
    </w:p>
    <w:p w:rsidR="007E0408" w:rsidRPr="007E0408" w:rsidRDefault="007E0408" w:rsidP="009A64F1">
      <w:pPr>
        <w:pStyle w:val="Default"/>
        <w:rPr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 xml:space="preserve">Assessment </w:t>
      </w:r>
      <w:r w:rsidR="00AB48FC">
        <w:rPr>
          <w:b/>
          <w:bCs/>
          <w:color w:val="auto"/>
          <w:sz w:val="22"/>
          <w:szCs w:val="22"/>
        </w:rPr>
        <w:t>c</w:t>
      </w:r>
      <w:r w:rsidRPr="007E0408">
        <w:rPr>
          <w:b/>
          <w:bCs/>
          <w:color w:val="auto"/>
          <w:sz w:val="22"/>
          <w:szCs w:val="22"/>
        </w:rPr>
        <w:t>riteria</w:t>
      </w:r>
    </w:p>
    <w:p w:rsidR="007E0408" w:rsidRPr="007E0408" w:rsidRDefault="007E0408" w:rsidP="009A64F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learner can:</w:t>
      </w:r>
    </w:p>
    <w:p w:rsidR="00C74991" w:rsidRDefault="00C74991" w:rsidP="009A64F1">
      <w:pPr>
        <w:pStyle w:val="Default"/>
        <w:spacing w:after="120"/>
        <w:ind w:left="567" w:hanging="567"/>
        <w:rPr>
          <w:b/>
          <w:bCs/>
          <w:sz w:val="22"/>
          <w:szCs w:val="22"/>
        </w:rPr>
      </w:pPr>
      <w:r>
        <w:rPr>
          <w:sz w:val="22"/>
          <w:szCs w:val="22"/>
        </w:rPr>
        <w:t>3</w:t>
      </w:r>
      <w:r w:rsidR="003236F5">
        <w:rPr>
          <w:sz w:val="22"/>
          <w:szCs w:val="22"/>
        </w:rPr>
        <w:t>.</w:t>
      </w:r>
      <w:r>
        <w:rPr>
          <w:sz w:val="22"/>
          <w:szCs w:val="22"/>
        </w:rPr>
        <w:t>1</w:t>
      </w:r>
      <w:r w:rsidR="003236F5">
        <w:rPr>
          <w:sz w:val="22"/>
          <w:szCs w:val="22"/>
        </w:rPr>
        <w:tab/>
      </w:r>
      <w:r w:rsidR="00AB48FC">
        <w:rPr>
          <w:sz w:val="22"/>
          <w:szCs w:val="22"/>
        </w:rPr>
        <w:t>d</w:t>
      </w:r>
      <w:r w:rsidRPr="00684ECA">
        <w:rPr>
          <w:sz w:val="22"/>
          <w:szCs w:val="22"/>
        </w:rPr>
        <w:t xml:space="preserve">escribe principles of operation of different </w:t>
      </w:r>
      <w:r w:rsidRPr="00684ECA">
        <w:rPr>
          <w:b/>
          <w:bCs/>
          <w:sz w:val="22"/>
          <w:szCs w:val="22"/>
        </w:rPr>
        <w:t>circuit types</w:t>
      </w:r>
      <w:r w:rsidR="00AB48FC">
        <w:rPr>
          <w:b/>
          <w:bCs/>
          <w:sz w:val="22"/>
          <w:szCs w:val="22"/>
        </w:rPr>
        <w:t>.</w:t>
      </w:r>
    </w:p>
    <w:p w:rsidR="007E0408" w:rsidRDefault="007E0408" w:rsidP="00C801B6">
      <w:pPr>
        <w:pStyle w:val="Default"/>
        <w:rPr>
          <w:b/>
          <w:bCs/>
          <w:color w:val="auto"/>
          <w:sz w:val="22"/>
          <w:szCs w:val="22"/>
        </w:rPr>
      </w:pPr>
      <w:r w:rsidRPr="007E0408">
        <w:rPr>
          <w:b/>
          <w:bCs/>
          <w:color w:val="auto"/>
          <w:sz w:val="22"/>
          <w:szCs w:val="22"/>
        </w:rPr>
        <w:t>Range</w:t>
      </w:r>
    </w:p>
    <w:p w:rsidR="00C74991" w:rsidRDefault="00C74991" w:rsidP="00C801B6">
      <w:pPr>
        <w:pStyle w:val="Default"/>
        <w:rPr>
          <w:sz w:val="22"/>
          <w:szCs w:val="22"/>
        </w:rPr>
      </w:pPr>
      <w:r w:rsidRPr="00FB6A20">
        <w:rPr>
          <w:b/>
          <w:bCs/>
          <w:sz w:val="22"/>
          <w:szCs w:val="22"/>
        </w:rPr>
        <w:t>Circuit types</w:t>
      </w:r>
      <w:r>
        <w:rPr>
          <w:sz w:val="22"/>
          <w:szCs w:val="22"/>
        </w:rPr>
        <w:t xml:space="preserve">: </w:t>
      </w:r>
      <w:r w:rsidRPr="00FB6A20">
        <w:rPr>
          <w:sz w:val="22"/>
          <w:szCs w:val="22"/>
        </w:rPr>
        <w:t>Lighting, power and heating, alarm and emergency systems, data communications, control circuits, ring final, radial.</w:t>
      </w:r>
    </w:p>
    <w:p w:rsidR="00C801B6" w:rsidRDefault="00E94A11" w:rsidP="00C801B6">
      <w:pPr>
        <w:pStyle w:val="Default"/>
        <w:spacing w:after="120"/>
        <w:jc w:val="center"/>
        <w:rPr>
          <w:sz w:val="22"/>
          <w:szCs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B24160" w:rsidRPr="00C801B6" w:rsidRDefault="002F141D" w:rsidP="00C801B6">
      <w:pPr>
        <w:pStyle w:val="Default"/>
        <w:spacing w:after="120"/>
        <w:jc w:val="center"/>
        <w:rPr>
          <w:color w:val="auto"/>
        </w:rPr>
      </w:pPr>
      <w:r w:rsidRPr="00C801B6">
        <w:rPr>
          <w:b/>
        </w:rPr>
        <w:t>Cooker circuits and diversity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5778"/>
        <w:gridCol w:w="4111"/>
      </w:tblGrid>
      <w:tr w:rsidR="001A57EC" w:rsidTr="00C801B6">
        <w:tc>
          <w:tcPr>
            <w:tcW w:w="5778" w:type="dxa"/>
            <w:shd w:val="clear" w:color="auto" w:fill="auto"/>
          </w:tcPr>
          <w:p w:rsidR="001A57EC" w:rsidRPr="00077A4C" w:rsidRDefault="001A57EC" w:rsidP="009A64F1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077A4C">
              <w:rPr>
                <w:rFonts w:ascii="Arial" w:hAnsi="Arial" w:cs="Arial"/>
                <w:sz w:val="22"/>
                <w:szCs w:val="22"/>
              </w:rPr>
              <w:t>Traditional free</w:t>
            </w:r>
            <w:r w:rsidRPr="00077A4C">
              <w:rPr>
                <w:rFonts w:ascii="Arial" w:hAnsi="Arial" w:cs="Arial"/>
                <w:sz w:val="22"/>
                <w:szCs w:val="22"/>
              </w:rPr>
              <w:noBreakHyphen/>
              <w:t>standing cookers are generally one of the largest current</w:t>
            </w:r>
            <w:r w:rsidR="00AB48FC" w:rsidRPr="00077A4C">
              <w:rPr>
                <w:rFonts w:ascii="Arial" w:hAnsi="Arial" w:cs="Arial"/>
                <w:sz w:val="22"/>
                <w:szCs w:val="22"/>
              </w:rPr>
              <w:t>-</w:t>
            </w:r>
            <w:r w:rsidRPr="00077A4C">
              <w:rPr>
                <w:rFonts w:ascii="Arial" w:hAnsi="Arial" w:cs="Arial"/>
                <w:sz w:val="22"/>
                <w:szCs w:val="22"/>
              </w:rPr>
              <w:t>using pieces of equipment in domestic premises. Therefore, they are fed by their own circuit directly from consumer control unit (CCU).</w:t>
            </w:r>
          </w:p>
          <w:p w:rsidR="001A57EC" w:rsidRPr="00077A4C" w:rsidRDefault="001A57EC" w:rsidP="009A64F1">
            <w:pPr>
              <w:shd w:val="clear" w:color="auto" w:fill="FFFFFF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077A4C">
              <w:rPr>
                <w:rFonts w:ascii="Arial" w:hAnsi="Arial" w:cs="Arial"/>
                <w:sz w:val="22"/>
                <w:szCs w:val="22"/>
              </w:rPr>
              <w:t>Adjacent to the cooker there will be a double pole switch to control the supply to the cooker. This switch may or may not incorporate a 13A socket outlet.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1A57EC" w:rsidRPr="00077A4C" w:rsidRDefault="00FA4CF7" w:rsidP="00C801B6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1A4DB4F" wp14:editId="0C7E5951">
                  <wp:extent cx="2447925" cy="1409700"/>
                  <wp:effectExtent l="0" t="0" r="9525" b="0"/>
                  <wp:docPr id="2" name="Picture 2" descr="01 cooker 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01 cooker 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6DD2" w:rsidRDefault="001A57EC" w:rsidP="009A64F1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When determining the size of cable to be used for the cooker circuit, it is necessary to calculate the design current, I</w:t>
      </w:r>
      <w:r w:rsidRPr="001A57EC">
        <w:rPr>
          <w:rFonts w:ascii="Arial" w:hAnsi="Arial" w:cs="Arial"/>
          <w:sz w:val="22"/>
          <w:szCs w:val="22"/>
          <w:vertAlign w:val="subscript"/>
        </w:rPr>
        <w:t>b</w:t>
      </w:r>
      <w:r>
        <w:rPr>
          <w:rFonts w:ascii="Arial" w:hAnsi="Arial" w:cs="Arial"/>
          <w:sz w:val="22"/>
          <w:szCs w:val="22"/>
        </w:rPr>
        <w:t xml:space="preserve">, of the cooker. Simply, all we need to do is to take the total power rating of the cooker and divide it </w:t>
      </w:r>
      <w:r w:rsidR="00AB48FC">
        <w:rPr>
          <w:rFonts w:ascii="Arial" w:hAnsi="Arial" w:cs="Arial"/>
          <w:sz w:val="22"/>
          <w:szCs w:val="22"/>
        </w:rPr>
        <w:t>by</w:t>
      </w:r>
      <w:r>
        <w:rPr>
          <w:rFonts w:ascii="Arial" w:hAnsi="Arial" w:cs="Arial"/>
          <w:sz w:val="22"/>
          <w:szCs w:val="22"/>
        </w:rPr>
        <w:t xml:space="preserve"> t</w:t>
      </w:r>
      <w:r w:rsidR="00C76DD2">
        <w:rPr>
          <w:rFonts w:ascii="Arial" w:hAnsi="Arial" w:cs="Arial"/>
          <w:sz w:val="22"/>
          <w:szCs w:val="22"/>
        </w:rPr>
        <w:t>he voltage to give the current.</w:t>
      </w:r>
    </w:p>
    <w:p w:rsidR="001A57EC" w:rsidRDefault="001A57EC" w:rsidP="009A64F1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However, it is very unlikely that everything on the cooker will be turned full on simultaneously. Even if all the elements are on, built</w:t>
      </w:r>
      <w:r w:rsidR="00AB48FC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in control gear</w:t>
      </w:r>
      <w:r w:rsidR="00AB48F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such as simmerstats and ovenstats</w:t>
      </w:r>
      <w:r w:rsidR="00AB48F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will mean that full current will probably not be drawn.</w:t>
      </w:r>
    </w:p>
    <w:p w:rsidR="00C76DD2" w:rsidRDefault="00C76DD2" w:rsidP="009A64F1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Therefore</w:t>
      </w:r>
      <w:r w:rsidR="00AB48F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we can make an allowance and reduce the design current when calculating protective device rating and cable size. This allowance is referred to as </w:t>
      </w:r>
      <w:r w:rsidR="00AB48FC">
        <w:rPr>
          <w:rFonts w:ascii="Arial" w:hAnsi="Arial" w:cs="Arial"/>
          <w:b/>
          <w:sz w:val="22"/>
          <w:szCs w:val="22"/>
        </w:rPr>
        <w:t>d</w:t>
      </w:r>
      <w:r w:rsidRPr="00AB48FC">
        <w:rPr>
          <w:rFonts w:ascii="Arial" w:hAnsi="Arial" w:cs="Arial"/>
          <w:b/>
          <w:sz w:val="22"/>
          <w:szCs w:val="22"/>
        </w:rPr>
        <w:t>iversity</w:t>
      </w:r>
      <w:r>
        <w:rPr>
          <w:rFonts w:ascii="Arial" w:hAnsi="Arial" w:cs="Arial"/>
          <w:sz w:val="22"/>
          <w:szCs w:val="22"/>
        </w:rPr>
        <w:t>.</w:t>
      </w:r>
    </w:p>
    <w:p w:rsidR="001A57EC" w:rsidRDefault="00C76DD2" w:rsidP="009A64F1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Appendix A of the IET On</w:t>
      </w:r>
      <w:r>
        <w:rPr>
          <w:rFonts w:ascii="Arial" w:hAnsi="Arial" w:cs="Arial"/>
          <w:sz w:val="22"/>
          <w:szCs w:val="22"/>
        </w:rPr>
        <w:noBreakHyphen/>
        <w:t>Site Guide covers maximum demand and diversity</w:t>
      </w:r>
      <w:r w:rsidR="00AB48F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Table A2</w:t>
      </w:r>
      <w:r w:rsidR="00CA0433">
        <w:rPr>
          <w:rFonts w:ascii="Arial" w:hAnsi="Arial" w:cs="Arial"/>
          <w:sz w:val="22"/>
          <w:szCs w:val="22"/>
        </w:rPr>
        <w:t> (page 117)</w:t>
      </w:r>
      <w:r>
        <w:rPr>
          <w:rFonts w:ascii="Arial" w:hAnsi="Arial" w:cs="Arial"/>
          <w:sz w:val="22"/>
          <w:szCs w:val="22"/>
        </w:rPr>
        <w:t xml:space="preserve"> gives the allowances for diversity for various types of circuit and premises. For a cooking appliance in an individual household installation</w:t>
      </w:r>
      <w:r w:rsidR="00AB48FC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the following allowance can be made:</w:t>
      </w:r>
    </w:p>
    <w:p w:rsidR="00C76DD2" w:rsidRPr="00EE54A2" w:rsidRDefault="00C76DD2" w:rsidP="009A64F1">
      <w:pPr>
        <w:pStyle w:val="ListParagraph"/>
        <w:numPr>
          <w:ilvl w:val="0"/>
          <w:numId w:val="2"/>
        </w:numPr>
        <w:shd w:val="clear" w:color="auto" w:fill="FFFFFF"/>
        <w:overflowPunct w:val="0"/>
        <w:autoSpaceDE w:val="0"/>
        <w:autoSpaceDN w:val="0"/>
        <w:adjustRightInd w:val="0"/>
        <w:spacing w:after="120"/>
        <w:textAlignment w:val="baseline"/>
        <w:rPr>
          <w:rFonts w:ascii="Arial" w:hAnsi="Arial" w:cs="Arial"/>
          <w:color w:val="000000"/>
        </w:rPr>
      </w:pPr>
      <w:r w:rsidRPr="00EE54A2">
        <w:rPr>
          <w:rFonts w:ascii="Arial" w:hAnsi="Arial" w:cs="Arial"/>
          <w:color w:val="000000"/>
        </w:rPr>
        <w:t>t</w:t>
      </w:r>
      <w:r w:rsidR="002F141D" w:rsidRPr="00EE54A2">
        <w:rPr>
          <w:rFonts w:ascii="Arial" w:hAnsi="Arial" w:cs="Arial"/>
          <w:color w:val="000000"/>
        </w:rPr>
        <w:t>he first 10 amperes</w:t>
      </w:r>
    </w:p>
    <w:p w:rsidR="00C76DD2" w:rsidRPr="00EE54A2" w:rsidRDefault="00C76DD2" w:rsidP="009A64F1">
      <w:pPr>
        <w:pStyle w:val="ListParagraph"/>
        <w:numPr>
          <w:ilvl w:val="0"/>
          <w:numId w:val="2"/>
        </w:numPr>
        <w:shd w:val="clear" w:color="auto" w:fill="FFFFFF"/>
        <w:overflowPunct w:val="0"/>
        <w:autoSpaceDE w:val="0"/>
        <w:autoSpaceDN w:val="0"/>
        <w:adjustRightInd w:val="0"/>
        <w:spacing w:after="120"/>
        <w:textAlignment w:val="baseline"/>
        <w:rPr>
          <w:rFonts w:ascii="Arial" w:hAnsi="Arial" w:cs="Arial"/>
          <w:color w:val="000000"/>
        </w:rPr>
      </w:pPr>
      <w:r w:rsidRPr="00EE54A2">
        <w:rPr>
          <w:rFonts w:ascii="Arial" w:hAnsi="Arial" w:cs="Arial"/>
          <w:color w:val="000000"/>
        </w:rPr>
        <w:t>plus 30% full load (f.l.) of connected cooking appliances in excess of 10A</w:t>
      </w:r>
    </w:p>
    <w:p w:rsidR="002F141D" w:rsidRPr="00EE54A2" w:rsidRDefault="00AB48FC" w:rsidP="009A64F1">
      <w:pPr>
        <w:pStyle w:val="ListParagraph"/>
        <w:numPr>
          <w:ilvl w:val="0"/>
          <w:numId w:val="2"/>
        </w:numPr>
        <w:shd w:val="clear" w:color="auto" w:fill="FFFFFF"/>
        <w:overflowPunct w:val="0"/>
        <w:autoSpaceDE w:val="0"/>
        <w:autoSpaceDN w:val="0"/>
        <w:adjustRightInd w:val="0"/>
        <w:spacing w:after="120"/>
        <w:textAlignment w:val="baseline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p</w:t>
      </w:r>
      <w:r w:rsidR="002F141D" w:rsidRPr="00EE54A2">
        <w:rPr>
          <w:rFonts w:ascii="Arial" w:hAnsi="Arial" w:cs="Arial"/>
          <w:color w:val="000000"/>
        </w:rPr>
        <w:t>lus 5</w:t>
      </w:r>
      <w:r w:rsidR="00C76DD2" w:rsidRPr="00EE54A2">
        <w:rPr>
          <w:rFonts w:ascii="Arial" w:hAnsi="Arial" w:cs="Arial"/>
          <w:color w:val="000000"/>
        </w:rPr>
        <w:t>A</w:t>
      </w:r>
      <w:r w:rsidR="002F141D" w:rsidRPr="00EE54A2">
        <w:rPr>
          <w:rFonts w:ascii="Arial" w:hAnsi="Arial" w:cs="Arial"/>
          <w:color w:val="000000"/>
        </w:rPr>
        <w:t xml:space="preserve"> if a socket outlet is incorporated in the control unit.</w:t>
      </w:r>
    </w:p>
    <w:p w:rsidR="00EE54A2" w:rsidRPr="00EE54A2" w:rsidRDefault="00EE54A2" w:rsidP="009A64F1">
      <w:pPr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  <w:r w:rsidRPr="00EE54A2">
        <w:rPr>
          <w:rFonts w:ascii="Arial" w:hAnsi="Arial" w:cs="Arial"/>
          <w:b/>
          <w:bCs/>
          <w:sz w:val="22"/>
          <w:szCs w:val="22"/>
        </w:rPr>
        <w:lastRenderedPageBreak/>
        <w:t>Example 1</w:t>
      </w:r>
    </w:p>
    <w:p w:rsidR="002F141D" w:rsidRPr="00EE54A2" w:rsidRDefault="00EE54A2" w:rsidP="009A64F1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Calculate t</w:t>
      </w:r>
      <w:r w:rsidR="002F141D" w:rsidRPr="00EE54A2">
        <w:rPr>
          <w:rFonts w:ascii="Arial" w:hAnsi="Arial" w:cs="Arial"/>
          <w:color w:val="000000"/>
          <w:sz w:val="22"/>
          <w:szCs w:val="22"/>
        </w:rPr>
        <w:t xml:space="preserve">he assumed demand for a </w:t>
      </w:r>
      <w:r>
        <w:rPr>
          <w:rFonts w:ascii="Arial" w:hAnsi="Arial" w:cs="Arial"/>
          <w:color w:val="000000"/>
          <w:sz w:val="22"/>
          <w:szCs w:val="22"/>
        </w:rPr>
        <w:t xml:space="preserve">230 volt </w:t>
      </w:r>
      <w:r w:rsidR="002F141D" w:rsidRPr="00EE54A2">
        <w:rPr>
          <w:rFonts w:ascii="Arial" w:hAnsi="Arial" w:cs="Arial"/>
          <w:color w:val="000000"/>
          <w:sz w:val="22"/>
          <w:szCs w:val="22"/>
        </w:rPr>
        <w:t>cooker which contains:</w:t>
      </w:r>
    </w:p>
    <w:p w:rsidR="002F141D" w:rsidRPr="00AB48FC" w:rsidRDefault="002F141D" w:rsidP="009A64F1">
      <w:pPr>
        <w:pStyle w:val="ListParagraph"/>
        <w:numPr>
          <w:ilvl w:val="0"/>
          <w:numId w:val="4"/>
        </w:numPr>
        <w:shd w:val="clear" w:color="auto" w:fill="FFFFFF"/>
        <w:spacing w:after="120"/>
        <w:ind w:left="425" w:hanging="425"/>
        <w:rPr>
          <w:rFonts w:ascii="Arial" w:hAnsi="Arial" w:cs="Arial"/>
          <w:lang w:val="pl-PL"/>
        </w:rPr>
      </w:pPr>
      <w:r w:rsidRPr="00AB48FC">
        <w:rPr>
          <w:rFonts w:ascii="Arial" w:hAnsi="Arial" w:cs="Arial"/>
          <w:color w:val="000000"/>
          <w:lang w:val="pl-PL"/>
        </w:rPr>
        <w:t>2 x 1.</w:t>
      </w:r>
      <w:r w:rsidR="00EE54A2" w:rsidRPr="00AB48FC">
        <w:rPr>
          <w:rFonts w:ascii="Arial" w:hAnsi="Arial" w:cs="Arial"/>
          <w:color w:val="000000"/>
          <w:lang w:val="pl-PL"/>
        </w:rPr>
        <w:t>0</w:t>
      </w:r>
      <w:r w:rsidRPr="00AB48FC">
        <w:rPr>
          <w:rFonts w:ascii="Arial" w:hAnsi="Arial" w:cs="Arial"/>
          <w:color w:val="000000"/>
          <w:lang w:val="pl-PL"/>
        </w:rPr>
        <w:t>kW hob plates</w:t>
      </w:r>
    </w:p>
    <w:p w:rsidR="002F141D" w:rsidRPr="00AB48FC" w:rsidRDefault="002F141D" w:rsidP="009A64F1">
      <w:pPr>
        <w:pStyle w:val="ListParagraph"/>
        <w:numPr>
          <w:ilvl w:val="0"/>
          <w:numId w:val="4"/>
        </w:numPr>
        <w:shd w:val="clear" w:color="auto" w:fill="FFFFFF"/>
        <w:spacing w:after="120"/>
        <w:ind w:left="425" w:hanging="425"/>
        <w:rPr>
          <w:rFonts w:ascii="Arial" w:hAnsi="Arial" w:cs="Arial"/>
          <w:lang w:val="pl-PL"/>
        </w:rPr>
      </w:pPr>
      <w:r w:rsidRPr="00AB48FC">
        <w:rPr>
          <w:rFonts w:ascii="Arial" w:hAnsi="Arial" w:cs="Arial"/>
          <w:color w:val="000000"/>
          <w:lang w:val="pl-PL"/>
        </w:rPr>
        <w:t>2 x </w:t>
      </w:r>
      <w:r w:rsidR="00EE54A2" w:rsidRPr="00AB48FC">
        <w:rPr>
          <w:rFonts w:ascii="Arial" w:hAnsi="Arial" w:cs="Arial"/>
          <w:color w:val="000000"/>
          <w:lang w:val="pl-PL"/>
        </w:rPr>
        <w:t>2</w:t>
      </w:r>
      <w:r w:rsidRPr="00AB48FC">
        <w:rPr>
          <w:rFonts w:ascii="Arial" w:hAnsi="Arial" w:cs="Arial"/>
          <w:color w:val="000000"/>
          <w:lang w:val="pl-PL"/>
        </w:rPr>
        <w:t>.0kW hob plates</w:t>
      </w:r>
    </w:p>
    <w:p w:rsidR="002F141D" w:rsidRPr="00AB48FC" w:rsidRDefault="002F141D" w:rsidP="009A64F1">
      <w:pPr>
        <w:pStyle w:val="ListParagraph"/>
        <w:numPr>
          <w:ilvl w:val="0"/>
          <w:numId w:val="4"/>
        </w:numPr>
        <w:shd w:val="clear" w:color="auto" w:fill="FFFFFF"/>
        <w:spacing w:after="120"/>
        <w:ind w:left="425" w:hanging="425"/>
        <w:rPr>
          <w:rFonts w:ascii="Arial" w:hAnsi="Arial" w:cs="Arial"/>
          <w:lang w:val="nb-NO"/>
        </w:rPr>
      </w:pPr>
      <w:r w:rsidRPr="00AB48FC">
        <w:rPr>
          <w:rFonts w:ascii="Arial" w:hAnsi="Arial" w:cs="Arial"/>
          <w:color w:val="000000"/>
          <w:lang w:val="nb-NO"/>
        </w:rPr>
        <w:t>1 x 2.0kW oven/grill</w:t>
      </w:r>
    </w:p>
    <w:p w:rsidR="002F141D" w:rsidRDefault="002F141D" w:rsidP="009A64F1">
      <w:pPr>
        <w:pStyle w:val="ListParagraph"/>
        <w:numPr>
          <w:ilvl w:val="0"/>
          <w:numId w:val="4"/>
        </w:numPr>
        <w:shd w:val="clear" w:color="auto" w:fill="FFFFFF"/>
        <w:spacing w:after="120"/>
        <w:ind w:left="425" w:hanging="425"/>
        <w:rPr>
          <w:rFonts w:ascii="Arial" w:hAnsi="Arial" w:cs="Arial"/>
          <w:color w:val="000000"/>
          <w:lang w:val="nb-NO"/>
        </w:rPr>
      </w:pPr>
      <w:r w:rsidRPr="00AB48FC">
        <w:rPr>
          <w:rFonts w:ascii="Arial" w:hAnsi="Arial" w:cs="Arial"/>
          <w:color w:val="000000"/>
          <w:lang w:val="nb-NO"/>
        </w:rPr>
        <w:t>1 x </w:t>
      </w:r>
      <w:r w:rsidR="00EE54A2" w:rsidRPr="00AB48FC">
        <w:rPr>
          <w:rFonts w:ascii="Arial" w:hAnsi="Arial" w:cs="Arial"/>
          <w:color w:val="000000"/>
          <w:lang w:val="nb-NO"/>
        </w:rPr>
        <w:t>3</w:t>
      </w:r>
      <w:r w:rsidRPr="00AB48FC">
        <w:rPr>
          <w:rFonts w:ascii="Arial" w:hAnsi="Arial" w:cs="Arial"/>
          <w:color w:val="000000"/>
          <w:lang w:val="nb-NO"/>
        </w:rPr>
        <w:t>.0kW oven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534"/>
        <w:gridCol w:w="3543"/>
        <w:gridCol w:w="567"/>
        <w:gridCol w:w="5245"/>
      </w:tblGrid>
      <w:tr w:rsidR="00EE54A2" w:rsidRPr="00F86167" w:rsidTr="00C801B6">
        <w:tc>
          <w:tcPr>
            <w:tcW w:w="534" w:type="dxa"/>
            <w:shd w:val="clear" w:color="auto" w:fill="auto"/>
          </w:tcPr>
          <w:p w:rsidR="00EE54A2" w:rsidRPr="00077A4C" w:rsidRDefault="00EE54A2" w:rsidP="009A64F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EE54A2" w:rsidRPr="00C801B6" w:rsidRDefault="00FA4CF7" w:rsidP="009A64F1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Maximum total power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:rsidR="00EE54A2" w:rsidRPr="00C801B6" w:rsidRDefault="00FA4CF7" w:rsidP="009A64F1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EE54A2" w:rsidRPr="00C801B6" w:rsidRDefault="00E94A11" w:rsidP="009A64F1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2×1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2×2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+2+3</m:t>
                </m:r>
              </m:oMath>
            </m:oMathPara>
          </w:p>
        </w:tc>
      </w:tr>
      <w:tr w:rsidR="00EE54A2" w:rsidRPr="00F86167" w:rsidTr="00C801B6">
        <w:tc>
          <w:tcPr>
            <w:tcW w:w="534" w:type="dxa"/>
            <w:shd w:val="clear" w:color="auto" w:fill="auto"/>
          </w:tcPr>
          <w:p w:rsidR="00EE54A2" w:rsidRPr="00077A4C" w:rsidRDefault="00EE54A2" w:rsidP="009A64F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EE54A2" w:rsidRPr="00077A4C" w:rsidRDefault="00EE54A2" w:rsidP="009A64F1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E54A2" w:rsidRPr="00C801B6" w:rsidRDefault="00FA4CF7" w:rsidP="009A64F1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EE54A2" w:rsidRPr="00C801B6" w:rsidRDefault="00FA4CF7" w:rsidP="009A64F1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11kW</m:t>
                </m:r>
              </m:oMath>
            </m:oMathPara>
          </w:p>
        </w:tc>
      </w:tr>
      <w:tr w:rsidR="00EE54A2" w:rsidRPr="00F86167" w:rsidTr="00C801B6">
        <w:tc>
          <w:tcPr>
            <w:tcW w:w="534" w:type="dxa"/>
            <w:shd w:val="clear" w:color="auto" w:fill="auto"/>
          </w:tcPr>
          <w:p w:rsidR="00EE54A2" w:rsidRPr="00077A4C" w:rsidRDefault="00EE54A2" w:rsidP="009A64F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EE54A2" w:rsidRPr="00C801B6" w:rsidRDefault="00FA4CF7" w:rsidP="009A64F1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Maximum current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:rsidR="00EE54A2" w:rsidRPr="00C801B6" w:rsidRDefault="00FA4CF7" w:rsidP="009A64F1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EE54A2" w:rsidRPr="00C801B6" w:rsidRDefault="00E94A11" w:rsidP="009A64F1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V</m:t>
                    </m:r>
                  </m:den>
                </m:f>
              </m:oMath>
            </m:oMathPara>
          </w:p>
        </w:tc>
      </w:tr>
      <w:tr w:rsidR="00EE54A2" w:rsidRPr="00F86167" w:rsidTr="00C801B6">
        <w:tc>
          <w:tcPr>
            <w:tcW w:w="534" w:type="dxa"/>
            <w:shd w:val="clear" w:color="auto" w:fill="auto"/>
          </w:tcPr>
          <w:p w:rsidR="00EE54A2" w:rsidRPr="00077A4C" w:rsidRDefault="00EE54A2" w:rsidP="009A64F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EE54A2" w:rsidRPr="00077A4C" w:rsidRDefault="00EE54A2" w:rsidP="009A64F1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E54A2" w:rsidRPr="00C801B6" w:rsidRDefault="00FA4CF7" w:rsidP="009A64F1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EE54A2" w:rsidRPr="00C801B6" w:rsidRDefault="00E94A11" w:rsidP="009A64F1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11×1,000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230</m:t>
                    </m:r>
                  </m:den>
                </m:f>
              </m:oMath>
            </m:oMathPara>
          </w:p>
        </w:tc>
      </w:tr>
      <w:tr w:rsidR="00EE54A2" w:rsidRPr="00F86167" w:rsidTr="00C801B6">
        <w:tc>
          <w:tcPr>
            <w:tcW w:w="534" w:type="dxa"/>
            <w:shd w:val="clear" w:color="auto" w:fill="auto"/>
          </w:tcPr>
          <w:p w:rsidR="00EE54A2" w:rsidRPr="00077A4C" w:rsidRDefault="00EE54A2" w:rsidP="009A64F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EE54A2" w:rsidRPr="00077A4C" w:rsidRDefault="00EE54A2" w:rsidP="009A64F1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EE54A2" w:rsidRPr="00C801B6" w:rsidRDefault="00FA4CF7" w:rsidP="009A64F1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EE54A2" w:rsidRPr="00C801B6" w:rsidRDefault="00FA4CF7" w:rsidP="009A64F1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47.83A</m:t>
                </m:r>
              </m:oMath>
            </m:oMathPara>
          </w:p>
        </w:tc>
      </w:tr>
    </w:tbl>
    <w:p w:rsidR="002F141D" w:rsidRPr="00AB48FC" w:rsidRDefault="002F141D" w:rsidP="009A64F1">
      <w:pPr>
        <w:shd w:val="clear" w:color="auto" w:fill="FFFFFF"/>
        <w:spacing w:after="120"/>
        <w:rPr>
          <w:rFonts w:ascii="Arial" w:hAnsi="Arial" w:cs="Arial"/>
          <w:color w:val="000000"/>
          <w:sz w:val="22"/>
        </w:rPr>
      </w:pPr>
      <w:r w:rsidRPr="00AB48FC">
        <w:rPr>
          <w:rFonts w:ascii="Arial" w:hAnsi="Arial" w:cs="Arial"/>
          <w:color w:val="000000"/>
          <w:sz w:val="22"/>
        </w:rPr>
        <w:t>The assumed current demand, allowing for diversity, is: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534"/>
        <w:gridCol w:w="3543"/>
        <w:gridCol w:w="567"/>
        <w:gridCol w:w="5245"/>
      </w:tblGrid>
      <w:tr w:rsidR="00EE54A2" w:rsidRPr="00F86167" w:rsidTr="00C801B6">
        <w:tc>
          <w:tcPr>
            <w:tcW w:w="534" w:type="dxa"/>
            <w:shd w:val="clear" w:color="auto" w:fill="auto"/>
          </w:tcPr>
          <w:p w:rsidR="00EE54A2" w:rsidRPr="00077A4C" w:rsidRDefault="00EE54A2" w:rsidP="009A64F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EE54A2" w:rsidRPr="00C801B6" w:rsidRDefault="00FA4CF7" w:rsidP="009A64F1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the first 10A at 100%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:rsidR="00EE54A2" w:rsidRPr="00C801B6" w:rsidRDefault="00FA4CF7" w:rsidP="009A64F1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EE54A2" w:rsidRPr="00C801B6" w:rsidRDefault="00FA4CF7" w:rsidP="009A64F1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10A</m:t>
                </m:r>
              </m:oMath>
            </m:oMathPara>
          </w:p>
        </w:tc>
      </w:tr>
      <w:tr w:rsidR="00EE54A2" w:rsidRPr="00F86167" w:rsidTr="00C801B6">
        <w:tc>
          <w:tcPr>
            <w:tcW w:w="534" w:type="dxa"/>
            <w:shd w:val="clear" w:color="auto" w:fill="auto"/>
          </w:tcPr>
          <w:p w:rsidR="00EE54A2" w:rsidRPr="00077A4C" w:rsidRDefault="00EE54A2" w:rsidP="009A64F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EE54A2" w:rsidRPr="00C801B6" w:rsidRDefault="00FA4CF7" w:rsidP="009A64F1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leaving 37.83A at 30%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:rsidR="00EE54A2" w:rsidRPr="00C801B6" w:rsidRDefault="00FA4CF7" w:rsidP="009A64F1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EE54A2" w:rsidRPr="00C801B6" w:rsidRDefault="00FA4CF7" w:rsidP="009A64F1">
            <w:pPr>
              <w:pStyle w:val="Default"/>
              <w:spacing w:after="120"/>
              <w:rPr>
                <w:rFonts w:ascii="Cambria Math" w:hAnsi="Cambria Math"/>
                <w:color w:val="auto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11.35A</m:t>
                </m:r>
              </m:oMath>
            </m:oMathPara>
          </w:p>
        </w:tc>
      </w:tr>
      <w:tr w:rsidR="00EE54A2" w:rsidRPr="00F86167" w:rsidTr="00C801B6">
        <w:tc>
          <w:tcPr>
            <w:tcW w:w="534" w:type="dxa"/>
            <w:shd w:val="clear" w:color="auto" w:fill="auto"/>
          </w:tcPr>
          <w:p w:rsidR="00EE54A2" w:rsidRPr="00077A4C" w:rsidRDefault="00EE54A2" w:rsidP="009A64F1">
            <w:pPr>
              <w:pStyle w:val="Default"/>
              <w:spacing w:after="120"/>
              <w:rPr>
                <w:rFonts w:eastAsia="Times New Roman"/>
                <w:color w:val="FF0000"/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EE54A2" w:rsidRPr="00C801B6" w:rsidRDefault="00FA4CF7" w:rsidP="009A64F1">
            <w:pPr>
              <w:pStyle w:val="Default"/>
              <w:spacing w:after="120"/>
              <w:jc w:val="right"/>
              <w:rPr>
                <w:rFonts w:ascii="Cambria Math" w:eastAsia="Times New Roman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Total</m:t>
                </m:r>
              </m:oMath>
            </m:oMathPara>
          </w:p>
        </w:tc>
        <w:tc>
          <w:tcPr>
            <w:tcW w:w="567" w:type="dxa"/>
            <w:shd w:val="clear" w:color="auto" w:fill="auto"/>
          </w:tcPr>
          <w:p w:rsidR="00EE54A2" w:rsidRPr="00C801B6" w:rsidRDefault="00FA4CF7" w:rsidP="009A64F1">
            <w:pPr>
              <w:pStyle w:val="Default"/>
              <w:spacing w:after="120"/>
              <w:jc w:val="center"/>
              <w:rPr>
                <w:rFonts w:ascii="Cambria Math" w:hAnsi="Cambria Math"/>
                <w:color w:val="FF0000"/>
                <w:sz w:val="26"/>
                <w:szCs w:val="2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=</m:t>
                </m:r>
              </m:oMath>
            </m:oMathPara>
          </w:p>
        </w:tc>
        <w:tc>
          <w:tcPr>
            <w:tcW w:w="5245" w:type="dxa"/>
            <w:shd w:val="clear" w:color="auto" w:fill="auto"/>
          </w:tcPr>
          <w:p w:rsidR="00EE54A2" w:rsidRPr="00C801B6" w:rsidRDefault="00FA4CF7" w:rsidP="009A64F1">
            <w:pPr>
              <w:pStyle w:val="Default"/>
              <w:spacing w:after="120"/>
              <w:rPr>
                <w:rFonts w:ascii="Cambria Math" w:hAnsi="Cambria Math"/>
                <w:b/>
                <w:color w:val="auto"/>
                <w:sz w:val="26"/>
                <w:szCs w:val="26"/>
                <w:u w:val="single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21.35A</m:t>
                </m:r>
              </m:oMath>
            </m:oMathPara>
            <w:bookmarkStart w:id="0" w:name="_GoBack"/>
            <w:bookmarkEnd w:id="0"/>
          </w:p>
        </w:tc>
      </w:tr>
    </w:tbl>
    <w:p w:rsidR="002F141D" w:rsidRDefault="002F141D" w:rsidP="009A64F1">
      <w:pPr>
        <w:shd w:val="clear" w:color="auto" w:fill="FFFFFF"/>
        <w:spacing w:after="120"/>
        <w:rPr>
          <w:rFonts w:ascii="Arial" w:hAnsi="Arial" w:cs="Arial"/>
          <w:sz w:val="22"/>
          <w:szCs w:val="22"/>
        </w:rPr>
      </w:pPr>
      <w:r w:rsidRPr="005D48BD">
        <w:rPr>
          <w:rFonts w:ascii="Arial" w:hAnsi="Arial" w:cs="Arial"/>
          <w:color w:val="000000"/>
          <w:sz w:val="22"/>
          <w:szCs w:val="22"/>
        </w:rPr>
        <w:t xml:space="preserve">This means that the cable supplying this cooker would have to have a rating of at least </w:t>
      </w:r>
      <w:r w:rsidRPr="005D48BD">
        <w:rPr>
          <w:rFonts w:ascii="Arial" w:hAnsi="Arial" w:cs="Arial"/>
          <w:color w:val="FF0000"/>
          <w:sz w:val="22"/>
          <w:szCs w:val="22"/>
        </w:rPr>
        <w:t>2</w:t>
      </w:r>
      <w:r w:rsidR="005D48BD" w:rsidRPr="005D48BD">
        <w:rPr>
          <w:rFonts w:ascii="Arial" w:hAnsi="Arial" w:cs="Arial"/>
          <w:color w:val="FF0000"/>
          <w:sz w:val="22"/>
          <w:szCs w:val="22"/>
        </w:rPr>
        <w:t>1.35</w:t>
      </w:r>
      <w:r w:rsidRPr="005D48BD">
        <w:rPr>
          <w:rFonts w:ascii="Arial" w:hAnsi="Arial" w:cs="Arial"/>
          <w:color w:val="FF0000"/>
          <w:sz w:val="22"/>
          <w:szCs w:val="22"/>
        </w:rPr>
        <w:t>A</w:t>
      </w:r>
      <w:r w:rsidRPr="005D48BD">
        <w:rPr>
          <w:rFonts w:ascii="Arial" w:hAnsi="Arial" w:cs="Arial"/>
          <w:color w:val="000000"/>
          <w:sz w:val="22"/>
          <w:szCs w:val="22"/>
        </w:rPr>
        <w:t>. If the control unit contained a socket outlet</w:t>
      </w:r>
      <w:r w:rsidR="00AB48FC">
        <w:rPr>
          <w:rFonts w:ascii="Arial" w:hAnsi="Arial" w:cs="Arial"/>
          <w:color w:val="000000"/>
          <w:sz w:val="22"/>
          <w:szCs w:val="22"/>
        </w:rPr>
        <w:t xml:space="preserve"> then</w:t>
      </w:r>
      <w:r w:rsidRPr="005D48BD">
        <w:rPr>
          <w:rFonts w:ascii="Arial" w:hAnsi="Arial" w:cs="Arial"/>
          <w:color w:val="000000"/>
          <w:sz w:val="22"/>
          <w:szCs w:val="22"/>
        </w:rPr>
        <w:t xml:space="preserve"> the rating would have to be at least </w:t>
      </w:r>
      <w:r w:rsidR="005D48BD" w:rsidRPr="005D48BD">
        <w:rPr>
          <w:rFonts w:ascii="Arial" w:hAnsi="Arial" w:cs="Arial"/>
          <w:color w:val="FF0000"/>
          <w:sz w:val="22"/>
          <w:szCs w:val="22"/>
        </w:rPr>
        <w:t>26.35A</w:t>
      </w:r>
      <w:r w:rsidRPr="005D48BD">
        <w:rPr>
          <w:rFonts w:ascii="Arial" w:hAnsi="Arial" w:cs="Arial"/>
          <w:sz w:val="22"/>
          <w:szCs w:val="22"/>
        </w:rPr>
        <w:t>.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650F9B" w:rsidTr="00C801B6">
        <w:tc>
          <w:tcPr>
            <w:tcW w:w="9889" w:type="dxa"/>
            <w:shd w:val="clear" w:color="auto" w:fill="auto"/>
          </w:tcPr>
          <w:p w:rsidR="00650F9B" w:rsidRPr="00077A4C" w:rsidRDefault="00FA4CF7" w:rsidP="009A64F1">
            <w:pPr>
              <w:spacing w:before="240" w:after="48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609FAF8" wp14:editId="57EDEDE9">
                  <wp:extent cx="4657725" cy="2295525"/>
                  <wp:effectExtent l="0" t="0" r="9525" b="9525"/>
                  <wp:docPr id="24" name="Picture 3" descr="02 cooker circu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2 cooker circu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64F1" w:rsidRDefault="00E94A11">
      <w:pPr>
        <w:rPr>
          <w:sz w:val="22"/>
          <w:szCs w:val="22"/>
        </w:rPr>
      </w:pPr>
      <w:r>
        <w:rPr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sectPr w:rsidR="009A64F1" w:rsidSect="00C801B6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A11" w:rsidRDefault="00E94A11">
      <w:r>
        <w:separator/>
      </w:r>
    </w:p>
  </w:endnote>
  <w:endnote w:type="continuationSeparator" w:id="0">
    <w:p w:rsidR="00E94A11" w:rsidRDefault="00E9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B48FC" w:rsidRPr="005A76CF" w:rsidTr="006432CF">
      <w:tc>
        <w:tcPr>
          <w:tcW w:w="3250" w:type="pct"/>
          <w:shd w:val="clear" w:color="auto" w:fill="auto"/>
        </w:tcPr>
        <w:p w:rsidR="00AB48FC" w:rsidRPr="005A76CF" w:rsidRDefault="00AB48FC" w:rsidP="006432CF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A0433">
            <w:rPr>
              <w:rFonts w:ascii="Arial" w:hAnsi="Arial" w:cs="Arial"/>
              <w:noProof/>
              <w:sz w:val="18"/>
            </w:rPr>
            <w:t>2015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AB48FC" w:rsidRPr="005A76CF" w:rsidRDefault="00AB48FC" w:rsidP="006432CF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AB48FC" w:rsidRPr="005A76CF" w:rsidRDefault="00AB48FC" w:rsidP="006432CF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A0433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A0433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AB48FC" w:rsidRPr="009A64F1" w:rsidRDefault="00AB48FC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A11" w:rsidRDefault="00E94A11">
      <w:r>
        <w:separator/>
      </w:r>
    </w:p>
  </w:footnote>
  <w:footnote w:type="continuationSeparator" w:id="0">
    <w:p w:rsidR="00E94A11" w:rsidRDefault="00E94A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:rsidTr="007E0408">
      <w:tc>
        <w:tcPr>
          <w:tcW w:w="3243" w:type="pct"/>
          <w:shd w:val="clear" w:color="auto" w:fill="auto"/>
        </w:tcPr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8C1497" w:rsidRPr="00BE2849" w:rsidRDefault="008C1497" w:rsidP="000B6037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7A6CA5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0B6037">
            <w:rPr>
              <w:rFonts w:ascii="Arial" w:hAnsi="Arial" w:cs="Arial"/>
              <w:sz w:val="18"/>
            </w:rPr>
            <w:t>7</w:t>
          </w:r>
        </w:p>
      </w:tc>
    </w:tr>
  </w:tbl>
  <w:p w:rsidR="008C1497" w:rsidRPr="00C801B6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45B9"/>
    <w:multiLevelType w:val="hybridMultilevel"/>
    <w:tmpl w:val="1D220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1512B"/>
    <w:multiLevelType w:val="multilevel"/>
    <w:tmpl w:val="32AE9FFA"/>
    <w:lvl w:ilvl="0">
      <w:start w:val="3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28E3EDA"/>
    <w:multiLevelType w:val="hybridMultilevel"/>
    <w:tmpl w:val="0922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C1A67"/>
    <w:multiLevelType w:val="hybridMultilevel"/>
    <w:tmpl w:val="487E7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05A0C"/>
    <w:rsid w:val="000103F6"/>
    <w:rsid w:val="00010CD8"/>
    <w:rsid w:val="00021494"/>
    <w:rsid w:val="00023302"/>
    <w:rsid w:val="00027ED9"/>
    <w:rsid w:val="000503F3"/>
    <w:rsid w:val="00052405"/>
    <w:rsid w:val="000617DC"/>
    <w:rsid w:val="00062598"/>
    <w:rsid w:val="000753B4"/>
    <w:rsid w:val="00077A4C"/>
    <w:rsid w:val="000914F1"/>
    <w:rsid w:val="00095B50"/>
    <w:rsid w:val="000A6940"/>
    <w:rsid w:val="000B2B3A"/>
    <w:rsid w:val="000B6037"/>
    <w:rsid w:val="000E5848"/>
    <w:rsid w:val="000F4138"/>
    <w:rsid w:val="000F6735"/>
    <w:rsid w:val="000F68F6"/>
    <w:rsid w:val="0011352A"/>
    <w:rsid w:val="00131E2F"/>
    <w:rsid w:val="001531DF"/>
    <w:rsid w:val="00154223"/>
    <w:rsid w:val="0016305B"/>
    <w:rsid w:val="0017291B"/>
    <w:rsid w:val="00186E84"/>
    <w:rsid w:val="001924D2"/>
    <w:rsid w:val="001A46A9"/>
    <w:rsid w:val="001A4DFA"/>
    <w:rsid w:val="001A50EE"/>
    <w:rsid w:val="001A57EC"/>
    <w:rsid w:val="001B4B30"/>
    <w:rsid w:val="001E3165"/>
    <w:rsid w:val="00210B99"/>
    <w:rsid w:val="00217A93"/>
    <w:rsid w:val="00220518"/>
    <w:rsid w:val="0022051A"/>
    <w:rsid w:val="00225086"/>
    <w:rsid w:val="00237BB0"/>
    <w:rsid w:val="00241896"/>
    <w:rsid w:val="0025798D"/>
    <w:rsid w:val="00272D65"/>
    <w:rsid w:val="00285D01"/>
    <w:rsid w:val="00286008"/>
    <w:rsid w:val="002964CD"/>
    <w:rsid w:val="00296FC3"/>
    <w:rsid w:val="002C3CAB"/>
    <w:rsid w:val="002E26CC"/>
    <w:rsid w:val="002F141D"/>
    <w:rsid w:val="00306AF6"/>
    <w:rsid w:val="0031203E"/>
    <w:rsid w:val="00321F78"/>
    <w:rsid w:val="003224C2"/>
    <w:rsid w:val="00323400"/>
    <w:rsid w:val="003236F5"/>
    <w:rsid w:val="00336392"/>
    <w:rsid w:val="00336E82"/>
    <w:rsid w:val="0034333B"/>
    <w:rsid w:val="00345571"/>
    <w:rsid w:val="003D1AB0"/>
    <w:rsid w:val="003E1063"/>
    <w:rsid w:val="003F22C2"/>
    <w:rsid w:val="00404203"/>
    <w:rsid w:val="00426F02"/>
    <w:rsid w:val="00485A4E"/>
    <w:rsid w:val="0048648E"/>
    <w:rsid w:val="004A2728"/>
    <w:rsid w:val="004C6FC6"/>
    <w:rsid w:val="004D6954"/>
    <w:rsid w:val="00505C63"/>
    <w:rsid w:val="005104DE"/>
    <w:rsid w:val="005446E0"/>
    <w:rsid w:val="0054644A"/>
    <w:rsid w:val="005502AB"/>
    <w:rsid w:val="005546A4"/>
    <w:rsid w:val="00593EF1"/>
    <w:rsid w:val="005A3095"/>
    <w:rsid w:val="005C3679"/>
    <w:rsid w:val="005C65B7"/>
    <w:rsid w:val="005D215F"/>
    <w:rsid w:val="005D48BD"/>
    <w:rsid w:val="005E7EA9"/>
    <w:rsid w:val="005F3C51"/>
    <w:rsid w:val="00604E57"/>
    <w:rsid w:val="00605C9E"/>
    <w:rsid w:val="00611102"/>
    <w:rsid w:val="00621A89"/>
    <w:rsid w:val="006369E7"/>
    <w:rsid w:val="006432CF"/>
    <w:rsid w:val="006503A8"/>
    <w:rsid w:val="00650F9B"/>
    <w:rsid w:val="0065498F"/>
    <w:rsid w:val="0066001E"/>
    <w:rsid w:val="006651B2"/>
    <w:rsid w:val="0068636D"/>
    <w:rsid w:val="006863D0"/>
    <w:rsid w:val="00693925"/>
    <w:rsid w:val="006A5D9D"/>
    <w:rsid w:val="006D646C"/>
    <w:rsid w:val="006E0A82"/>
    <w:rsid w:val="00703D6B"/>
    <w:rsid w:val="0072308F"/>
    <w:rsid w:val="00730534"/>
    <w:rsid w:val="00731618"/>
    <w:rsid w:val="00752165"/>
    <w:rsid w:val="00796960"/>
    <w:rsid w:val="007A39B1"/>
    <w:rsid w:val="007A6CA5"/>
    <w:rsid w:val="007B4FCF"/>
    <w:rsid w:val="007D02C7"/>
    <w:rsid w:val="007D0441"/>
    <w:rsid w:val="007E0408"/>
    <w:rsid w:val="00801C5B"/>
    <w:rsid w:val="0080459B"/>
    <w:rsid w:val="0085046A"/>
    <w:rsid w:val="00862420"/>
    <w:rsid w:val="00875881"/>
    <w:rsid w:val="00876E14"/>
    <w:rsid w:val="00894B5F"/>
    <w:rsid w:val="00897C94"/>
    <w:rsid w:val="008C1497"/>
    <w:rsid w:val="008C23BA"/>
    <w:rsid w:val="008E6899"/>
    <w:rsid w:val="008F0F2C"/>
    <w:rsid w:val="009375D9"/>
    <w:rsid w:val="0096594F"/>
    <w:rsid w:val="00972428"/>
    <w:rsid w:val="009A64F1"/>
    <w:rsid w:val="009C0C93"/>
    <w:rsid w:val="009D24C5"/>
    <w:rsid w:val="009D2A44"/>
    <w:rsid w:val="009E28A1"/>
    <w:rsid w:val="009F081F"/>
    <w:rsid w:val="009F318A"/>
    <w:rsid w:val="00A104DF"/>
    <w:rsid w:val="00A16B1F"/>
    <w:rsid w:val="00A56779"/>
    <w:rsid w:val="00A83A16"/>
    <w:rsid w:val="00A935FB"/>
    <w:rsid w:val="00AB48FC"/>
    <w:rsid w:val="00AE1BAB"/>
    <w:rsid w:val="00B128C6"/>
    <w:rsid w:val="00B24160"/>
    <w:rsid w:val="00B324E7"/>
    <w:rsid w:val="00B478B7"/>
    <w:rsid w:val="00B6304E"/>
    <w:rsid w:val="00B73A34"/>
    <w:rsid w:val="00B82BEF"/>
    <w:rsid w:val="00BA257A"/>
    <w:rsid w:val="00BB350E"/>
    <w:rsid w:val="00BB4685"/>
    <w:rsid w:val="00BC69FD"/>
    <w:rsid w:val="00BD748B"/>
    <w:rsid w:val="00BE2849"/>
    <w:rsid w:val="00C16DD0"/>
    <w:rsid w:val="00C33422"/>
    <w:rsid w:val="00C44F9C"/>
    <w:rsid w:val="00C519BC"/>
    <w:rsid w:val="00C72C1D"/>
    <w:rsid w:val="00C74991"/>
    <w:rsid w:val="00C7687B"/>
    <w:rsid w:val="00C76DD2"/>
    <w:rsid w:val="00C801B6"/>
    <w:rsid w:val="00C8563B"/>
    <w:rsid w:val="00CA0433"/>
    <w:rsid w:val="00CA2B0C"/>
    <w:rsid w:val="00CA7B52"/>
    <w:rsid w:val="00CC16D8"/>
    <w:rsid w:val="00CE78D3"/>
    <w:rsid w:val="00CF5D89"/>
    <w:rsid w:val="00D11D6A"/>
    <w:rsid w:val="00D5241B"/>
    <w:rsid w:val="00D537E0"/>
    <w:rsid w:val="00D60660"/>
    <w:rsid w:val="00D609DC"/>
    <w:rsid w:val="00D62257"/>
    <w:rsid w:val="00D7381C"/>
    <w:rsid w:val="00D75E20"/>
    <w:rsid w:val="00D77334"/>
    <w:rsid w:val="00D812EA"/>
    <w:rsid w:val="00D86756"/>
    <w:rsid w:val="00D90174"/>
    <w:rsid w:val="00D97C4F"/>
    <w:rsid w:val="00DA6EDF"/>
    <w:rsid w:val="00DB5ABB"/>
    <w:rsid w:val="00DB6D1A"/>
    <w:rsid w:val="00DC1681"/>
    <w:rsid w:val="00DE1F45"/>
    <w:rsid w:val="00DE60FB"/>
    <w:rsid w:val="00DE6FCF"/>
    <w:rsid w:val="00DF5749"/>
    <w:rsid w:val="00E06E67"/>
    <w:rsid w:val="00E15912"/>
    <w:rsid w:val="00E233BC"/>
    <w:rsid w:val="00E436C3"/>
    <w:rsid w:val="00E55944"/>
    <w:rsid w:val="00E60213"/>
    <w:rsid w:val="00E650AB"/>
    <w:rsid w:val="00E703F6"/>
    <w:rsid w:val="00E708AF"/>
    <w:rsid w:val="00E86CF1"/>
    <w:rsid w:val="00E86F27"/>
    <w:rsid w:val="00E94A11"/>
    <w:rsid w:val="00EB2789"/>
    <w:rsid w:val="00EC17BD"/>
    <w:rsid w:val="00ED072C"/>
    <w:rsid w:val="00ED7E0E"/>
    <w:rsid w:val="00EE1B5D"/>
    <w:rsid w:val="00EE54A2"/>
    <w:rsid w:val="00F100C3"/>
    <w:rsid w:val="00F12E31"/>
    <w:rsid w:val="00F44EF8"/>
    <w:rsid w:val="00F56792"/>
    <w:rsid w:val="00F62453"/>
    <w:rsid w:val="00F67E87"/>
    <w:rsid w:val="00F72939"/>
    <w:rsid w:val="00FA4CF7"/>
    <w:rsid w:val="00FD5103"/>
    <w:rsid w:val="00FD63F5"/>
    <w:rsid w:val="00FE6844"/>
    <w:rsid w:val="00FF2BD9"/>
    <w:rsid w:val="00FF56E9"/>
    <w:rsid w:val="00FF6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B4BD5C4-BB26-4F07-B9A0-B461F56C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FooterChar">
    <w:name w:val="Footer Char"/>
    <w:link w:val="Footer"/>
    <w:rsid w:val="00AB48FC"/>
    <w:rPr>
      <w:sz w:val="24"/>
      <w:szCs w:val="24"/>
      <w:lang w:eastAsia="en-US"/>
    </w:rPr>
  </w:style>
  <w:style w:type="character" w:styleId="CommentReference">
    <w:name w:val="annotation reference"/>
    <w:rsid w:val="009A64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A64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A64F1"/>
  </w:style>
  <w:style w:type="paragraph" w:styleId="CommentSubject">
    <w:name w:val="annotation subject"/>
    <w:basedOn w:val="CommentText"/>
    <w:next w:val="CommentText"/>
    <w:link w:val="CommentSubjectChar"/>
    <w:rsid w:val="009A64F1"/>
    <w:rPr>
      <w:b/>
      <w:bCs/>
    </w:rPr>
  </w:style>
  <w:style w:type="character" w:customStyle="1" w:styleId="CommentSubjectChar">
    <w:name w:val="Comment Subject Char"/>
    <w:link w:val="CommentSubject"/>
    <w:rsid w:val="009A64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095BE9-1F2A-40B7-B1B6-19B10B364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4</cp:revision>
  <cp:lastPrinted>2013-04-18T10:49:00Z</cp:lastPrinted>
  <dcterms:created xsi:type="dcterms:W3CDTF">2015-02-18T22:02:00Z</dcterms:created>
  <dcterms:modified xsi:type="dcterms:W3CDTF">2015-02-24T19:38:00Z</dcterms:modified>
</cp:coreProperties>
</file>