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BD06" w14:textId="77777777"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FE1A64">
        <w:rPr>
          <w:rFonts w:ascii="Arial" w:hAnsi="Arial" w:cs="Arial"/>
          <w:b/>
          <w:color w:val="000000"/>
        </w:rPr>
        <w:t>13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A2753A">
        <w:rPr>
          <w:rFonts w:ascii="Arial" w:hAnsi="Arial" w:cs="Arial"/>
          <w:b/>
        </w:rPr>
        <w:t>Wiring system</w:t>
      </w:r>
      <w:r w:rsidR="00FE1A64">
        <w:rPr>
          <w:rFonts w:ascii="Arial" w:hAnsi="Arial" w:cs="Arial"/>
          <w:b/>
        </w:rPr>
        <w:t>s</w:t>
      </w:r>
    </w:p>
    <w:p w14:paraId="5A7EBD07" w14:textId="77777777" w:rsidR="00A2753A" w:rsidRPr="007E0408" w:rsidRDefault="00A2753A" w:rsidP="00BE6AFC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14:paraId="5A7EBD08" w14:textId="77777777" w:rsidR="00A2753A" w:rsidRPr="007E0408" w:rsidRDefault="00A2753A" w:rsidP="00BE6AFC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14:paraId="5A7EBD09" w14:textId="77777777" w:rsidR="00A2753A" w:rsidRDefault="000E4873" w:rsidP="00BE6AFC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k</w:t>
      </w:r>
      <w:r w:rsidR="00A2753A" w:rsidRPr="007E0408">
        <w:rPr>
          <w:color w:val="auto"/>
          <w:sz w:val="22"/>
          <w:szCs w:val="22"/>
        </w:rPr>
        <w:t>no</w:t>
      </w:r>
      <w:r w:rsidR="00A2753A">
        <w:rPr>
          <w:color w:val="auto"/>
          <w:sz w:val="22"/>
          <w:szCs w:val="22"/>
        </w:rPr>
        <w:t xml:space="preserve">w </w:t>
      </w:r>
      <w:r w:rsidR="00A2753A" w:rsidRPr="00684ECA">
        <w:rPr>
          <w:sz w:val="22"/>
          <w:szCs w:val="22"/>
        </w:rPr>
        <w:t>wiring systems of electrical installations</w:t>
      </w:r>
      <w:r>
        <w:rPr>
          <w:sz w:val="22"/>
          <w:szCs w:val="22"/>
        </w:rPr>
        <w:t>.</w:t>
      </w:r>
    </w:p>
    <w:p w14:paraId="5A7EBD0A" w14:textId="77777777" w:rsidR="00A2753A" w:rsidRPr="007E0408" w:rsidRDefault="00A2753A" w:rsidP="00BE6AFC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0E4873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14:paraId="5A7EBD0B" w14:textId="77777777" w:rsidR="00A2753A" w:rsidRPr="007E0408" w:rsidRDefault="00A2753A" w:rsidP="00BE6AF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14:paraId="5A7EBD0C" w14:textId="77777777" w:rsidR="00A2753A" w:rsidRPr="00C74991" w:rsidRDefault="00A2753A" w:rsidP="00BE6AFC">
      <w:pPr>
        <w:pStyle w:val="Default"/>
        <w:spacing w:after="120"/>
        <w:ind w:left="567" w:hanging="567"/>
        <w:rPr>
          <w:sz w:val="22"/>
          <w:szCs w:val="22"/>
        </w:rPr>
      </w:pPr>
      <w:r w:rsidRPr="00C74991">
        <w:rPr>
          <w:bCs/>
          <w:sz w:val="22"/>
          <w:szCs w:val="22"/>
        </w:rPr>
        <w:t>3.2</w:t>
      </w:r>
      <w:r w:rsidRPr="00C74991">
        <w:rPr>
          <w:bCs/>
          <w:sz w:val="22"/>
          <w:szCs w:val="22"/>
        </w:rPr>
        <w:tab/>
      </w:r>
      <w:r w:rsidR="000E4873">
        <w:rPr>
          <w:sz w:val="22"/>
          <w:szCs w:val="22"/>
        </w:rPr>
        <w:t>i</w:t>
      </w:r>
      <w:r w:rsidRPr="00684ECA">
        <w:rPr>
          <w:sz w:val="22"/>
          <w:szCs w:val="22"/>
        </w:rPr>
        <w:t xml:space="preserve">dentify </w:t>
      </w:r>
      <w:r w:rsidRPr="00684ECA">
        <w:rPr>
          <w:b/>
          <w:bCs/>
          <w:sz w:val="22"/>
          <w:szCs w:val="22"/>
        </w:rPr>
        <w:t xml:space="preserve">wiring systems </w:t>
      </w:r>
      <w:r w:rsidRPr="00684ECA">
        <w:rPr>
          <w:sz w:val="22"/>
          <w:szCs w:val="22"/>
        </w:rPr>
        <w:t xml:space="preserve">for different </w:t>
      </w:r>
      <w:r w:rsidRPr="00684ECA">
        <w:rPr>
          <w:b/>
          <w:bCs/>
          <w:sz w:val="22"/>
          <w:szCs w:val="22"/>
        </w:rPr>
        <w:t>environments</w:t>
      </w:r>
      <w:r w:rsidR="000E4873">
        <w:rPr>
          <w:b/>
          <w:bCs/>
          <w:sz w:val="22"/>
          <w:szCs w:val="22"/>
        </w:rPr>
        <w:t>.</w:t>
      </w:r>
    </w:p>
    <w:p w14:paraId="5A7EBD0D" w14:textId="77777777" w:rsidR="00A2753A" w:rsidRDefault="00A2753A" w:rsidP="00E30A31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14:paraId="5A7EBD0E" w14:textId="77777777" w:rsidR="00A2753A" w:rsidRPr="00FB6A20" w:rsidRDefault="00A2753A" w:rsidP="00E30A31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Wiring systems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Cable tray, cable trunking, cable conduit, ladder racking, thermoplastic multi-core, flat profile, SWA, MICC, FP200, thermoplastic single-core, support methods and requirements, component parts.</w:t>
      </w:r>
    </w:p>
    <w:p w14:paraId="5A7EBD0F" w14:textId="77777777" w:rsidR="00A2753A" w:rsidRDefault="00A2753A" w:rsidP="00E30A31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Environments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Domestic, commercial, hazardous, industrial installation, agricultural.</w:t>
      </w:r>
    </w:p>
    <w:p w14:paraId="5A7EBD10" w14:textId="77777777" w:rsidR="00E30A31" w:rsidRDefault="00CA50F7" w:rsidP="00BE6AFC">
      <w:pPr>
        <w:pStyle w:val="Default"/>
        <w:spacing w:after="120"/>
        <w:rPr>
          <w:sz w:val="22"/>
          <w:szCs w:val="22"/>
        </w:rPr>
      </w:pPr>
      <w:r>
        <w:pict w14:anchorId="5A7EBD22">
          <v:rect id="_x0000_i1025" style="width:0;height:1.5pt" o:hralign="center" o:hrstd="t" o:hr="t" fillcolor="#a0a0a0" stroked="f"/>
        </w:pict>
      </w:r>
    </w:p>
    <w:p w14:paraId="5A7EBD11" w14:textId="77777777" w:rsidR="00B24160" w:rsidRPr="00E30A31" w:rsidRDefault="00A2753A" w:rsidP="00E30A31">
      <w:pPr>
        <w:pStyle w:val="Default"/>
        <w:spacing w:after="120"/>
        <w:jc w:val="center"/>
        <w:rPr>
          <w:color w:val="auto"/>
        </w:rPr>
      </w:pPr>
      <w:r w:rsidRPr="00E30A31">
        <w:rPr>
          <w:b/>
        </w:rPr>
        <w:t>Wiring system</w:t>
      </w:r>
      <w:r w:rsidR="00FE1A64" w:rsidRPr="00E30A31">
        <w:rPr>
          <w:b/>
        </w:rPr>
        <w:t>s</w:t>
      </w:r>
    </w:p>
    <w:p w14:paraId="5A7EBD12" w14:textId="77777777" w:rsidR="00C74991" w:rsidRPr="00A2753A" w:rsidRDefault="00A2753A" w:rsidP="00BE6AF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A2753A">
        <w:rPr>
          <w:rFonts w:ascii="Arial" w:hAnsi="Arial" w:cs="Arial"/>
          <w:sz w:val="22"/>
          <w:szCs w:val="22"/>
        </w:rPr>
        <w:t>Electricians will be called on to install electric systems in a wide range of environments with the more common being:</w:t>
      </w:r>
    </w:p>
    <w:p w14:paraId="5A7EBD13" w14:textId="77777777" w:rsidR="00A2753A" w:rsidRPr="00A2753A" w:rsidRDefault="00A2753A" w:rsidP="00BE6AFC">
      <w:pPr>
        <w:pStyle w:val="ListParagraph"/>
        <w:numPr>
          <w:ilvl w:val="0"/>
          <w:numId w:val="2"/>
        </w:numPr>
        <w:shd w:val="clear" w:color="auto" w:fill="FFFFFF"/>
        <w:ind w:left="714" w:hanging="357"/>
        <w:rPr>
          <w:rFonts w:ascii="Arial" w:hAnsi="Arial" w:cs="Arial"/>
        </w:rPr>
      </w:pPr>
      <w:r w:rsidRPr="00A2753A">
        <w:rPr>
          <w:rFonts w:ascii="Arial" w:hAnsi="Arial" w:cs="Arial"/>
        </w:rPr>
        <w:t>domestic installations</w:t>
      </w:r>
    </w:p>
    <w:p w14:paraId="5A7EBD14" w14:textId="77777777" w:rsidR="00A2753A" w:rsidRPr="00A2753A" w:rsidRDefault="00A2753A" w:rsidP="00BE6AFC">
      <w:pPr>
        <w:pStyle w:val="ListParagraph"/>
        <w:numPr>
          <w:ilvl w:val="0"/>
          <w:numId w:val="2"/>
        </w:numPr>
        <w:shd w:val="clear" w:color="auto" w:fill="FFFFFF"/>
        <w:ind w:left="714" w:hanging="357"/>
        <w:rPr>
          <w:rFonts w:ascii="Arial" w:hAnsi="Arial" w:cs="Arial"/>
        </w:rPr>
      </w:pPr>
      <w:r w:rsidRPr="00A2753A">
        <w:rPr>
          <w:rFonts w:ascii="Arial" w:hAnsi="Arial" w:cs="Arial"/>
        </w:rPr>
        <w:t>commercial installation</w:t>
      </w:r>
    </w:p>
    <w:p w14:paraId="5A7EBD15" w14:textId="77777777" w:rsidR="00A2753A" w:rsidRPr="00A2753A" w:rsidRDefault="00A2753A" w:rsidP="00BE6AFC">
      <w:pPr>
        <w:pStyle w:val="ListParagraph"/>
        <w:numPr>
          <w:ilvl w:val="0"/>
          <w:numId w:val="2"/>
        </w:numPr>
        <w:shd w:val="clear" w:color="auto" w:fill="FFFFFF"/>
        <w:ind w:left="714" w:hanging="357"/>
        <w:rPr>
          <w:rFonts w:ascii="Arial" w:hAnsi="Arial" w:cs="Arial"/>
        </w:rPr>
      </w:pPr>
      <w:r w:rsidRPr="00A2753A">
        <w:rPr>
          <w:rFonts w:ascii="Arial" w:hAnsi="Arial" w:cs="Arial"/>
        </w:rPr>
        <w:t>hazardous installations</w:t>
      </w:r>
    </w:p>
    <w:p w14:paraId="5A7EBD16" w14:textId="77777777" w:rsidR="00A2753A" w:rsidRPr="00A2753A" w:rsidRDefault="00A2753A" w:rsidP="00BE6AFC">
      <w:pPr>
        <w:pStyle w:val="ListParagraph"/>
        <w:numPr>
          <w:ilvl w:val="0"/>
          <w:numId w:val="2"/>
        </w:numPr>
        <w:shd w:val="clear" w:color="auto" w:fill="FFFFFF"/>
        <w:ind w:left="714" w:hanging="357"/>
        <w:rPr>
          <w:rFonts w:ascii="Arial" w:hAnsi="Arial" w:cs="Arial"/>
        </w:rPr>
      </w:pPr>
      <w:r w:rsidRPr="00A2753A">
        <w:rPr>
          <w:rFonts w:ascii="Arial" w:hAnsi="Arial" w:cs="Arial"/>
        </w:rPr>
        <w:t>industrial installations</w:t>
      </w:r>
    </w:p>
    <w:p w14:paraId="5A7EBD17" w14:textId="77777777" w:rsidR="00A2753A" w:rsidRPr="00A2753A" w:rsidRDefault="00A2753A" w:rsidP="00BE6AFC">
      <w:pPr>
        <w:pStyle w:val="ListParagraph"/>
        <w:numPr>
          <w:ilvl w:val="0"/>
          <w:numId w:val="2"/>
        </w:numPr>
        <w:shd w:val="clear" w:color="auto" w:fill="FFFFFF"/>
        <w:spacing w:after="120"/>
        <w:ind w:left="714" w:hanging="357"/>
        <w:rPr>
          <w:rFonts w:ascii="Arial" w:hAnsi="Arial" w:cs="Arial"/>
        </w:rPr>
      </w:pPr>
      <w:r w:rsidRPr="00A2753A">
        <w:rPr>
          <w:rFonts w:ascii="Arial" w:hAnsi="Arial" w:cs="Arial"/>
        </w:rPr>
        <w:t>agricultural installations.</w:t>
      </w:r>
    </w:p>
    <w:p w14:paraId="5A7EBD18" w14:textId="77777777" w:rsidR="00A2753A" w:rsidRDefault="00A2753A" w:rsidP="00BE6AF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will all have their own</w:t>
      </w:r>
      <w:r w:rsidR="00F2345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unique hazards, both to anyone using the installation </w:t>
      </w:r>
      <w:proofErr w:type="gramStart"/>
      <w:r>
        <w:rPr>
          <w:rFonts w:ascii="Arial" w:hAnsi="Arial" w:cs="Arial"/>
          <w:sz w:val="22"/>
          <w:szCs w:val="22"/>
        </w:rPr>
        <w:t>and also</w:t>
      </w:r>
      <w:proofErr w:type="gramEnd"/>
      <w:r>
        <w:rPr>
          <w:rFonts w:ascii="Arial" w:hAnsi="Arial" w:cs="Arial"/>
          <w:sz w:val="22"/>
          <w:szCs w:val="22"/>
        </w:rPr>
        <w:t xml:space="preserve"> to the installation </w:t>
      </w:r>
      <w:r w:rsidR="00F2345D">
        <w:rPr>
          <w:rFonts w:ascii="Arial" w:hAnsi="Arial" w:cs="Arial"/>
          <w:sz w:val="22"/>
          <w:szCs w:val="22"/>
        </w:rPr>
        <w:t>itself</w:t>
      </w:r>
      <w:r w:rsidR="00E23726">
        <w:rPr>
          <w:rFonts w:ascii="Arial" w:hAnsi="Arial" w:cs="Arial"/>
          <w:sz w:val="22"/>
          <w:szCs w:val="22"/>
        </w:rPr>
        <w:t>,</w:t>
      </w:r>
      <w:r w:rsidR="00F2345D">
        <w:rPr>
          <w:rFonts w:ascii="Arial" w:hAnsi="Arial" w:cs="Arial"/>
          <w:sz w:val="22"/>
          <w:szCs w:val="22"/>
        </w:rPr>
        <w:t xml:space="preserve"> from activities within </w:t>
      </w:r>
      <w:r w:rsidR="00E23726">
        <w:rPr>
          <w:rFonts w:ascii="Arial" w:hAnsi="Arial" w:cs="Arial"/>
          <w:sz w:val="22"/>
          <w:szCs w:val="22"/>
        </w:rPr>
        <w:t>those</w:t>
      </w:r>
      <w:r w:rsidR="00F2345D">
        <w:rPr>
          <w:rFonts w:ascii="Arial" w:hAnsi="Arial" w:cs="Arial"/>
          <w:sz w:val="22"/>
          <w:szCs w:val="22"/>
        </w:rPr>
        <w:t xml:space="preserve"> premises or the environment within </w:t>
      </w:r>
      <w:r w:rsidR="00E23726">
        <w:rPr>
          <w:rFonts w:ascii="Arial" w:hAnsi="Arial" w:cs="Arial"/>
          <w:sz w:val="22"/>
          <w:szCs w:val="22"/>
        </w:rPr>
        <w:t>those</w:t>
      </w:r>
      <w:r w:rsidR="00F2345D">
        <w:rPr>
          <w:rFonts w:ascii="Arial" w:hAnsi="Arial" w:cs="Arial"/>
          <w:sz w:val="22"/>
          <w:szCs w:val="22"/>
        </w:rPr>
        <w:t xml:space="preserve"> premises.</w:t>
      </w:r>
    </w:p>
    <w:p w14:paraId="5A7EBD19" w14:textId="77777777" w:rsidR="00A2753A" w:rsidRDefault="00FA1A6C" w:rsidP="00BE6AFC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wiring system chosen for a </w:t>
      </w:r>
      <w:proofErr w:type="gramStart"/>
      <w:r>
        <w:rPr>
          <w:rFonts w:ascii="Arial" w:hAnsi="Arial" w:cs="Arial"/>
          <w:sz w:val="22"/>
          <w:szCs w:val="22"/>
        </w:rPr>
        <w:t>particular environment</w:t>
      </w:r>
      <w:proofErr w:type="gramEnd"/>
      <w:r>
        <w:rPr>
          <w:rFonts w:ascii="Arial" w:hAnsi="Arial" w:cs="Arial"/>
          <w:sz w:val="22"/>
          <w:szCs w:val="22"/>
        </w:rPr>
        <w:t xml:space="preserve"> will depend on the level of protection required by the cabling and the type of support needed.</w:t>
      </w:r>
    </w:p>
    <w:p w14:paraId="5A7EBD1A" w14:textId="77777777" w:rsidR="00AB250D" w:rsidRPr="00AB250D" w:rsidRDefault="00AB250D" w:rsidP="00BE6AFC">
      <w:pPr>
        <w:spacing w:after="120"/>
        <w:rPr>
          <w:rFonts w:ascii="Arial" w:hAnsi="Arial" w:cs="Arial"/>
          <w:bCs/>
          <w:iCs/>
          <w:color w:val="000000"/>
          <w:sz w:val="22"/>
          <w:szCs w:val="22"/>
        </w:rPr>
      </w:pPr>
      <w:r w:rsidRPr="00AB250D">
        <w:rPr>
          <w:rFonts w:ascii="Arial" w:hAnsi="Arial" w:cs="Arial"/>
          <w:bCs/>
          <w:iCs/>
          <w:color w:val="000000"/>
          <w:sz w:val="22"/>
          <w:szCs w:val="22"/>
        </w:rPr>
        <w:t>In any electrical system</w:t>
      </w:r>
      <w:r w:rsidR="00E23726">
        <w:rPr>
          <w:rFonts w:ascii="Arial" w:hAnsi="Arial" w:cs="Arial"/>
          <w:bCs/>
          <w:iCs/>
          <w:color w:val="000000"/>
          <w:sz w:val="22"/>
          <w:szCs w:val="22"/>
        </w:rPr>
        <w:t>,</w:t>
      </w:r>
      <w:r w:rsidRPr="00AB250D">
        <w:rPr>
          <w:rFonts w:ascii="Arial" w:hAnsi="Arial" w:cs="Arial"/>
          <w:bCs/>
          <w:iCs/>
          <w:color w:val="000000"/>
          <w:sz w:val="22"/>
          <w:szCs w:val="22"/>
        </w:rPr>
        <w:t xml:space="preserve"> the means of delivery of electrical energy to a load will vary. Different types of cable are used</w:t>
      </w:r>
      <w:r w:rsidR="00E23726">
        <w:rPr>
          <w:rFonts w:ascii="Arial" w:hAnsi="Arial" w:cs="Arial"/>
          <w:bCs/>
          <w:iCs/>
          <w:color w:val="000000"/>
          <w:sz w:val="22"/>
          <w:szCs w:val="22"/>
        </w:rPr>
        <w:t>,</w:t>
      </w:r>
      <w:r w:rsidRPr="00AB250D">
        <w:rPr>
          <w:rFonts w:ascii="Arial" w:hAnsi="Arial" w:cs="Arial"/>
          <w:bCs/>
          <w:iCs/>
          <w:color w:val="000000"/>
          <w:sz w:val="22"/>
          <w:szCs w:val="22"/>
        </w:rPr>
        <w:t xml:space="preserve"> as well as different ways in which these cables are supported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 and protected</w:t>
      </w:r>
      <w:r w:rsidRPr="00AB250D">
        <w:rPr>
          <w:rFonts w:ascii="Arial" w:hAnsi="Arial" w:cs="Arial"/>
          <w:bCs/>
          <w:iCs/>
          <w:color w:val="000000"/>
          <w:sz w:val="22"/>
          <w:szCs w:val="22"/>
        </w:rPr>
        <w:t>. The name attached to these are called wiring systems and they fall into general areas.</w:t>
      </w:r>
    </w:p>
    <w:p w14:paraId="5A7EBD1B" w14:textId="77777777" w:rsidR="00AB250D" w:rsidRPr="00A1172D" w:rsidRDefault="00AB250D" w:rsidP="00E30A31">
      <w:pPr>
        <w:pStyle w:val="ListParagraph"/>
        <w:numPr>
          <w:ilvl w:val="0"/>
          <w:numId w:val="3"/>
        </w:numPr>
        <w:spacing w:after="120"/>
        <w:ind w:left="425" w:hanging="425"/>
        <w:rPr>
          <w:rFonts w:ascii="Arial" w:hAnsi="Arial" w:cs="Arial"/>
          <w:bCs/>
          <w:iCs/>
          <w:color w:val="000000"/>
        </w:rPr>
      </w:pPr>
      <w:r w:rsidRPr="000E4873">
        <w:rPr>
          <w:rFonts w:ascii="Arial" w:hAnsi="Arial" w:cs="Arial"/>
          <w:b/>
          <w:color w:val="000000"/>
        </w:rPr>
        <w:t>Clipped direct</w:t>
      </w:r>
      <w:r w:rsidRPr="00A1172D">
        <w:rPr>
          <w:rFonts w:ascii="Arial" w:hAnsi="Arial" w:cs="Arial"/>
          <w:bCs/>
          <w:iCs/>
          <w:color w:val="000000"/>
        </w:rPr>
        <w:t>: We can clip mineral insul</w:t>
      </w:r>
      <w:bookmarkStart w:id="0" w:name="_GoBack"/>
      <w:bookmarkEnd w:id="0"/>
      <w:r w:rsidRPr="00A1172D">
        <w:rPr>
          <w:rFonts w:ascii="Arial" w:hAnsi="Arial" w:cs="Arial"/>
          <w:bCs/>
          <w:iCs/>
          <w:color w:val="000000"/>
        </w:rPr>
        <w:t>ated (MICC), steel wired armoured (SWA), cross-linked polyethylene (XLPE), polyvinyl</w:t>
      </w:r>
      <w:r w:rsidR="00E23726">
        <w:rPr>
          <w:rFonts w:ascii="Arial" w:hAnsi="Arial" w:cs="Arial"/>
          <w:bCs/>
          <w:iCs/>
          <w:color w:val="000000"/>
        </w:rPr>
        <w:t xml:space="preserve"> </w:t>
      </w:r>
      <w:r w:rsidRPr="00A1172D">
        <w:rPr>
          <w:rFonts w:ascii="Arial" w:hAnsi="Arial" w:cs="Arial"/>
          <w:bCs/>
          <w:iCs/>
          <w:color w:val="000000"/>
        </w:rPr>
        <w:t>chloride/polyvinyl</w:t>
      </w:r>
      <w:r w:rsidR="00E23726">
        <w:rPr>
          <w:rFonts w:ascii="Arial" w:hAnsi="Arial" w:cs="Arial"/>
          <w:bCs/>
          <w:iCs/>
          <w:color w:val="000000"/>
        </w:rPr>
        <w:t xml:space="preserve"> </w:t>
      </w:r>
      <w:r w:rsidRPr="00A1172D">
        <w:rPr>
          <w:rFonts w:ascii="Arial" w:hAnsi="Arial" w:cs="Arial"/>
          <w:bCs/>
          <w:iCs/>
          <w:color w:val="000000"/>
        </w:rPr>
        <w:t>chloride (PVC/PVC) cables direct</w:t>
      </w:r>
      <w:r w:rsidR="00E23726">
        <w:rPr>
          <w:rFonts w:ascii="Arial" w:hAnsi="Arial" w:cs="Arial"/>
          <w:bCs/>
          <w:iCs/>
          <w:color w:val="000000"/>
        </w:rPr>
        <w:t>ly</w:t>
      </w:r>
      <w:r w:rsidRPr="00A1172D">
        <w:rPr>
          <w:rFonts w:ascii="Arial" w:hAnsi="Arial" w:cs="Arial"/>
          <w:bCs/>
          <w:iCs/>
          <w:color w:val="000000"/>
        </w:rPr>
        <w:t xml:space="preserve"> to a surface</w:t>
      </w:r>
      <w:r w:rsidR="00E23726">
        <w:rPr>
          <w:rFonts w:ascii="Arial" w:hAnsi="Arial" w:cs="Arial"/>
          <w:bCs/>
          <w:iCs/>
          <w:color w:val="000000"/>
        </w:rPr>
        <w:t>,</w:t>
      </w:r>
      <w:r w:rsidRPr="00A1172D">
        <w:rPr>
          <w:rFonts w:ascii="Arial" w:hAnsi="Arial" w:cs="Arial"/>
          <w:bCs/>
          <w:iCs/>
          <w:color w:val="000000"/>
        </w:rPr>
        <w:t xml:space="preserve"> using appropriate clips. The setting defines the nature of the clips and how the cables are run.</w:t>
      </w:r>
    </w:p>
    <w:p w14:paraId="5A7EBD1C" w14:textId="77777777" w:rsidR="00AB250D" w:rsidRPr="00A1172D" w:rsidRDefault="00AB250D" w:rsidP="00E30A31">
      <w:pPr>
        <w:pStyle w:val="ListParagraph"/>
        <w:numPr>
          <w:ilvl w:val="0"/>
          <w:numId w:val="3"/>
        </w:numPr>
        <w:spacing w:after="120"/>
        <w:ind w:left="425" w:hanging="425"/>
        <w:rPr>
          <w:rFonts w:ascii="Arial" w:hAnsi="Arial" w:cs="Arial"/>
          <w:bCs/>
          <w:iCs/>
          <w:color w:val="000000"/>
        </w:rPr>
      </w:pPr>
      <w:r w:rsidRPr="000E4873">
        <w:rPr>
          <w:rFonts w:ascii="Arial" w:hAnsi="Arial" w:cs="Arial"/>
          <w:b/>
          <w:color w:val="000000"/>
        </w:rPr>
        <w:t xml:space="preserve">Steel </w:t>
      </w:r>
      <w:r w:rsidR="00E23726">
        <w:rPr>
          <w:rFonts w:ascii="Arial" w:hAnsi="Arial" w:cs="Arial"/>
          <w:b/>
          <w:color w:val="000000"/>
        </w:rPr>
        <w:t>conduit and t</w:t>
      </w:r>
      <w:r w:rsidRPr="000E4873">
        <w:rPr>
          <w:rFonts w:ascii="Arial" w:hAnsi="Arial" w:cs="Arial"/>
          <w:b/>
          <w:color w:val="000000"/>
        </w:rPr>
        <w:t>runking</w:t>
      </w:r>
      <w:r w:rsidRPr="00A1172D">
        <w:rPr>
          <w:rFonts w:ascii="Arial" w:hAnsi="Arial" w:cs="Arial"/>
          <w:bCs/>
          <w:iCs/>
          <w:color w:val="000000"/>
        </w:rPr>
        <w:t>: Generally used to deliver single core cables in industrial, commercial and health settings. They are strong and able to resist high mechanical stresses.</w:t>
      </w:r>
    </w:p>
    <w:p w14:paraId="5A7EBD1D" w14:textId="77777777" w:rsidR="00AB250D" w:rsidRPr="00A1172D" w:rsidRDefault="00AB250D" w:rsidP="00E30A31">
      <w:pPr>
        <w:pStyle w:val="ListParagraph"/>
        <w:numPr>
          <w:ilvl w:val="0"/>
          <w:numId w:val="3"/>
        </w:numPr>
        <w:spacing w:after="120"/>
        <w:ind w:left="425" w:hanging="425"/>
        <w:rPr>
          <w:rFonts w:ascii="Arial" w:hAnsi="Arial" w:cs="Arial"/>
          <w:bCs/>
          <w:iCs/>
          <w:color w:val="000000"/>
        </w:rPr>
      </w:pPr>
      <w:r w:rsidRPr="000E4873">
        <w:rPr>
          <w:rFonts w:ascii="Arial" w:hAnsi="Arial" w:cs="Arial"/>
          <w:b/>
          <w:color w:val="000000"/>
        </w:rPr>
        <w:t xml:space="preserve">Plastic </w:t>
      </w:r>
      <w:r w:rsidR="00E23726">
        <w:rPr>
          <w:rFonts w:ascii="Arial" w:hAnsi="Arial" w:cs="Arial"/>
          <w:b/>
          <w:color w:val="000000"/>
        </w:rPr>
        <w:t>c</w:t>
      </w:r>
      <w:r w:rsidRPr="000E4873">
        <w:rPr>
          <w:rFonts w:ascii="Arial" w:hAnsi="Arial" w:cs="Arial"/>
          <w:b/>
          <w:color w:val="000000"/>
        </w:rPr>
        <w:t xml:space="preserve">onduit and </w:t>
      </w:r>
      <w:r w:rsidR="00E23726">
        <w:rPr>
          <w:rFonts w:ascii="Arial" w:hAnsi="Arial" w:cs="Arial"/>
          <w:b/>
          <w:color w:val="000000"/>
        </w:rPr>
        <w:t>t</w:t>
      </w:r>
      <w:r w:rsidRPr="000E4873">
        <w:rPr>
          <w:rFonts w:ascii="Arial" w:hAnsi="Arial" w:cs="Arial"/>
          <w:b/>
          <w:color w:val="000000"/>
        </w:rPr>
        <w:t>runking</w:t>
      </w:r>
      <w:r w:rsidRPr="00A1172D">
        <w:rPr>
          <w:rFonts w:ascii="Arial" w:hAnsi="Arial" w:cs="Arial"/>
          <w:bCs/>
          <w:iCs/>
          <w:color w:val="000000"/>
        </w:rPr>
        <w:t>: As with steel conduit and trunking</w:t>
      </w:r>
      <w:r w:rsidR="00E23726">
        <w:rPr>
          <w:rFonts w:ascii="Arial" w:hAnsi="Arial" w:cs="Arial"/>
          <w:bCs/>
          <w:iCs/>
          <w:color w:val="000000"/>
        </w:rPr>
        <w:t>,</w:t>
      </w:r>
      <w:r w:rsidRPr="00A1172D">
        <w:rPr>
          <w:rFonts w:ascii="Arial" w:hAnsi="Arial" w:cs="Arial"/>
          <w:bCs/>
          <w:iCs/>
          <w:color w:val="000000"/>
        </w:rPr>
        <w:t xml:space="preserve"> single core cables are generally installed in schools and commercial premises. It is less robust than steel conduit but easier to install.</w:t>
      </w:r>
    </w:p>
    <w:p w14:paraId="5A7EBD1E" w14:textId="77777777" w:rsidR="00AB250D" w:rsidRPr="00A1172D" w:rsidRDefault="00AB250D" w:rsidP="00E30A31">
      <w:pPr>
        <w:pStyle w:val="ListParagraph"/>
        <w:numPr>
          <w:ilvl w:val="0"/>
          <w:numId w:val="3"/>
        </w:numPr>
        <w:spacing w:after="120"/>
        <w:ind w:left="425" w:hanging="425"/>
        <w:rPr>
          <w:rFonts w:ascii="Arial" w:hAnsi="Arial" w:cs="Arial"/>
          <w:bCs/>
          <w:iCs/>
          <w:color w:val="000000"/>
        </w:rPr>
      </w:pPr>
      <w:r w:rsidRPr="000E4873">
        <w:rPr>
          <w:rFonts w:ascii="Arial" w:hAnsi="Arial" w:cs="Arial"/>
          <w:b/>
          <w:color w:val="000000"/>
        </w:rPr>
        <w:t xml:space="preserve">Cable </w:t>
      </w:r>
      <w:r w:rsidR="00E23726">
        <w:rPr>
          <w:rFonts w:ascii="Arial" w:hAnsi="Arial" w:cs="Arial"/>
          <w:b/>
          <w:color w:val="000000"/>
        </w:rPr>
        <w:t>t</w:t>
      </w:r>
      <w:r w:rsidRPr="000E4873">
        <w:rPr>
          <w:rFonts w:ascii="Arial" w:hAnsi="Arial" w:cs="Arial"/>
          <w:b/>
          <w:color w:val="000000"/>
        </w:rPr>
        <w:t>ray</w:t>
      </w:r>
      <w:r w:rsidRPr="00A1172D">
        <w:rPr>
          <w:rFonts w:ascii="Arial" w:hAnsi="Arial" w:cs="Arial"/>
          <w:bCs/>
          <w:iCs/>
          <w:color w:val="000000"/>
        </w:rPr>
        <w:t>: Cable tray is commonly used to support a number of cables where individual clipping is difficult or not economical. Tray is used either above ceilings or in industrial or commercial settings. It has a range of sizes from 50mm to 1</w:t>
      </w:r>
      <w:r w:rsidR="00E23726">
        <w:rPr>
          <w:rFonts w:ascii="Arial" w:hAnsi="Arial" w:cs="Arial"/>
          <w:bCs/>
          <w:iCs/>
          <w:color w:val="000000"/>
        </w:rPr>
        <w:t>,</w:t>
      </w:r>
      <w:r w:rsidRPr="00A1172D">
        <w:rPr>
          <w:rFonts w:ascii="Arial" w:hAnsi="Arial" w:cs="Arial"/>
          <w:bCs/>
          <w:iCs/>
          <w:color w:val="000000"/>
        </w:rPr>
        <w:t>000mm.</w:t>
      </w:r>
    </w:p>
    <w:p w14:paraId="5A7EBD1F" w14:textId="77777777" w:rsidR="00AB250D" w:rsidRPr="00A1172D" w:rsidRDefault="00AB250D" w:rsidP="00E30A31">
      <w:pPr>
        <w:pStyle w:val="ListParagraph"/>
        <w:numPr>
          <w:ilvl w:val="0"/>
          <w:numId w:val="3"/>
        </w:numPr>
        <w:spacing w:after="120"/>
        <w:ind w:left="425" w:hanging="425"/>
        <w:rPr>
          <w:rFonts w:ascii="Arial" w:hAnsi="Arial" w:cs="Arial"/>
          <w:bCs/>
          <w:iCs/>
          <w:color w:val="000000"/>
        </w:rPr>
      </w:pPr>
      <w:r w:rsidRPr="000E4873">
        <w:rPr>
          <w:rFonts w:ascii="Arial" w:hAnsi="Arial" w:cs="Arial"/>
          <w:b/>
          <w:color w:val="000000"/>
        </w:rPr>
        <w:t xml:space="preserve">Ladder </w:t>
      </w:r>
      <w:r w:rsidR="00E23726">
        <w:rPr>
          <w:rFonts w:ascii="Arial" w:hAnsi="Arial" w:cs="Arial"/>
          <w:b/>
          <w:color w:val="000000"/>
        </w:rPr>
        <w:t>r</w:t>
      </w:r>
      <w:r w:rsidRPr="000E4873">
        <w:rPr>
          <w:rFonts w:ascii="Arial" w:hAnsi="Arial" w:cs="Arial"/>
          <w:b/>
          <w:color w:val="000000"/>
        </w:rPr>
        <w:t>ack</w:t>
      </w:r>
      <w:r w:rsidRPr="00A1172D">
        <w:rPr>
          <w:rFonts w:ascii="Arial" w:hAnsi="Arial" w:cs="Arial"/>
          <w:bCs/>
          <w:iCs/>
          <w:color w:val="000000"/>
        </w:rPr>
        <w:t>: This is similar to cable tray but with greater strength and is used in industrial settings to deliver large numbers of sub-main cables.</w:t>
      </w:r>
    </w:p>
    <w:p w14:paraId="5A7EBD20" w14:textId="77777777" w:rsidR="00897C94" w:rsidRPr="00BE6AFC" w:rsidRDefault="00AB250D" w:rsidP="00E30A31">
      <w:pPr>
        <w:pStyle w:val="ListParagraph"/>
        <w:numPr>
          <w:ilvl w:val="0"/>
          <w:numId w:val="3"/>
        </w:numPr>
        <w:ind w:left="425" w:hanging="425"/>
      </w:pPr>
      <w:r w:rsidRPr="000E4873">
        <w:rPr>
          <w:rFonts w:ascii="Arial" w:hAnsi="Arial" w:cs="Arial"/>
          <w:b/>
          <w:color w:val="000000"/>
        </w:rPr>
        <w:t xml:space="preserve">Basket </w:t>
      </w:r>
      <w:r w:rsidR="00E23726">
        <w:rPr>
          <w:rFonts w:ascii="Arial" w:hAnsi="Arial" w:cs="Arial"/>
          <w:b/>
          <w:color w:val="000000"/>
        </w:rPr>
        <w:t>t</w:t>
      </w:r>
      <w:r w:rsidRPr="000E4873">
        <w:rPr>
          <w:rFonts w:ascii="Arial" w:hAnsi="Arial" w:cs="Arial"/>
          <w:b/>
          <w:color w:val="000000"/>
        </w:rPr>
        <w:t>ray</w:t>
      </w:r>
      <w:r w:rsidRPr="00A1172D">
        <w:rPr>
          <w:rFonts w:ascii="Arial" w:hAnsi="Arial" w:cs="Arial"/>
          <w:bCs/>
          <w:iCs/>
          <w:color w:val="000000"/>
        </w:rPr>
        <w:t>: Again, this is similar to cable tray but is more likely to be used in commercial premises for large amounts of smaller cables.</w:t>
      </w:r>
    </w:p>
    <w:p w14:paraId="5A7EBD21" w14:textId="77777777" w:rsidR="00BE6AFC" w:rsidRDefault="00CA50F7" w:rsidP="00BE6AFC">
      <w:pPr>
        <w:pStyle w:val="ListParagraph"/>
        <w:spacing w:after="120"/>
        <w:ind w:left="0"/>
      </w:pPr>
      <w:r>
        <w:pict w14:anchorId="5A7EBD23">
          <v:rect id="_x0000_i1026" style="width:0;height:1.5pt" o:hralign="center" o:hrstd="t" o:hr="t" fillcolor="#a0a0a0" stroked="f"/>
        </w:pict>
      </w:r>
    </w:p>
    <w:sectPr w:rsidR="00BE6AFC" w:rsidSect="00E30A3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76E43" w14:textId="77777777" w:rsidR="00CA50F7" w:rsidRDefault="00CA50F7">
      <w:r>
        <w:separator/>
      </w:r>
    </w:p>
  </w:endnote>
  <w:endnote w:type="continuationSeparator" w:id="0">
    <w:p w14:paraId="60C2BFFA" w14:textId="77777777" w:rsidR="00CA50F7" w:rsidRDefault="00CA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1172D" w:rsidRPr="005A76CF" w14:paraId="5A7EBD30" w14:textId="77777777" w:rsidTr="008A4859">
      <w:tc>
        <w:tcPr>
          <w:tcW w:w="3250" w:type="pct"/>
          <w:shd w:val="clear" w:color="auto" w:fill="auto"/>
        </w:tcPr>
        <w:p w14:paraId="5A7EBD2D" w14:textId="315DE0F3" w:rsidR="00A1172D" w:rsidRPr="005A76CF" w:rsidRDefault="00A1172D" w:rsidP="008A485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300C6">
            <w:rPr>
              <w:rFonts w:ascii="Arial" w:hAnsi="Arial" w:cs="Arial"/>
              <w:noProof/>
              <w:sz w:val="18"/>
            </w:rPr>
            <w:t>2020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5A7EBD2E" w14:textId="77777777" w:rsidR="00A1172D" w:rsidRPr="005A76CF" w:rsidRDefault="00A1172D" w:rsidP="008A485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5A7EBD2F" w14:textId="77777777" w:rsidR="00A1172D" w:rsidRPr="005A76CF" w:rsidRDefault="00A1172D" w:rsidP="008A4859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30A31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30A31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5A7EBD31" w14:textId="77777777" w:rsidR="00A1172D" w:rsidRPr="00BE6AFC" w:rsidRDefault="00A1172D" w:rsidP="00A1172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28ADC" w14:textId="77777777" w:rsidR="00CA50F7" w:rsidRDefault="00CA50F7">
      <w:r>
        <w:separator/>
      </w:r>
    </w:p>
  </w:footnote>
  <w:footnote w:type="continuationSeparator" w:id="0">
    <w:p w14:paraId="6D056C77" w14:textId="77777777" w:rsidR="00CA50F7" w:rsidRDefault="00CA5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14:paraId="5A7EBD2B" w14:textId="77777777" w:rsidTr="007E0408">
      <w:tc>
        <w:tcPr>
          <w:tcW w:w="3243" w:type="pct"/>
          <w:shd w:val="clear" w:color="auto" w:fill="auto"/>
        </w:tcPr>
        <w:p w14:paraId="5A7EBD28" w14:textId="77777777"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5A7EBD29" w14:textId="77777777"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5A7EBD2A" w14:textId="77777777" w:rsidR="008C1497" w:rsidRPr="00BE2849" w:rsidRDefault="008C1497" w:rsidP="00FE1A6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FE1A64">
            <w:rPr>
              <w:rFonts w:ascii="Arial" w:hAnsi="Arial" w:cs="Arial"/>
              <w:sz w:val="18"/>
            </w:rPr>
            <w:t>13</w:t>
          </w:r>
        </w:p>
      </w:tc>
    </w:tr>
  </w:tbl>
  <w:p w14:paraId="5A7EBD2C" w14:textId="77777777" w:rsidR="008C1497" w:rsidRPr="00BE6AFC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1B70"/>
    <w:multiLevelType w:val="hybridMultilevel"/>
    <w:tmpl w:val="9EB87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B1C"/>
    <w:multiLevelType w:val="hybridMultilevel"/>
    <w:tmpl w:val="4B22A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4AA6563"/>
    <w:multiLevelType w:val="hybridMultilevel"/>
    <w:tmpl w:val="B57C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503F3"/>
    <w:rsid w:val="00052405"/>
    <w:rsid w:val="00053926"/>
    <w:rsid w:val="0005528E"/>
    <w:rsid w:val="000617DC"/>
    <w:rsid w:val="0006227B"/>
    <w:rsid w:val="00062598"/>
    <w:rsid w:val="00067A7B"/>
    <w:rsid w:val="000753B4"/>
    <w:rsid w:val="00080FD4"/>
    <w:rsid w:val="000914F1"/>
    <w:rsid w:val="00095B50"/>
    <w:rsid w:val="000A6940"/>
    <w:rsid w:val="000B2B3A"/>
    <w:rsid w:val="000E17C0"/>
    <w:rsid w:val="000E4873"/>
    <w:rsid w:val="000E5848"/>
    <w:rsid w:val="000F6735"/>
    <w:rsid w:val="000F68F6"/>
    <w:rsid w:val="0011352A"/>
    <w:rsid w:val="00131139"/>
    <w:rsid w:val="00131E2F"/>
    <w:rsid w:val="001531DF"/>
    <w:rsid w:val="00154223"/>
    <w:rsid w:val="0016305B"/>
    <w:rsid w:val="0017291B"/>
    <w:rsid w:val="00186E84"/>
    <w:rsid w:val="001924D2"/>
    <w:rsid w:val="001A46A9"/>
    <w:rsid w:val="001A4DFA"/>
    <w:rsid w:val="001A50EE"/>
    <w:rsid w:val="001B4B30"/>
    <w:rsid w:val="001B7876"/>
    <w:rsid w:val="001E3165"/>
    <w:rsid w:val="00210B99"/>
    <w:rsid w:val="00217A93"/>
    <w:rsid w:val="00220518"/>
    <w:rsid w:val="0022051A"/>
    <w:rsid w:val="00225086"/>
    <w:rsid w:val="00237BB0"/>
    <w:rsid w:val="00241896"/>
    <w:rsid w:val="002465B2"/>
    <w:rsid w:val="0025798D"/>
    <w:rsid w:val="00272D65"/>
    <w:rsid w:val="00285D01"/>
    <w:rsid w:val="00286008"/>
    <w:rsid w:val="002964CD"/>
    <w:rsid w:val="00296FC3"/>
    <w:rsid w:val="002C3CAB"/>
    <w:rsid w:val="002E26CC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D1AB0"/>
    <w:rsid w:val="003E1063"/>
    <w:rsid w:val="00404203"/>
    <w:rsid w:val="00426F02"/>
    <w:rsid w:val="00485A4E"/>
    <w:rsid w:val="0048648E"/>
    <w:rsid w:val="004A2728"/>
    <w:rsid w:val="004A5B41"/>
    <w:rsid w:val="004C6FC6"/>
    <w:rsid w:val="004D6954"/>
    <w:rsid w:val="00503A5A"/>
    <w:rsid w:val="00505C63"/>
    <w:rsid w:val="005104DE"/>
    <w:rsid w:val="005446E0"/>
    <w:rsid w:val="0054644A"/>
    <w:rsid w:val="005502AB"/>
    <w:rsid w:val="005546A4"/>
    <w:rsid w:val="00593EF1"/>
    <w:rsid w:val="005A3095"/>
    <w:rsid w:val="005C3679"/>
    <w:rsid w:val="005C65B7"/>
    <w:rsid w:val="005D215F"/>
    <w:rsid w:val="005E7EA9"/>
    <w:rsid w:val="005F3C51"/>
    <w:rsid w:val="00604E57"/>
    <w:rsid w:val="00605C9E"/>
    <w:rsid w:val="00611102"/>
    <w:rsid w:val="00621A89"/>
    <w:rsid w:val="006369E7"/>
    <w:rsid w:val="006503A8"/>
    <w:rsid w:val="0065498F"/>
    <w:rsid w:val="0066001E"/>
    <w:rsid w:val="006651B2"/>
    <w:rsid w:val="0068636D"/>
    <w:rsid w:val="00693925"/>
    <w:rsid w:val="006A5D9D"/>
    <w:rsid w:val="006B7690"/>
    <w:rsid w:val="006D646C"/>
    <w:rsid w:val="006D7386"/>
    <w:rsid w:val="006E0A82"/>
    <w:rsid w:val="00703D6B"/>
    <w:rsid w:val="0072308F"/>
    <w:rsid w:val="00730534"/>
    <w:rsid w:val="00731618"/>
    <w:rsid w:val="00752165"/>
    <w:rsid w:val="00796960"/>
    <w:rsid w:val="007A39B1"/>
    <w:rsid w:val="007A42A1"/>
    <w:rsid w:val="007A6CA5"/>
    <w:rsid w:val="007B4FCF"/>
    <w:rsid w:val="007D02C7"/>
    <w:rsid w:val="007D0441"/>
    <w:rsid w:val="007E0408"/>
    <w:rsid w:val="00801C5B"/>
    <w:rsid w:val="0080459B"/>
    <w:rsid w:val="0085046A"/>
    <w:rsid w:val="00862420"/>
    <w:rsid w:val="00875881"/>
    <w:rsid w:val="00876E14"/>
    <w:rsid w:val="00894B5F"/>
    <w:rsid w:val="00897C94"/>
    <w:rsid w:val="008A4859"/>
    <w:rsid w:val="008C1497"/>
    <w:rsid w:val="008C23BA"/>
    <w:rsid w:val="008D4834"/>
    <w:rsid w:val="008E6899"/>
    <w:rsid w:val="008F0F2C"/>
    <w:rsid w:val="009300C6"/>
    <w:rsid w:val="009375D9"/>
    <w:rsid w:val="0096594F"/>
    <w:rsid w:val="00972428"/>
    <w:rsid w:val="009B5351"/>
    <w:rsid w:val="009C0C93"/>
    <w:rsid w:val="009D24C5"/>
    <w:rsid w:val="009D2A44"/>
    <w:rsid w:val="009D6512"/>
    <w:rsid w:val="009E28A1"/>
    <w:rsid w:val="009F081F"/>
    <w:rsid w:val="009F318A"/>
    <w:rsid w:val="00A104DF"/>
    <w:rsid w:val="00A1172D"/>
    <w:rsid w:val="00A16B1F"/>
    <w:rsid w:val="00A2608F"/>
    <w:rsid w:val="00A2753A"/>
    <w:rsid w:val="00A56779"/>
    <w:rsid w:val="00A83A16"/>
    <w:rsid w:val="00AB250D"/>
    <w:rsid w:val="00AE1BAB"/>
    <w:rsid w:val="00B128C6"/>
    <w:rsid w:val="00B24160"/>
    <w:rsid w:val="00B26C76"/>
    <w:rsid w:val="00B324E7"/>
    <w:rsid w:val="00B46CD1"/>
    <w:rsid w:val="00B478B7"/>
    <w:rsid w:val="00B5542C"/>
    <w:rsid w:val="00B6304E"/>
    <w:rsid w:val="00B73A34"/>
    <w:rsid w:val="00B82BEF"/>
    <w:rsid w:val="00BA257A"/>
    <w:rsid w:val="00BB350E"/>
    <w:rsid w:val="00BB4685"/>
    <w:rsid w:val="00BC69FD"/>
    <w:rsid w:val="00BD748B"/>
    <w:rsid w:val="00BE2849"/>
    <w:rsid w:val="00BE6AFC"/>
    <w:rsid w:val="00C16DD0"/>
    <w:rsid w:val="00C33422"/>
    <w:rsid w:val="00C44F9C"/>
    <w:rsid w:val="00C519BC"/>
    <w:rsid w:val="00C52C79"/>
    <w:rsid w:val="00C72C1D"/>
    <w:rsid w:val="00C74991"/>
    <w:rsid w:val="00C7687B"/>
    <w:rsid w:val="00C8563B"/>
    <w:rsid w:val="00C9325C"/>
    <w:rsid w:val="00CA2B0C"/>
    <w:rsid w:val="00CA46AC"/>
    <w:rsid w:val="00CA50F7"/>
    <w:rsid w:val="00CA7B52"/>
    <w:rsid w:val="00CE78D3"/>
    <w:rsid w:val="00CF5D89"/>
    <w:rsid w:val="00D11D6A"/>
    <w:rsid w:val="00D33BC5"/>
    <w:rsid w:val="00D46491"/>
    <w:rsid w:val="00D537E0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A6EDF"/>
    <w:rsid w:val="00DB5ABB"/>
    <w:rsid w:val="00DB6D1A"/>
    <w:rsid w:val="00DC0DCE"/>
    <w:rsid w:val="00DC1681"/>
    <w:rsid w:val="00DE1F45"/>
    <w:rsid w:val="00DE60FB"/>
    <w:rsid w:val="00DE6FCF"/>
    <w:rsid w:val="00DF5749"/>
    <w:rsid w:val="00E06E67"/>
    <w:rsid w:val="00E15912"/>
    <w:rsid w:val="00E233BC"/>
    <w:rsid w:val="00E23726"/>
    <w:rsid w:val="00E30A31"/>
    <w:rsid w:val="00E436C3"/>
    <w:rsid w:val="00E55944"/>
    <w:rsid w:val="00E570CF"/>
    <w:rsid w:val="00E60213"/>
    <w:rsid w:val="00E650AB"/>
    <w:rsid w:val="00E703F6"/>
    <w:rsid w:val="00E708AF"/>
    <w:rsid w:val="00E8117A"/>
    <w:rsid w:val="00E86CF1"/>
    <w:rsid w:val="00EB2789"/>
    <w:rsid w:val="00EC17BD"/>
    <w:rsid w:val="00ED072C"/>
    <w:rsid w:val="00ED7E0E"/>
    <w:rsid w:val="00EE1B5D"/>
    <w:rsid w:val="00F100C3"/>
    <w:rsid w:val="00F12E31"/>
    <w:rsid w:val="00F2345D"/>
    <w:rsid w:val="00F44EF8"/>
    <w:rsid w:val="00F56792"/>
    <w:rsid w:val="00F62453"/>
    <w:rsid w:val="00F636A9"/>
    <w:rsid w:val="00F67E87"/>
    <w:rsid w:val="00F72939"/>
    <w:rsid w:val="00F72FE1"/>
    <w:rsid w:val="00FA1A6C"/>
    <w:rsid w:val="00FD5103"/>
    <w:rsid w:val="00FD63F5"/>
    <w:rsid w:val="00FE1A64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EBD06"/>
  <w15:docId w15:val="{D38F108D-05C4-4E41-96DA-3AF2179D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A1172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768F09-502D-4F12-B28B-EA52402E0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4</cp:revision>
  <cp:lastPrinted>2013-04-18T10:56:00Z</cp:lastPrinted>
  <dcterms:created xsi:type="dcterms:W3CDTF">2015-02-18T22:01:00Z</dcterms:created>
  <dcterms:modified xsi:type="dcterms:W3CDTF">2020-06-05T09:59:00Z</dcterms:modified>
</cp:coreProperties>
</file>