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7A6CA5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7A6CA5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proofErr w:type="spellStart"/>
      <w:r w:rsidR="00BE2849" w:rsidRPr="00B24160">
        <w:rPr>
          <w:rFonts w:ascii="Arial" w:hAnsi="Arial" w:cs="Arial"/>
          <w:b/>
          <w:color w:val="000000"/>
        </w:rPr>
        <w:t>Handout</w:t>
      </w:r>
      <w:proofErr w:type="spellEnd"/>
      <w:r w:rsidR="00B6304E" w:rsidRPr="00B24160">
        <w:rPr>
          <w:rFonts w:ascii="Arial" w:hAnsi="Arial" w:cs="Arial"/>
          <w:b/>
          <w:color w:val="000000"/>
        </w:rPr>
        <w:t> </w:t>
      </w:r>
      <w:r w:rsidR="002E0113">
        <w:rPr>
          <w:rFonts w:ascii="Arial" w:hAnsi="Arial" w:cs="Arial"/>
          <w:b/>
          <w:color w:val="000000"/>
        </w:rPr>
        <w:t>21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2E0113">
        <w:rPr>
          <w:rFonts w:ascii="Arial" w:hAnsi="Arial" w:cs="Arial"/>
          <w:b/>
        </w:rPr>
        <w:t>Cable selection</w:t>
      </w:r>
    </w:p>
    <w:p w:rsidR="007E0408" w:rsidRPr="007E0408" w:rsidRDefault="007E0408" w:rsidP="004B0A20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4B0A20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26394D" w:rsidP="004B0A20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k</w:t>
      </w:r>
      <w:r w:rsidR="007E0408" w:rsidRPr="007E0408">
        <w:rPr>
          <w:color w:val="auto"/>
          <w:sz w:val="22"/>
          <w:szCs w:val="22"/>
        </w:rPr>
        <w:t>no</w:t>
      </w:r>
      <w:r w:rsidR="007E0408">
        <w:rPr>
          <w:color w:val="auto"/>
          <w:sz w:val="22"/>
          <w:szCs w:val="22"/>
        </w:rPr>
        <w:t>w</w:t>
      </w:r>
      <w:proofErr w:type="gramEnd"/>
      <w:r w:rsidR="007E0408">
        <w:rPr>
          <w:color w:val="auto"/>
          <w:sz w:val="22"/>
          <w:szCs w:val="22"/>
        </w:rPr>
        <w:t xml:space="preserve"> </w:t>
      </w:r>
      <w:r w:rsidR="00C74991" w:rsidRPr="00684ECA">
        <w:rPr>
          <w:sz w:val="22"/>
          <w:szCs w:val="22"/>
        </w:rPr>
        <w:t>wiring systems of electrical installations</w:t>
      </w:r>
      <w:r>
        <w:rPr>
          <w:sz w:val="22"/>
          <w:szCs w:val="22"/>
        </w:rPr>
        <w:t>.</w:t>
      </w:r>
    </w:p>
    <w:p w:rsidR="007E0408" w:rsidRPr="007E0408" w:rsidRDefault="007E0408" w:rsidP="004B0A20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26394D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4B0A2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C74991" w:rsidRPr="00C74991" w:rsidRDefault="00C74991" w:rsidP="004B0A20">
      <w:pPr>
        <w:pStyle w:val="Default"/>
        <w:spacing w:after="120"/>
        <w:ind w:left="567" w:hanging="567"/>
        <w:rPr>
          <w:sz w:val="22"/>
          <w:szCs w:val="22"/>
        </w:rPr>
      </w:pPr>
      <w:r w:rsidRPr="00C74991">
        <w:rPr>
          <w:bCs/>
          <w:sz w:val="22"/>
          <w:szCs w:val="22"/>
        </w:rPr>
        <w:t>3.</w:t>
      </w:r>
      <w:r>
        <w:rPr>
          <w:bCs/>
          <w:sz w:val="22"/>
          <w:szCs w:val="22"/>
        </w:rPr>
        <w:t>3</w:t>
      </w:r>
      <w:r w:rsidRPr="00C74991">
        <w:rPr>
          <w:bCs/>
          <w:sz w:val="22"/>
          <w:szCs w:val="22"/>
        </w:rPr>
        <w:tab/>
      </w:r>
      <w:r w:rsidR="0026394D">
        <w:rPr>
          <w:sz w:val="22"/>
          <w:szCs w:val="22"/>
        </w:rPr>
        <w:t>d</w:t>
      </w:r>
      <w:r w:rsidRPr="00684ECA">
        <w:rPr>
          <w:sz w:val="22"/>
          <w:szCs w:val="22"/>
        </w:rPr>
        <w:t xml:space="preserve">etermine minimum current carrying capacity of live conductors for given </w:t>
      </w:r>
      <w:r w:rsidRPr="00684ECA">
        <w:rPr>
          <w:b/>
          <w:bCs/>
          <w:sz w:val="22"/>
          <w:szCs w:val="22"/>
        </w:rPr>
        <w:t>installation conditions</w:t>
      </w:r>
      <w:r w:rsidR="0026394D">
        <w:rPr>
          <w:b/>
          <w:bCs/>
          <w:sz w:val="22"/>
          <w:szCs w:val="22"/>
        </w:rPr>
        <w:t>.</w:t>
      </w:r>
    </w:p>
    <w:p w:rsidR="007E0408" w:rsidRDefault="007E0408" w:rsidP="00F77916">
      <w:pPr>
        <w:pStyle w:val="Default"/>
        <w:rPr>
          <w:b/>
          <w:bCs/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Range</w:t>
      </w:r>
    </w:p>
    <w:p w:rsidR="00C74991" w:rsidRDefault="00C74991" w:rsidP="00F77916">
      <w:pPr>
        <w:pStyle w:val="Default"/>
        <w:rPr>
          <w:sz w:val="22"/>
          <w:szCs w:val="22"/>
        </w:rPr>
      </w:pPr>
      <w:r w:rsidRPr="00FB6A20">
        <w:rPr>
          <w:b/>
          <w:bCs/>
          <w:sz w:val="22"/>
          <w:szCs w:val="22"/>
        </w:rPr>
        <w:t>Installation conditions</w:t>
      </w:r>
      <w:r>
        <w:rPr>
          <w:sz w:val="22"/>
          <w:szCs w:val="22"/>
        </w:rPr>
        <w:t xml:space="preserve">: </w:t>
      </w:r>
      <w:proofErr w:type="spellStart"/>
      <w:proofErr w:type="gramStart"/>
      <w:r w:rsidRPr="00FB6A20">
        <w:rPr>
          <w:sz w:val="22"/>
          <w:szCs w:val="22"/>
        </w:rPr>
        <w:t>Ib</w:t>
      </w:r>
      <w:proofErr w:type="spellEnd"/>
      <w:proofErr w:type="gramEnd"/>
      <w:r w:rsidRPr="00FB6A20">
        <w:rPr>
          <w:sz w:val="22"/>
          <w:szCs w:val="22"/>
        </w:rPr>
        <w:t xml:space="preserve"> In </w:t>
      </w:r>
      <w:proofErr w:type="spellStart"/>
      <w:r w:rsidRPr="00FB6A20">
        <w:rPr>
          <w:sz w:val="22"/>
          <w:szCs w:val="22"/>
        </w:rPr>
        <w:t>Iz</w:t>
      </w:r>
      <w:proofErr w:type="spellEnd"/>
      <w:r w:rsidRPr="00FB6A20">
        <w:rPr>
          <w:sz w:val="22"/>
          <w:szCs w:val="22"/>
        </w:rPr>
        <w:t xml:space="preserve"> It, Ca, Cc, </w:t>
      </w:r>
      <w:proofErr w:type="spellStart"/>
      <w:r w:rsidRPr="00FB6A20">
        <w:rPr>
          <w:sz w:val="22"/>
          <w:szCs w:val="22"/>
        </w:rPr>
        <w:t>Cf</w:t>
      </w:r>
      <w:proofErr w:type="spellEnd"/>
      <w:r w:rsidRPr="00FB6A20">
        <w:rPr>
          <w:sz w:val="22"/>
          <w:szCs w:val="22"/>
        </w:rPr>
        <w:t>, Cg, Ci, voltage drop.</w:t>
      </w:r>
    </w:p>
    <w:p w:rsidR="00F77916" w:rsidRDefault="007C1FBF" w:rsidP="004B0A20">
      <w:pPr>
        <w:pStyle w:val="Default"/>
        <w:spacing w:after="120"/>
        <w:rPr>
          <w:sz w:val="22"/>
          <w:szCs w:val="22"/>
        </w:rPr>
      </w:pPr>
      <w:r>
        <w:rPr>
          <w:bCs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B24160" w:rsidRPr="00F77916" w:rsidRDefault="002E0113" w:rsidP="00F77916">
      <w:pPr>
        <w:pStyle w:val="Default"/>
        <w:spacing w:after="120"/>
        <w:jc w:val="center"/>
        <w:rPr>
          <w:color w:val="auto"/>
        </w:rPr>
      </w:pPr>
      <w:r w:rsidRPr="00F77916">
        <w:rPr>
          <w:b/>
        </w:rPr>
        <w:t>Cable selection</w:t>
      </w:r>
    </w:p>
    <w:p w:rsidR="003966A3" w:rsidRPr="007C50DF" w:rsidRDefault="003966A3" w:rsidP="004B0A20">
      <w:pPr>
        <w:spacing w:after="120"/>
        <w:rPr>
          <w:rFonts w:ascii="Arial" w:hAnsi="Arial" w:cs="Arial"/>
          <w:sz w:val="22"/>
          <w:szCs w:val="22"/>
        </w:rPr>
      </w:pPr>
      <w:r w:rsidRPr="007C50DF">
        <w:rPr>
          <w:rFonts w:ascii="Arial" w:hAnsi="Arial" w:cs="Arial"/>
          <w:sz w:val="22"/>
          <w:szCs w:val="22"/>
        </w:rPr>
        <w:t>The size of a cable to be used for an installation depends upon:</w:t>
      </w:r>
    </w:p>
    <w:p w:rsidR="003966A3" w:rsidRPr="007C50DF" w:rsidRDefault="00276D1B" w:rsidP="004B0A2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120"/>
        <w:ind w:left="714" w:hanging="357"/>
        <w:textAlignment w:val="baseline"/>
        <w:rPr>
          <w:rFonts w:ascii="Arial" w:hAnsi="Arial" w:cs="Arial"/>
        </w:rPr>
      </w:pPr>
      <w:r w:rsidRPr="007C50DF">
        <w:rPr>
          <w:rFonts w:ascii="Arial" w:hAnsi="Arial" w:cs="Arial"/>
        </w:rPr>
        <w:t xml:space="preserve">the </w:t>
      </w:r>
      <w:r w:rsidR="003966A3" w:rsidRPr="007C50DF">
        <w:rPr>
          <w:rFonts w:ascii="Arial" w:hAnsi="Arial" w:cs="Arial"/>
        </w:rPr>
        <w:t>current rating of a cable under defined installation conditions</w:t>
      </w:r>
    </w:p>
    <w:p w:rsidR="003966A3" w:rsidRPr="007C50DF" w:rsidRDefault="00276D1B" w:rsidP="004B0A2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120"/>
        <w:ind w:left="714" w:hanging="357"/>
        <w:textAlignment w:val="baseline"/>
        <w:rPr>
          <w:rFonts w:ascii="Arial" w:hAnsi="Arial" w:cs="Arial"/>
        </w:rPr>
      </w:pPr>
      <w:r w:rsidRPr="007C50DF">
        <w:rPr>
          <w:rFonts w:ascii="Arial" w:hAnsi="Arial" w:cs="Arial"/>
        </w:rPr>
        <w:t xml:space="preserve">the </w:t>
      </w:r>
      <w:r w:rsidR="003966A3" w:rsidRPr="007C50DF">
        <w:rPr>
          <w:rFonts w:ascii="Arial" w:hAnsi="Arial" w:cs="Arial"/>
        </w:rPr>
        <w:t>maximum permitted drop in voltage</w:t>
      </w:r>
      <w:r w:rsidR="0026394D">
        <w:rPr>
          <w:rFonts w:ascii="Arial" w:hAnsi="Arial" w:cs="Arial"/>
        </w:rPr>
        <w:t>,</w:t>
      </w:r>
      <w:r w:rsidR="003966A3" w:rsidRPr="007C50DF">
        <w:rPr>
          <w:rFonts w:ascii="Arial" w:hAnsi="Arial" w:cs="Arial"/>
        </w:rPr>
        <w:t xml:space="preserve"> as defined by BS7671 </w:t>
      </w:r>
      <w:r w:rsidR="004B0A20">
        <w:rPr>
          <w:rFonts w:ascii="Arial" w:hAnsi="Arial" w:cs="Arial"/>
        </w:rPr>
        <w:t>Section </w:t>
      </w:r>
      <w:r w:rsidR="003966A3" w:rsidRPr="007C50DF">
        <w:rPr>
          <w:rFonts w:ascii="Arial" w:hAnsi="Arial" w:cs="Arial"/>
        </w:rPr>
        <w:t>525</w:t>
      </w:r>
      <w:r w:rsidR="00F22754">
        <w:rPr>
          <w:rFonts w:ascii="Arial" w:hAnsi="Arial" w:cs="Arial"/>
        </w:rPr>
        <w:t xml:space="preserve"> with specific values given in BS 7671 Appendix 4, section 6.4</w:t>
      </w:r>
    </w:p>
    <w:p w:rsidR="003966A3" w:rsidRPr="007C50DF" w:rsidRDefault="0026394D" w:rsidP="004B0A2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120"/>
        <w:ind w:left="714" w:hanging="357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</w:t>
      </w:r>
      <w:r w:rsidR="003966A3" w:rsidRPr="007C50DF">
        <w:rPr>
          <w:rFonts w:ascii="Arial" w:hAnsi="Arial" w:cs="Arial"/>
        </w:rPr>
        <w:t>atisfying</w:t>
      </w:r>
      <w:proofErr w:type="gramEnd"/>
      <w:r w:rsidR="00276D1B">
        <w:rPr>
          <w:rFonts w:ascii="Arial" w:hAnsi="Arial" w:cs="Arial"/>
        </w:rPr>
        <w:t xml:space="preserve"> </w:t>
      </w:r>
      <w:r w:rsidR="003966A3" w:rsidRPr="007C50DF">
        <w:rPr>
          <w:rFonts w:ascii="Arial" w:hAnsi="Arial" w:cs="Arial"/>
        </w:rPr>
        <w:t>earth fault loop impedance requirements specified in BS7671 Regulation Tables 41.2, 41.3 and 41.4.</w:t>
      </w:r>
    </w:p>
    <w:p w:rsidR="003966A3" w:rsidRPr="007C50DF" w:rsidRDefault="003966A3" w:rsidP="004B0A20">
      <w:pPr>
        <w:spacing w:after="120"/>
        <w:rPr>
          <w:rFonts w:ascii="Arial" w:hAnsi="Arial" w:cs="Arial"/>
          <w:sz w:val="22"/>
          <w:szCs w:val="22"/>
        </w:rPr>
      </w:pPr>
      <w:r w:rsidRPr="007C50DF">
        <w:rPr>
          <w:rFonts w:ascii="Arial" w:hAnsi="Arial" w:cs="Arial"/>
          <w:sz w:val="22"/>
          <w:szCs w:val="22"/>
        </w:rPr>
        <w:t>The factors which influence the current rating are the:</w:t>
      </w:r>
    </w:p>
    <w:p w:rsidR="003966A3" w:rsidRPr="007C50DF" w:rsidRDefault="003966A3" w:rsidP="004B0A20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120"/>
        <w:ind w:left="714" w:hanging="357"/>
        <w:textAlignment w:val="baseline"/>
        <w:rPr>
          <w:rFonts w:ascii="Arial" w:hAnsi="Arial" w:cs="Arial"/>
        </w:rPr>
      </w:pPr>
      <w:r w:rsidRPr="007C50DF">
        <w:rPr>
          <w:rFonts w:ascii="Arial" w:hAnsi="Arial" w:cs="Arial"/>
        </w:rPr>
        <w:t xml:space="preserve">design current, </w:t>
      </w:r>
      <w:proofErr w:type="spellStart"/>
      <w:r w:rsidRPr="007C50DF">
        <w:rPr>
          <w:rFonts w:ascii="Arial" w:hAnsi="Arial" w:cs="Arial"/>
        </w:rPr>
        <w:t>I</w:t>
      </w:r>
      <w:r w:rsidRPr="007C50DF">
        <w:rPr>
          <w:rFonts w:ascii="Arial" w:hAnsi="Arial" w:cs="Arial"/>
          <w:vertAlign w:val="subscript"/>
        </w:rPr>
        <w:t>b</w:t>
      </w:r>
      <w:proofErr w:type="spellEnd"/>
      <w:r w:rsidRPr="007C50DF">
        <w:rPr>
          <w:rFonts w:ascii="Arial" w:hAnsi="Arial" w:cs="Arial"/>
        </w:rPr>
        <w:t xml:space="preserve"> </w:t>
      </w:r>
      <w:r w:rsidR="0026394D">
        <w:rPr>
          <w:rFonts w:ascii="Arial" w:hAnsi="Arial" w:cs="Arial"/>
        </w:rPr>
        <w:t>–</w:t>
      </w:r>
      <w:r w:rsidRPr="007C50DF">
        <w:rPr>
          <w:rFonts w:ascii="Arial" w:hAnsi="Arial" w:cs="Arial"/>
        </w:rPr>
        <w:t xml:space="preserve"> the cable m</w:t>
      </w:r>
      <w:r w:rsidR="0026394D">
        <w:rPr>
          <w:rFonts w:ascii="Arial" w:hAnsi="Arial" w:cs="Arial"/>
        </w:rPr>
        <w:t>ust carry the full load current</w:t>
      </w:r>
    </w:p>
    <w:p w:rsidR="003966A3" w:rsidRPr="007C50DF" w:rsidRDefault="003966A3" w:rsidP="004B0A20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120"/>
        <w:ind w:left="714" w:hanging="357"/>
        <w:textAlignment w:val="baseline"/>
        <w:rPr>
          <w:rFonts w:ascii="Arial" w:hAnsi="Arial" w:cs="Arial"/>
        </w:rPr>
      </w:pPr>
      <w:r w:rsidRPr="007C50DF">
        <w:rPr>
          <w:rFonts w:ascii="Arial" w:hAnsi="Arial" w:cs="Arial"/>
        </w:rPr>
        <w:t xml:space="preserve">type of cable </w:t>
      </w:r>
      <w:r w:rsidR="0026394D">
        <w:rPr>
          <w:rFonts w:ascii="Arial" w:hAnsi="Arial" w:cs="Arial"/>
        </w:rPr>
        <w:t>–</w:t>
      </w:r>
      <w:r w:rsidRPr="007C50DF">
        <w:rPr>
          <w:rFonts w:ascii="Arial" w:hAnsi="Arial" w:cs="Arial"/>
        </w:rPr>
        <w:t xml:space="preserve"> </w:t>
      </w:r>
      <w:r w:rsidR="0026394D" w:rsidRPr="007C50DF">
        <w:rPr>
          <w:rFonts w:ascii="Arial" w:hAnsi="Arial" w:cs="Arial"/>
        </w:rPr>
        <w:t>PVC</w:t>
      </w:r>
      <w:r w:rsidRPr="007C50DF">
        <w:rPr>
          <w:rFonts w:ascii="Arial" w:hAnsi="Arial" w:cs="Arial"/>
        </w:rPr>
        <w:t xml:space="preserve">, </w:t>
      </w:r>
      <w:r w:rsidR="0026394D" w:rsidRPr="007C50DF">
        <w:rPr>
          <w:rFonts w:ascii="Arial" w:hAnsi="Arial" w:cs="Arial"/>
        </w:rPr>
        <w:t>MIMS</w:t>
      </w:r>
      <w:r w:rsidRPr="007C50DF">
        <w:rPr>
          <w:rFonts w:ascii="Arial" w:hAnsi="Arial" w:cs="Arial"/>
        </w:rPr>
        <w:t>, copper con</w:t>
      </w:r>
      <w:r w:rsidR="0026394D">
        <w:rPr>
          <w:rFonts w:ascii="Arial" w:hAnsi="Arial" w:cs="Arial"/>
        </w:rPr>
        <w:t>ductors or aluminium conductors</w:t>
      </w:r>
    </w:p>
    <w:p w:rsidR="003966A3" w:rsidRPr="007C50DF" w:rsidRDefault="003966A3" w:rsidP="004B0A20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120"/>
        <w:ind w:left="714" w:hanging="357"/>
        <w:textAlignment w:val="baseline"/>
        <w:rPr>
          <w:rFonts w:ascii="Arial" w:hAnsi="Arial" w:cs="Arial"/>
        </w:rPr>
      </w:pPr>
      <w:r w:rsidRPr="007C50DF">
        <w:rPr>
          <w:rFonts w:ascii="Arial" w:hAnsi="Arial" w:cs="Arial"/>
        </w:rPr>
        <w:t xml:space="preserve">installed conditions </w:t>
      </w:r>
      <w:r w:rsidR="0026394D">
        <w:rPr>
          <w:rFonts w:ascii="Arial" w:hAnsi="Arial" w:cs="Arial"/>
        </w:rPr>
        <w:t>–</w:t>
      </w:r>
      <w:r w:rsidRPr="007C50DF">
        <w:rPr>
          <w:rFonts w:ascii="Arial" w:hAnsi="Arial" w:cs="Arial"/>
        </w:rPr>
        <w:t xml:space="preserve"> </w:t>
      </w:r>
      <w:proofErr w:type="spellStart"/>
      <w:r w:rsidRPr="007C50DF">
        <w:rPr>
          <w:rFonts w:ascii="Arial" w:hAnsi="Arial" w:cs="Arial"/>
        </w:rPr>
        <w:t>eg</w:t>
      </w:r>
      <w:proofErr w:type="spellEnd"/>
      <w:r w:rsidRPr="007C50DF">
        <w:rPr>
          <w:rFonts w:ascii="Arial" w:hAnsi="Arial" w:cs="Arial"/>
        </w:rPr>
        <w:t xml:space="preserve"> clipped to the surface or installed with other cables in trunking</w:t>
      </w:r>
    </w:p>
    <w:p w:rsidR="003966A3" w:rsidRPr="007C50DF" w:rsidRDefault="003966A3" w:rsidP="004B0A20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120"/>
        <w:ind w:left="714" w:hanging="357"/>
        <w:textAlignment w:val="baseline"/>
        <w:rPr>
          <w:rFonts w:ascii="Arial" w:hAnsi="Arial" w:cs="Arial"/>
        </w:rPr>
      </w:pPr>
      <w:r w:rsidRPr="007C50DF">
        <w:rPr>
          <w:rFonts w:ascii="Arial" w:hAnsi="Arial" w:cs="Arial"/>
        </w:rPr>
        <w:t xml:space="preserve">surrounding temperature </w:t>
      </w:r>
      <w:r w:rsidR="0026394D">
        <w:rPr>
          <w:rFonts w:ascii="Arial" w:hAnsi="Arial" w:cs="Arial"/>
        </w:rPr>
        <w:t>–</w:t>
      </w:r>
      <w:r w:rsidRPr="007C50DF">
        <w:rPr>
          <w:rFonts w:ascii="Arial" w:hAnsi="Arial" w:cs="Arial"/>
        </w:rPr>
        <w:t xml:space="preserve"> cable resistance increases as temperature increases and insulation may melt</w:t>
      </w:r>
      <w:r w:rsidR="0026394D">
        <w:rPr>
          <w:rFonts w:ascii="Arial" w:hAnsi="Arial" w:cs="Arial"/>
        </w:rPr>
        <w:t xml:space="preserve"> if the temperature is too high</w:t>
      </w:r>
    </w:p>
    <w:p w:rsidR="003966A3" w:rsidRPr="007C50DF" w:rsidRDefault="003966A3" w:rsidP="004B0A20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120"/>
        <w:ind w:left="714" w:hanging="357"/>
        <w:textAlignment w:val="baseline"/>
        <w:rPr>
          <w:rFonts w:ascii="Arial" w:hAnsi="Arial" w:cs="Arial"/>
        </w:rPr>
      </w:pPr>
      <w:proofErr w:type="gramStart"/>
      <w:r w:rsidRPr="007C50DF">
        <w:rPr>
          <w:rFonts w:ascii="Arial" w:hAnsi="Arial" w:cs="Arial"/>
        </w:rPr>
        <w:t>type</w:t>
      </w:r>
      <w:proofErr w:type="gramEnd"/>
      <w:r w:rsidRPr="007C50DF">
        <w:rPr>
          <w:rFonts w:ascii="Arial" w:hAnsi="Arial" w:cs="Arial"/>
        </w:rPr>
        <w:t xml:space="preserve"> </w:t>
      </w:r>
      <w:r w:rsidR="00827F0F" w:rsidRPr="007C50DF">
        <w:rPr>
          <w:rFonts w:ascii="Arial" w:hAnsi="Arial" w:cs="Arial"/>
        </w:rPr>
        <w:t xml:space="preserve">and size </w:t>
      </w:r>
      <w:r w:rsidR="0026394D">
        <w:rPr>
          <w:rFonts w:ascii="Arial" w:hAnsi="Arial" w:cs="Arial"/>
        </w:rPr>
        <w:t>of protection –</w:t>
      </w:r>
      <w:r w:rsidRPr="007C50DF">
        <w:rPr>
          <w:rFonts w:ascii="Arial" w:hAnsi="Arial" w:cs="Arial"/>
        </w:rPr>
        <w:t xml:space="preserve"> for how long will the cable have to carry fault current?</w:t>
      </w:r>
    </w:p>
    <w:p w:rsidR="00642450" w:rsidRPr="007C50DF" w:rsidRDefault="00642450" w:rsidP="004B0A20">
      <w:pPr>
        <w:spacing w:after="120"/>
        <w:rPr>
          <w:rFonts w:ascii="Arial" w:hAnsi="Arial" w:cs="Arial"/>
          <w:b/>
          <w:sz w:val="22"/>
          <w:szCs w:val="22"/>
        </w:rPr>
      </w:pPr>
      <w:r w:rsidRPr="007C50DF">
        <w:rPr>
          <w:rFonts w:ascii="Arial" w:hAnsi="Arial" w:cs="Arial"/>
          <w:b/>
          <w:sz w:val="22"/>
          <w:szCs w:val="22"/>
        </w:rPr>
        <w:t>Current carrying capacity</w:t>
      </w:r>
    </w:p>
    <w:p w:rsidR="00642450" w:rsidRDefault="0026394D" w:rsidP="004B0A20">
      <w:pPr>
        <w:tabs>
          <w:tab w:val="right" w:pos="4111"/>
          <w:tab w:val="center" w:pos="4536"/>
          <w:tab w:val="left" w:pos="4961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order t</w:t>
      </w:r>
      <w:r w:rsidR="00642450" w:rsidRPr="007C50DF">
        <w:rPr>
          <w:rFonts w:ascii="Arial" w:hAnsi="Arial" w:cs="Arial"/>
          <w:sz w:val="22"/>
          <w:szCs w:val="22"/>
        </w:rPr>
        <w:t>o comply with BS</w:t>
      </w:r>
      <w:r>
        <w:rPr>
          <w:rFonts w:ascii="Arial" w:hAnsi="Arial" w:cs="Arial"/>
          <w:sz w:val="22"/>
          <w:szCs w:val="22"/>
        </w:rPr>
        <w:t xml:space="preserve"> </w:t>
      </w:r>
      <w:r w:rsidR="00642450" w:rsidRPr="007C50DF">
        <w:rPr>
          <w:rFonts w:ascii="Arial" w:hAnsi="Arial" w:cs="Arial"/>
          <w:sz w:val="22"/>
          <w:szCs w:val="22"/>
        </w:rPr>
        <w:t>7671</w:t>
      </w:r>
      <w:r w:rsidR="0030523C">
        <w:rPr>
          <w:rFonts w:ascii="Arial" w:hAnsi="Arial" w:cs="Arial"/>
          <w:sz w:val="22"/>
          <w:szCs w:val="22"/>
        </w:rPr>
        <w:t>,</w:t>
      </w:r>
      <w:r w:rsidR="00642450" w:rsidRPr="007C50DF">
        <w:rPr>
          <w:rFonts w:ascii="Arial" w:hAnsi="Arial" w:cs="Arial"/>
          <w:sz w:val="22"/>
          <w:szCs w:val="22"/>
        </w:rPr>
        <w:t xml:space="preserve"> the following relationship must be complied with: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959"/>
        <w:gridCol w:w="425"/>
        <w:gridCol w:w="425"/>
        <w:gridCol w:w="8080"/>
      </w:tblGrid>
      <w:tr w:rsidR="00BA7600" w:rsidTr="00F77916">
        <w:tc>
          <w:tcPr>
            <w:tcW w:w="959" w:type="dxa"/>
            <w:shd w:val="clear" w:color="auto" w:fill="auto"/>
          </w:tcPr>
          <w:p w:rsidR="00BA7600" w:rsidRPr="005663F5" w:rsidRDefault="00BA7600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shd w:val="clear" w:color="auto" w:fill="auto"/>
          </w:tcPr>
          <w:p w:rsidR="00BA7600" w:rsidRPr="00F77916" w:rsidRDefault="007C1FBF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color w:val="FF0000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z</m:t>
                    </m:r>
                  </m:sub>
                </m:sSub>
              </m:oMath>
            </m:oMathPara>
          </w:p>
        </w:tc>
      </w:tr>
      <w:tr w:rsidR="00461FEC" w:rsidRPr="00F86167" w:rsidTr="00F77916">
        <w:tc>
          <w:tcPr>
            <w:tcW w:w="959" w:type="dxa"/>
            <w:shd w:val="clear" w:color="auto" w:fill="auto"/>
          </w:tcPr>
          <w:p w:rsidR="00642450" w:rsidRPr="005663F5" w:rsidRDefault="00642450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where:</w:t>
            </w:r>
          </w:p>
        </w:tc>
        <w:tc>
          <w:tcPr>
            <w:tcW w:w="425" w:type="dxa"/>
            <w:shd w:val="clear" w:color="auto" w:fill="auto"/>
          </w:tcPr>
          <w:p w:rsidR="00642450" w:rsidRPr="005663F5" w:rsidRDefault="00461FEC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663F5">
              <w:rPr>
                <w:rFonts w:ascii="Arial" w:hAnsi="Arial" w:cs="Arial"/>
                <w:sz w:val="22"/>
                <w:szCs w:val="22"/>
              </w:rPr>
              <w:t>I</w:t>
            </w:r>
            <w:r w:rsidRPr="005663F5">
              <w:rPr>
                <w:rFonts w:ascii="Arial" w:hAnsi="Arial" w:cs="Arial"/>
                <w:sz w:val="22"/>
                <w:szCs w:val="22"/>
                <w:vertAlign w:val="subscript"/>
              </w:rPr>
              <w:t>b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:rsidR="00642450" w:rsidRPr="005663F5" w:rsidRDefault="00461FEC" w:rsidP="004B0A20">
            <w:pPr>
              <w:pStyle w:val="Default"/>
              <w:spacing w:after="120"/>
              <w:jc w:val="center"/>
              <w:rPr>
                <w:color w:val="auto"/>
                <w:sz w:val="22"/>
                <w:szCs w:val="22"/>
              </w:rPr>
            </w:pPr>
            <w:r w:rsidRPr="005663F5">
              <w:rPr>
                <w:color w:val="auto"/>
                <w:sz w:val="22"/>
                <w:szCs w:val="22"/>
              </w:rPr>
              <w:t>=</w:t>
            </w:r>
          </w:p>
        </w:tc>
        <w:tc>
          <w:tcPr>
            <w:tcW w:w="8080" w:type="dxa"/>
            <w:shd w:val="clear" w:color="auto" w:fill="auto"/>
          </w:tcPr>
          <w:p w:rsidR="00642450" w:rsidRPr="005663F5" w:rsidRDefault="00461FEC" w:rsidP="004B0A20">
            <w:pPr>
              <w:pStyle w:val="Default"/>
              <w:spacing w:after="120"/>
              <w:rPr>
                <w:color w:val="auto"/>
                <w:sz w:val="22"/>
                <w:szCs w:val="22"/>
              </w:rPr>
            </w:pPr>
            <w:r w:rsidRPr="005663F5">
              <w:rPr>
                <w:color w:val="auto"/>
                <w:sz w:val="22"/>
                <w:szCs w:val="22"/>
              </w:rPr>
              <w:t>design current of circuit</w:t>
            </w:r>
          </w:p>
        </w:tc>
      </w:tr>
      <w:tr w:rsidR="00461FEC" w:rsidRPr="00F86167" w:rsidTr="00F77916">
        <w:tc>
          <w:tcPr>
            <w:tcW w:w="959" w:type="dxa"/>
            <w:shd w:val="clear" w:color="auto" w:fill="auto"/>
          </w:tcPr>
          <w:p w:rsidR="00642450" w:rsidRPr="005663F5" w:rsidRDefault="00642450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642450" w:rsidRPr="005663F5" w:rsidRDefault="00461FEC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I</w:t>
            </w:r>
            <w:r w:rsidRPr="005663F5">
              <w:rPr>
                <w:rFonts w:ascii="Arial" w:hAnsi="Arial" w:cs="Arial"/>
                <w:sz w:val="22"/>
                <w:szCs w:val="22"/>
                <w:vertAlign w:val="subscript"/>
              </w:rPr>
              <w:t>n</w:t>
            </w:r>
          </w:p>
        </w:tc>
        <w:tc>
          <w:tcPr>
            <w:tcW w:w="425" w:type="dxa"/>
            <w:shd w:val="clear" w:color="auto" w:fill="auto"/>
          </w:tcPr>
          <w:p w:rsidR="00642450" w:rsidRPr="005663F5" w:rsidRDefault="00461FEC" w:rsidP="004B0A20">
            <w:pPr>
              <w:pStyle w:val="Default"/>
              <w:spacing w:after="120"/>
              <w:jc w:val="center"/>
              <w:rPr>
                <w:color w:val="auto"/>
                <w:sz w:val="22"/>
                <w:szCs w:val="22"/>
              </w:rPr>
            </w:pPr>
            <w:r w:rsidRPr="005663F5">
              <w:rPr>
                <w:color w:val="auto"/>
                <w:sz w:val="22"/>
                <w:szCs w:val="22"/>
              </w:rPr>
              <w:t>=</w:t>
            </w:r>
          </w:p>
        </w:tc>
        <w:tc>
          <w:tcPr>
            <w:tcW w:w="8080" w:type="dxa"/>
            <w:shd w:val="clear" w:color="auto" w:fill="auto"/>
          </w:tcPr>
          <w:p w:rsidR="00642450" w:rsidRPr="005663F5" w:rsidRDefault="00461FEC" w:rsidP="004B0A20">
            <w:pPr>
              <w:pStyle w:val="Default"/>
              <w:spacing w:after="120"/>
              <w:rPr>
                <w:color w:val="auto"/>
                <w:sz w:val="22"/>
                <w:szCs w:val="22"/>
              </w:rPr>
            </w:pPr>
            <w:r w:rsidRPr="005663F5">
              <w:rPr>
                <w:color w:val="auto"/>
                <w:sz w:val="22"/>
                <w:szCs w:val="22"/>
              </w:rPr>
              <w:t>rated current or current setting of protective device</w:t>
            </w:r>
          </w:p>
        </w:tc>
      </w:tr>
      <w:tr w:rsidR="00461FEC" w:rsidRPr="00F86167" w:rsidTr="00F77916">
        <w:tc>
          <w:tcPr>
            <w:tcW w:w="959" w:type="dxa"/>
            <w:shd w:val="clear" w:color="auto" w:fill="auto"/>
          </w:tcPr>
          <w:p w:rsidR="00642450" w:rsidRPr="005663F5" w:rsidRDefault="00642450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642450" w:rsidRPr="005663F5" w:rsidRDefault="00461FEC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663F5">
              <w:rPr>
                <w:rFonts w:ascii="Arial" w:hAnsi="Arial" w:cs="Arial"/>
                <w:sz w:val="22"/>
                <w:szCs w:val="22"/>
              </w:rPr>
              <w:t>I</w:t>
            </w:r>
            <w:r w:rsidRPr="005663F5">
              <w:rPr>
                <w:rFonts w:ascii="Arial" w:hAnsi="Arial" w:cs="Arial"/>
                <w:sz w:val="22"/>
                <w:szCs w:val="22"/>
                <w:vertAlign w:val="subscript"/>
              </w:rPr>
              <w:t>z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:rsidR="00642450" w:rsidRPr="005663F5" w:rsidRDefault="00461FEC" w:rsidP="004B0A20">
            <w:pPr>
              <w:pStyle w:val="Default"/>
              <w:spacing w:after="120"/>
              <w:jc w:val="center"/>
              <w:rPr>
                <w:color w:val="auto"/>
                <w:sz w:val="22"/>
                <w:szCs w:val="22"/>
              </w:rPr>
            </w:pPr>
            <w:r w:rsidRPr="005663F5">
              <w:rPr>
                <w:color w:val="auto"/>
                <w:sz w:val="22"/>
                <w:szCs w:val="22"/>
              </w:rPr>
              <w:t>=</w:t>
            </w:r>
          </w:p>
        </w:tc>
        <w:tc>
          <w:tcPr>
            <w:tcW w:w="8080" w:type="dxa"/>
            <w:shd w:val="clear" w:color="auto" w:fill="auto"/>
          </w:tcPr>
          <w:p w:rsidR="00642450" w:rsidRPr="005663F5" w:rsidRDefault="0026394D" w:rsidP="004B0A20">
            <w:pPr>
              <w:pStyle w:val="Default"/>
              <w:spacing w:after="120"/>
              <w:rPr>
                <w:color w:val="auto"/>
                <w:sz w:val="22"/>
                <w:szCs w:val="22"/>
              </w:rPr>
            </w:pPr>
            <w:r w:rsidRPr="005663F5">
              <w:rPr>
                <w:color w:val="auto"/>
                <w:sz w:val="22"/>
                <w:szCs w:val="22"/>
              </w:rPr>
              <w:t>c</w:t>
            </w:r>
            <w:r w:rsidR="00461FEC" w:rsidRPr="005663F5">
              <w:rPr>
                <w:color w:val="auto"/>
                <w:sz w:val="22"/>
                <w:szCs w:val="22"/>
              </w:rPr>
              <w:t>urrent</w:t>
            </w:r>
            <w:r w:rsidRPr="005663F5">
              <w:rPr>
                <w:color w:val="auto"/>
                <w:sz w:val="22"/>
                <w:szCs w:val="22"/>
              </w:rPr>
              <w:t xml:space="preserve"> </w:t>
            </w:r>
            <w:r w:rsidR="00461FEC" w:rsidRPr="005663F5">
              <w:rPr>
                <w:color w:val="auto"/>
                <w:sz w:val="22"/>
                <w:szCs w:val="22"/>
              </w:rPr>
              <w:t>carrying capacity of a cable for continuous service under the particular installation conditions concerned</w:t>
            </w:r>
          </w:p>
        </w:tc>
      </w:tr>
      <w:tr w:rsidR="00BA7600" w:rsidTr="00F77916">
        <w:tc>
          <w:tcPr>
            <w:tcW w:w="959" w:type="dxa"/>
            <w:shd w:val="clear" w:color="auto" w:fill="auto"/>
          </w:tcPr>
          <w:p w:rsidR="00BA7600" w:rsidRPr="005663F5" w:rsidRDefault="00BA7600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and</w:t>
            </w:r>
          </w:p>
        </w:tc>
        <w:tc>
          <w:tcPr>
            <w:tcW w:w="8930" w:type="dxa"/>
            <w:gridSpan w:val="3"/>
            <w:shd w:val="clear" w:color="auto" w:fill="auto"/>
          </w:tcPr>
          <w:p w:rsidR="00BA7600" w:rsidRPr="00F77916" w:rsidRDefault="007C1FBF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color w:val="FF0000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z</m:t>
                    </m:r>
                  </m:sub>
                </m:sSub>
              </m:oMath>
            </m:oMathPara>
          </w:p>
        </w:tc>
      </w:tr>
      <w:tr w:rsidR="00461FEC" w:rsidRPr="00F86167" w:rsidTr="00F77916">
        <w:tc>
          <w:tcPr>
            <w:tcW w:w="959" w:type="dxa"/>
            <w:shd w:val="clear" w:color="auto" w:fill="auto"/>
          </w:tcPr>
          <w:p w:rsidR="00642450" w:rsidRPr="005663F5" w:rsidRDefault="00642450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where:</w:t>
            </w:r>
          </w:p>
        </w:tc>
        <w:tc>
          <w:tcPr>
            <w:tcW w:w="425" w:type="dxa"/>
            <w:shd w:val="clear" w:color="auto" w:fill="auto"/>
          </w:tcPr>
          <w:p w:rsidR="00642450" w:rsidRPr="005663F5" w:rsidRDefault="00461FEC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I</w:t>
            </w:r>
            <w:r w:rsidRPr="005663F5">
              <w:rPr>
                <w:rFonts w:ascii="Arial" w:hAnsi="Arial" w:cs="Arial"/>
                <w:sz w:val="22"/>
                <w:szCs w:val="22"/>
                <w:vertAlign w:val="subscript"/>
              </w:rPr>
              <w:t>t</w:t>
            </w:r>
          </w:p>
        </w:tc>
        <w:tc>
          <w:tcPr>
            <w:tcW w:w="425" w:type="dxa"/>
            <w:shd w:val="clear" w:color="auto" w:fill="auto"/>
          </w:tcPr>
          <w:p w:rsidR="00642450" w:rsidRPr="005663F5" w:rsidRDefault="00461FEC" w:rsidP="004B0A20">
            <w:pPr>
              <w:pStyle w:val="Default"/>
              <w:spacing w:after="120"/>
              <w:jc w:val="center"/>
              <w:rPr>
                <w:color w:val="auto"/>
                <w:sz w:val="22"/>
                <w:szCs w:val="22"/>
              </w:rPr>
            </w:pPr>
            <w:r w:rsidRPr="005663F5">
              <w:rPr>
                <w:color w:val="auto"/>
                <w:sz w:val="22"/>
                <w:szCs w:val="22"/>
              </w:rPr>
              <w:t>=</w:t>
            </w:r>
          </w:p>
        </w:tc>
        <w:tc>
          <w:tcPr>
            <w:tcW w:w="8080" w:type="dxa"/>
            <w:shd w:val="clear" w:color="auto" w:fill="auto"/>
          </w:tcPr>
          <w:p w:rsidR="00642450" w:rsidRPr="005663F5" w:rsidRDefault="00F87E01" w:rsidP="004B0A20">
            <w:pPr>
              <w:pStyle w:val="Default"/>
              <w:spacing w:after="120"/>
              <w:rPr>
                <w:color w:val="auto"/>
                <w:sz w:val="22"/>
                <w:szCs w:val="22"/>
              </w:rPr>
            </w:pPr>
            <w:proofErr w:type="gramStart"/>
            <w:r w:rsidRPr="005663F5">
              <w:rPr>
                <w:color w:val="auto"/>
                <w:sz w:val="22"/>
                <w:szCs w:val="22"/>
              </w:rPr>
              <w:t>tabulated</w:t>
            </w:r>
            <w:proofErr w:type="gramEnd"/>
            <w:r w:rsidRPr="005663F5">
              <w:rPr>
                <w:color w:val="auto"/>
                <w:sz w:val="22"/>
                <w:szCs w:val="22"/>
              </w:rPr>
              <w:t xml:space="preserve"> current</w:t>
            </w:r>
            <w:r w:rsidR="0026394D" w:rsidRPr="005663F5">
              <w:rPr>
                <w:color w:val="auto"/>
                <w:sz w:val="22"/>
                <w:szCs w:val="22"/>
              </w:rPr>
              <w:t xml:space="preserve"> </w:t>
            </w:r>
            <w:r w:rsidRPr="005663F5">
              <w:rPr>
                <w:color w:val="auto"/>
                <w:sz w:val="22"/>
                <w:szCs w:val="22"/>
              </w:rPr>
              <w:t>carrying capacity of a cable</w:t>
            </w:r>
            <w:r w:rsidR="0026394D" w:rsidRPr="005663F5">
              <w:rPr>
                <w:color w:val="auto"/>
                <w:sz w:val="22"/>
                <w:szCs w:val="22"/>
              </w:rPr>
              <w:t>.</w:t>
            </w:r>
          </w:p>
        </w:tc>
      </w:tr>
    </w:tbl>
    <w:p w:rsidR="00642450" w:rsidRPr="005A769D" w:rsidRDefault="00F22754" w:rsidP="004B0A2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DF22A1" w:rsidRPr="005A769D">
        <w:rPr>
          <w:rFonts w:ascii="Arial" w:hAnsi="Arial" w:cs="Arial"/>
          <w:sz w:val="22"/>
          <w:szCs w:val="22"/>
        </w:rPr>
        <w:lastRenderedPageBreak/>
        <w:t>Based on these relationships</w:t>
      </w:r>
      <w:r w:rsidR="0026394D">
        <w:rPr>
          <w:rFonts w:ascii="Arial" w:hAnsi="Arial" w:cs="Arial"/>
          <w:sz w:val="22"/>
          <w:szCs w:val="22"/>
        </w:rPr>
        <w:t>,</w:t>
      </w:r>
      <w:r w:rsidR="00DF22A1" w:rsidRPr="005A769D">
        <w:rPr>
          <w:rFonts w:ascii="Arial" w:hAnsi="Arial" w:cs="Arial"/>
          <w:sz w:val="22"/>
          <w:szCs w:val="22"/>
        </w:rPr>
        <w:t xml:space="preserve"> the following steps should be taken when determining the cable to be used for a particular situation</w:t>
      </w:r>
      <w:r w:rsidR="0026394D">
        <w:rPr>
          <w:rFonts w:ascii="Arial" w:hAnsi="Arial" w:cs="Arial"/>
          <w:sz w:val="22"/>
          <w:szCs w:val="22"/>
        </w:rPr>
        <w:t xml:space="preserve"> with respect to current </w:t>
      </w:r>
      <w:r w:rsidR="00DD1D0D" w:rsidRPr="005A769D">
        <w:rPr>
          <w:rFonts w:ascii="Arial" w:hAnsi="Arial" w:cs="Arial"/>
          <w:sz w:val="22"/>
          <w:szCs w:val="22"/>
        </w:rPr>
        <w:t>carrying capacity</w:t>
      </w:r>
      <w:r w:rsidR="0026394D">
        <w:rPr>
          <w:rFonts w:ascii="Arial" w:hAnsi="Arial" w:cs="Arial"/>
          <w:sz w:val="22"/>
          <w:szCs w:val="22"/>
        </w:rPr>
        <w:t>,</w:t>
      </w:r>
      <w:r w:rsidR="005A769D" w:rsidRPr="005A769D">
        <w:rPr>
          <w:rFonts w:ascii="Arial" w:hAnsi="Arial" w:cs="Arial"/>
          <w:sz w:val="22"/>
          <w:szCs w:val="22"/>
        </w:rPr>
        <w:t xml:space="preserve"> which must comply with BS</w:t>
      </w:r>
      <w:r w:rsidR="00496010">
        <w:rPr>
          <w:rFonts w:ascii="Arial" w:hAnsi="Arial" w:cs="Arial"/>
          <w:sz w:val="22"/>
          <w:szCs w:val="22"/>
        </w:rPr>
        <w:t> </w:t>
      </w:r>
      <w:r w:rsidR="005A769D" w:rsidRPr="005A769D">
        <w:rPr>
          <w:rFonts w:ascii="Arial" w:hAnsi="Arial" w:cs="Arial"/>
          <w:sz w:val="22"/>
          <w:szCs w:val="22"/>
        </w:rPr>
        <w:t>7671 Regulation 523.1</w:t>
      </w:r>
      <w:r w:rsidR="0026394D">
        <w:rPr>
          <w:rFonts w:ascii="Arial" w:hAnsi="Arial" w:cs="Arial"/>
          <w:sz w:val="22"/>
          <w:szCs w:val="22"/>
        </w:rPr>
        <w:t>.</w:t>
      </w:r>
    </w:p>
    <w:p w:rsidR="00DF22A1" w:rsidRDefault="00432312" w:rsidP="00B5574B">
      <w:pPr>
        <w:pStyle w:val="ListParagraph"/>
        <w:numPr>
          <w:ilvl w:val="0"/>
          <w:numId w:val="7"/>
        </w:numPr>
        <w:ind w:left="714" w:hanging="357"/>
        <w:rPr>
          <w:rFonts w:ascii="Arial" w:hAnsi="Arial" w:cs="Arial"/>
        </w:rPr>
      </w:pPr>
      <w:r w:rsidRPr="00432312">
        <w:rPr>
          <w:rFonts w:ascii="Arial" w:hAnsi="Arial" w:cs="Arial"/>
        </w:rPr>
        <w:t>Determine the design current (</w:t>
      </w:r>
      <w:proofErr w:type="spellStart"/>
      <w:proofErr w:type="gramStart"/>
      <w:r w:rsidRPr="00432312">
        <w:rPr>
          <w:rFonts w:ascii="Arial" w:hAnsi="Arial" w:cs="Arial"/>
        </w:rPr>
        <w:t>I</w:t>
      </w:r>
      <w:r w:rsidRPr="00432312">
        <w:rPr>
          <w:rFonts w:ascii="Arial" w:hAnsi="Arial" w:cs="Arial"/>
          <w:vertAlign w:val="subscript"/>
        </w:rPr>
        <w:t>b</w:t>
      </w:r>
      <w:proofErr w:type="spellEnd"/>
      <w:proofErr w:type="gramEnd"/>
      <w:r w:rsidRPr="00432312">
        <w:rPr>
          <w:rFonts w:ascii="Arial" w:hAnsi="Arial" w:cs="Arial"/>
        </w:rPr>
        <w:t>) of the circuit. This should be the value after applying any</w:t>
      </w:r>
      <w:r>
        <w:rPr>
          <w:rFonts w:ascii="Arial" w:hAnsi="Arial" w:cs="Arial"/>
        </w:rPr>
        <w:t xml:space="preserve"> </w:t>
      </w:r>
      <w:r w:rsidR="00DD1D0D">
        <w:rPr>
          <w:rFonts w:ascii="Arial" w:hAnsi="Arial" w:cs="Arial"/>
        </w:rPr>
        <w:t>applicable</w:t>
      </w:r>
      <w:r w:rsidRPr="00432312">
        <w:rPr>
          <w:rFonts w:ascii="Arial" w:hAnsi="Arial" w:cs="Arial"/>
        </w:rPr>
        <w:t xml:space="preserve"> factors for diversity.</w:t>
      </w:r>
    </w:p>
    <w:p w:rsidR="00DD1D0D" w:rsidRDefault="00DD1D0D" w:rsidP="00B5574B">
      <w:pPr>
        <w:pStyle w:val="ListParagraph"/>
        <w:numPr>
          <w:ilvl w:val="0"/>
          <w:numId w:val="7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Select the type and current rating of the protective device</w:t>
      </w:r>
      <w:r w:rsidR="0097025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which must be equal to or larger than the design current</w:t>
      </w:r>
      <w:r w:rsidR="00FA0923">
        <w:rPr>
          <w:rFonts w:ascii="Arial" w:hAnsi="Arial" w:cs="Arial"/>
        </w:rPr>
        <w:t> (I</w:t>
      </w:r>
      <w:r w:rsidR="00FA0923" w:rsidRPr="00FA0923">
        <w:rPr>
          <w:rFonts w:ascii="Arial" w:hAnsi="Arial" w:cs="Arial"/>
          <w:vertAlign w:val="subscript"/>
        </w:rPr>
        <w:t>n</w:t>
      </w:r>
      <w:r w:rsidR="00FA0923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DD1D0D" w:rsidRDefault="00DD1D0D" w:rsidP="00B5574B">
      <w:pPr>
        <w:pStyle w:val="ListParagraph"/>
        <w:numPr>
          <w:ilvl w:val="0"/>
          <w:numId w:val="7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Determine the various correction factors applicable and apply them to the protective rating.</w:t>
      </w:r>
    </w:p>
    <w:p w:rsidR="00DD1D0D" w:rsidRDefault="007C50DF" w:rsidP="00B5574B">
      <w:pPr>
        <w:pStyle w:val="ListParagraph"/>
        <w:numPr>
          <w:ilvl w:val="0"/>
          <w:numId w:val="7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Determine</w:t>
      </w:r>
      <w:r w:rsidR="00DD1D0D">
        <w:rPr>
          <w:rFonts w:ascii="Arial" w:hAnsi="Arial" w:cs="Arial"/>
        </w:rPr>
        <w:t xml:space="preserve"> the installation method to be used.</w:t>
      </w:r>
    </w:p>
    <w:p w:rsidR="00DD1D0D" w:rsidRDefault="007C50DF" w:rsidP="004B0A20">
      <w:pPr>
        <w:pStyle w:val="ListParagraph"/>
        <w:numPr>
          <w:ilvl w:val="0"/>
          <w:numId w:val="7"/>
        </w:numPr>
        <w:spacing w:after="120"/>
        <w:ind w:left="714" w:hanging="357"/>
        <w:rPr>
          <w:rFonts w:ascii="Arial" w:hAnsi="Arial" w:cs="Arial"/>
        </w:rPr>
      </w:pPr>
      <w:r w:rsidRPr="005A769D">
        <w:rPr>
          <w:rFonts w:ascii="Arial" w:hAnsi="Arial" w:cs="Arial"/>
        </w:rPr>
        <w:t>Select the cable from the current</w:t>
      </w:r>
      <w:r w:rsidR="0097025C">
        <w:rPr>
          <w:rFonts w:ascii="Arial" w:hAnsi="Arial" w:cs="Arial"/>
        </w:rPr>
        <w:t xml:space="preserve"> </w:t>
      </w:r>
      <w:r w:rsidRPr="005A769D">
        <w:rPr>
          <w:rFonts w:ascii="Arial" w:hAnsi="Arial" w:cs="Arial"/>
        </w:rPr>
        <w:t>carrying capacity tables in Appendix 4 of BS</w:t>
      </w:r>
      <w:r w:rsidR="0097025C">
        <w:rPr>
          <w:rFonts w:ascii="Arial" w:hAnsi="Arial" w:cs="Arial"/>
        </w:rPr>
        <w:t xml:space="preserve"> </w:t>
      </w:r>
      <w:r w:rsidRPr="005A769D">
        <w:rPr>
          <w:rFonts w:ascii="Arial" w:hAnsi="Arial" w:cs="Arial"/>
        </w:rPr>
        <w:t>7671.</w:t>
      </w:r>
    </w:p>
    <w:p w:rsidR="00642450" w:rsidRPr="005A769D" w:rsidRDefault="005A769D" w:rsidP="004B0A20">
      <w:pPr>
        <w:spacing w:after="120"/>
        <w:rPr>
          <w:rFonts w:ascii="Arial" w:hAnsi="Arial" w:cs="Arial"/>
          <w:sz w:val="22"/>
          <w:szCs w:val="22"/>
        </w:rPr>
      </w:pPr>
      <w:r w:rsidRPr="005A769D">
        <w:rPr>
          <w:rFonts w:ascii="Arial" w:hAnsi="Arial" w:cs="Arial"/>
          <w:sz w:val="22"/>
          <w:szCs w:val="22"/>
        </w:rPr>
        <w:t>A number of correction factors are available to take into account various installation conditions. These are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753"/>
      </w:tblGrid>
      <w:tr w:rsidR="00F77916" w:rsidTr="00F77916">
        <w:tc>
          <w:tcPr>
            <w:tcW w:w="1101" w:type="dxa"/>
          </w:tcPr>
          <w:p w:rsidR="00F77916" w:rsidRPr="005663F5" w:rsidRDefault="00F77916" w:rsidP="0068656B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C</w:t>
            </w:r>
            <w:r w:rsidRPr="005663F5">
              <w:rPr>
                <w:rFonts w:ascii="Arial" w:hAnsi="Arial" w:cs="Arial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8753" w:type="dxa"/>
          </w:tcPr>
          <w:p w:rsidR="00F77916" w:rsidRPr="005663F5" w:rsidRDefault="00F77916" w:rsidP="0068656B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663F5">
              <w:rPr>
                <w:rFonts w:ascii="Arial" w:hAnsi="Arial" w:cs="Arial"/>
                <w:sz w:val="22"/>
                <w:szCs w:val="22"/>
              </w:rPr>
              <w:t>ambient</w:t>
            </w:r>
            <w:proofErr w:type="gramEnd"/>
            <w:r w:rsidRPr="005663F5">
              <w:rPr>
                <w:rFonts w:ascii="Arial" w:hAnsi="Arial" w:cs="Arial"/>
                <w:sz w:val="22"/>
                <w:szCs w:val="22"/>
              </w:rPr>
              <w:t xml:space="preserve"> or surrounding temperature correction factor which is given in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Tables 4B1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4B2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of BS7671 Appendix 4.</w:t>
            </w:r>
          </w:p>
        </w:tc>
      </w:tr>
      <w:tr w:rsidR="00F77916" w:rsidTr="00F77916">
        <w:tc>
          <w:tcPr>
            <w:tcW w:w="1101" w:type="dxa"/>
          </w:tcPr>
          <w:p w:rsidR="00F77916" w:rsidRPr="005663F5" w:rsidRDefault="00F77916" w:rsidP="0068656B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C</w:t>
            </w:r>
            <w:r w:rsidRPr="005663F5">
              <w:rPr>
                <w:rFonts w:ascii="Arial" w:hAnsi="Arial" w:cs="Arial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8753" w:type="dxa"/>
          </w:tcPr>
          <w:p w:rsidR="00F77916" w:rsidRPr="005663F5" w:rsidRDefault="00F77916" w:rsidP="0068656B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B23BD">
              <w:rPr>
                <w:rFonts w:ascii="Arial" w:hAnsi="Arial" w:cs="Arial"/>
                <w:sz w:val="22"/>
                <w:szCs w:val="22"/>
              </w:rPr>
              <w:t>for</w:t>
            </w:r>
            <w:proofErr w:type="gramEnd"/>
            <w:r w:rsidRPr="00DB23BD">
              <w:rPr>
                <w:rFonts w:ascii="Arial" w:hAnsi="Arial" w:cs="Arial"/>
                <w:sz w:val="22"/>
                <w:szCs w:val="22"/>
              </w:rPr>
              <w:t xml:space="preserve"> circuits buried directly in the ground or in a duct in the ground C</w:t>
            </w:r>
            <w:r w:rsidRPr="00DB23BD">
              <w:rPr>
                <w:rFonts w:ascii="Arial" w:hAnsi="Arial" w:cs="Arial"/>
                <w:sz w:val="22"/>
                <w:szCs w:val="22"/>
                <w:vertAlign w:val="subscript"/>
              </w:rPr>
              <w:t>c</w:t>
            </w:r>
            <w:r w:rsidRPr="00DB23BD">
              <w:rPr>
                <w:rFonts w:ascii="Arial" w:hAnsi="Arial" w:cs="Arial"/>
                <w:sz w:val="22"/>
                <w:szCs w:val="22"/>
              </w:rPr>
              <w:t> = </w:t>
            </w:r>
            <w:r w:rsidRPr="00DB23BD">
              <w:rPr>
                <w:rFonts w:ascii="Arial" w:hAnsi="Arial" w:cs="Arial"/>
                <w:color w:val="FF0000"/>
                <w:sz w:val="22"/>
                <w:szCs w:val="22"/>
              </w:rPr>
              <w:t>0.9</w:t>
            </w:r>
            <w:r w:rsidRPr="00DB23BD">
              <w:rPr>
                <w:rFonts w:ascii="Arial" w:hAnsi="Arial" w:cs="Arial"/>
                <w:sz w:val="22"/>
                <w:szCs w:val="22"/>
              </w:rPr>
              <w:t> (</w:t>
            </w:r>
            <w:r w:rsidRPr="00DB23BD">
              <w:rPr>
                <w:rFonts w:ascii="Arial" w:hAnsi="Arial" w:cs="Arial"/>
                <w:color w:val="FF0000"/>
                <w:sz w:val="22"/>
                <w:szCs w:val="22"/>
              </w:rPr>
              <w:t>Appendix 4 section 5.1</w:t>
            </w:r>
            <w:r w:rsidRPr="00DB23BD">
              <w:rPr>
                <w:rFonts w:ascii="Arial" w:hAnsi="Arial" w:cs="Arial"/>
                <w:sz w:val="22"/>
                <w:szCs w:val="22"/>
              </w:rPr>
              <w:t xml:space="preserve"> – page 333). For cables installed above ground C</w:t>
            </w:r>
            <w:r w:rsidRPr="00DB23BD">
              <w:rPr>
                <w:rFonts w:ascii="Arial" w:hAnsi="Arial" w:cs="Arial"/>
                <w:sz w:val="22"/>
                <w:szCs w:val="22"/>
                <w:vertAlign w:val="subscript"/>
              </w:rPr>
              <w:t>c</w:t>
            </w:r>
            <w:r w:rsidRPr="00DB23BD">
              <w:rPr>
                <w:rFonts w:ascii="Arial" w:hAnsi="Arial" w:cs="Arial"/>
                <w:sz w:val="22"/>
                <w:szCs w:val="22"/>
              </w:rPr>
              <w:t> = 1.</w:t>
            </w:r>
          </w:p>
        </w:tc>
      </w:tr>
      <w:tr w:rsidR="00F77916" w:rsidTr="00F77916">
        <w:tc>
          <w:tcPr>
            <w:tcW w:w="1101" w:type="dxa"/>
          </w:tcPr>
          <w:p w:rsidR="00F77916" w:rsidRPr="005663F5" w:rsidRDefault="00F77916" w:rsidP="0068656B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C</w:t>
            </w:r>
            <w:r w:rsidRPr="005663F5">
              <w:rPr>
                <w:rFonts w:ascii="Arial" w:hAnsi="Arial" w:cs="Arial"/>
                <w:sz w:val="22"/>
                <w:szCs w:val="22"/>
                <w:vertAlign w:val="subscript"/>
              </w:rPr>
              <w:t>d</w:t>
            </w:r>
          </w:p>
        </w:tc>
        <w:tc>
          <w:tcPr>
            <w:tcW w:w="8753" w:type="dxa"/>
          </w:tcPr>
          <w:p w:rsidR="00F77916" w:rsidRPr="005663F5" w:rsidRDefault="00F77916" w:rsidP="0068656B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663F5">
              <w:rPr>
                <w:rFonts w:ascii="Arial" w:hAnsi="Arial" w:cs="Arial"/>
                <w:sz w:val="22"/>
                <w:szCs w:val="22"/>
              </w:rPr>
              <w:t>for</w:t>
            </w:r>
            <w:proofErr w:type="gramEnd"/>
            <w:r w:rsidRPr="005663F5">
              <w:rPr>
                <w:rFonts w:ascii="Arial" w:hAnsi="Arial" w:cs="Arial"/>
                <w:sz w:val="22"/>
                <w:szCs w:val="22"/>
              </w:rPr>
              <w:t xml:space="preserve"> depth of burial correction factor, which is given in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Table 4B4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of BS7671 Appendix 4.</w:t>
            </w:r>
          </w:p>
        </w:tc>
      </w:tr>
      <w:tr w:rsidR="00F77916" w:rsidTr="00F77916">
        <w:tc>
          <w:tcPr>
            <w:tcW w:w="1101" w:type="dxa"/>
          </w:tcPr>
          <w:p w:rsidR="00F77916" w:rsidRPr="005663F5" w:rsidRDefault="00F77916" w:rsidP="0068656B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663F5">
              <w:rPr>
                <w:rFonts w:ascii="Arial" w:hAnsi="Arial" w:cs="Arial"/>
                <w:sz w:val="22"/>
                <w:szCs w:val="22"/>
              </w:rPr>
              <w:t>C</w:t>
            </w:r>
            <w:r w:rsidRPr="005663F5">
              <w:rPr>
                <w:rFonts w:ascii="Arial" w:hAnsi="Arial" w:cs="Arial"/>
                <w:sz w:val="22"/>
                <w:szCs w:val="22"/>
                <w:vertAlign w:val="subscript"/>
              </w:rPr>
              <w:t>f</w:t>
            </w:r>
            <w:proofErr w:type="spellEnd"/>
          </w:p>
        </w:tc>
        <w:tc>
          <w:tcPr>
            <w:tcW w:w="8753" w:type="dxa"/>
          </w:tcPr>
          <w:p w:rsidR="00F77916" w:rsidRPr="005663F5" w:rsidRDefault="00F77916" w:rsidP="0068656B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663F5">
              <w:rPr>
                <w:rFonts w:ascii="Arial" w:hAnsi="Arial" w:cs="Arial"/>
                <w:sz w:val="22"/>
                <w:szCs w:val="22"/>
              </w:rPr>
              <w:t>where</w:t>
            </w:r>
            <w:proofErr w:type="gramEnd"/>
            <w:r w:rsidRPr="005663F5">
              <w:rPr>
                <w:rFonts w:ascii="Arial" w:hAnsi="Arial" w:cs="Arial"/>
                <w:sz w:val="22"/>
                <w:szCs w:val="22"/>
              </w:rPr>
              <w:t xml:space="preserve"> the protective device is a semi-enclosed fuse to BS3036, </w:t>
            </w:r>
            <w:proofErr w:type="spellStart"/>
            <w:r w:rsidRPr="005663F5">
              <w:rPr>
                <w:rFonts w:ascii="Arial" w:hAnsi="Arial" w:cs="Arial"/>
                <w:sz w:val="22"/>
                <w:szCs w:val="22"/>
              </w:rPr>
              <w:t>C</w:t>
            </w:r>
            <w:r w:rsidRPr="005663F5">
              <w:rPr>
                <w:rFonts w:ascii="Arial" w:hAnsi="Arial" w:cs="Arial"/>
                <w:sz w:val="22"/>
                <w:szCs w:val="22"/>
                <w:vertAlign w:val="subscript"/>
              </w:rPr>
              <w:t>f</w:t>
            </w:r>
            <w:proofErr w:type="spellEnd"/>
            <w:r w:rsidRPr="005663F5">
              <w:rPr>
                <w:rFonts w:ascii="Arial" w:hAnsi="Arial" w:cs="Arial"/>
                <w:sz w:val="22"/>
                <w:szCs w:val="22"/>
              </w:rPr>
              <w:t> = 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0.725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, otherwise </w:t>
            </w:r>
            <w:proofErr w:type="spellStart"/>
            <w:r w:rsidRPr="005663F5">
              <w:rPr>
                <w:rFonts w:ascii="Arial" w:hAnsi="Arial" w:cs="Arial"/>
                <w:sz w:val="22"/>
                <w:szCs w:val="22"/>
              </w:rPr>
              <w:t>C</w:t>
            </w:r>
            <w:r w:rsidRPr="005663F5">
              <w:rPr>
                <w:rFonts w:ascii="Arial" w:hAnsi="Arial" w:cs="Arial"/>
                <w:sz w:val="22"/>
                <w:szCs w:val="22"/>
                <w:vertAlign w:val="subscript"/>
              </w:rPr>
              <w:t>f</w:t>
            </w:r>
            <w:proofErr w:type="spellEnd"/>
            <w:r w:rsidRPr="005663F5">
              <w:rPr>
                <w:rFonts w:ascii="Arial" w:hAnsi="Arial" w:cs="Arial"/>
                <w:sz w:val="22"/>
                <w:szCs w:val="22"/>
              </w:rPr>
              <w:t> = 1 (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Appendix 4 section 5.1</w:t>
            </w:r>
            <w:r w:rsidRPr="005663F5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F77916" w:rsidTr="00F77916">
        <w:tc>
          <w:tcPr>
            <w:tcW w:w="1101" w:type="dxa"/>
          </w:tcPr>
          <w:p w:rsidR="00F77916" w:rsidRPr="005663F5" w:rsidRDefault="00F77916" w:rsidP="0068656B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C</w:t>
            </w:r>
            <w:r w:rsidRPr="005663F5">
              <w:rPr>
                <w:rFonts w:ascii="Arial" w:hAnsi="Arial" w:cs="Arial"/>
                <w:sz w:val="22"/>
                <w:szCs w:val="22"/>
                <w:vertAlign w:val="subscript"/>
              </w:rPr>
              <w:t>g</w:t>
            </w:r>
          </w:p>
        </w:tc>
        <w:tc>
          <w:tcPr>
            <w:tcW w:w="8753" w:type="dxa"/>
          </w:tcPr>
          <w:p w:rsidR="00F77916" w:rsidRPr="005663F5" w:rsidRDefault="00F77916" w:rsidP="0068656B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663F5">
              <w:rPr>
                <w:rFonts w:ascii="Arial" w:hAnsi="Arial" w:cs="Arial"/>
                <w:sz w:val="22"/>
                <w:szCs w:val="22"/>
              </w:rPr>
              <w:t>grouping</w:t>
            </w:r>
            <w:proofErr w:type="gramEnd"/>
            <w:r w:rsidRPr="005663F5">
              <w:rPr>
                <w:rFonts w:ascii="Arial" w:hAnsi="Arial" w:cs="Arial"/>
                <w:sz w:val="22"/>
                <w:szCs w:val="22"/>
              </w:rPr>
              <w:t xml:space="preserve"> correction factor given in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Tables 4C1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4C6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of BS7671 Appendix 4.</w:t>
            </w:r>
          </w:p>
        </w:tc>
      </w:tr>
      <w:tr w:rsidR="00F77916" w:rsidTr="00F77916">
        <w:tc>
          <w:tcPr>
            <w:tcW w:w="1101" w:type="dxa"/>
          </w:tcPr>
          <w:p w:rsidR="00F77916" w:rsidRPr="005663F5" w:rsidRDefault="00F77916" w:rsidP="0068656B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C</w:t>
            </w:r>
            <w:r w:rsidRPr="005663F5">
              <w:rPr>
                <w:rFonts w:ascii="Arial" w:hAnsi="Arial" w:cs="Arial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8753" w:type="dxa"/>
          </w:tcPr>
          <w:p w:rsidR="00F77916" w:rsidRPr="005663F5" w:rsidRDefault="00F77916" w:rsidP="0068656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663F5">
              <w:rPr>
                <w:rFonts w:ascii="Arial" w:hAnsi="Arial" w:cs="Arial"/>
                <w:sz w:val="22"/>
                <w:szCs w:val="22"/>
              </w:rPr>
              <w:t>correction</w:t>
            </w:r>
            <w:proofErr w:type="gramEnd"/>
            <w:r w:rsidRPr="005663F5">
              <w:rPr>
                <w:rFonts w:ascii="Arial" w:hAnsi="Arial" w:cs="Arial"/>
                <w:sz w:val="22"/>
                <w:szCs w:val="22"/>
              </w:rPr>
              <w:t xml:space="preserve"> factor to be used when cables are enclosed in thermal insulation. BS7671 Regulation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523.9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gives three possible correction values:</w:t>
            </w:r>
          </w:p>
          <w:p w:rsidR="00F77916" w:rsidRPr="005663F5" w:rsidRDefault="00F77916" w:rsidP="0068656B">
            <w:pPr>
              <w:pStyle w:val="ListParagraph"/>
              <w:numPr>
                <w:ilvl w:val="0"/>
                <w:numId w:val="8"/>
              </w:numPr>
              <w:ind w:left="334" w:hanging="357"/>
              <w:rPr>
                <w:rFonts w:ascii="Arial" w:hAnsi="Arial" w:cs="Arial"/>
              </w:rPr>
            </w:pPr>
            <w:r w:rsidRPr="005663F5">
              <w:rPr>
                <w:rFonts w:ascii="Arial" w:hAnsi="Arial" w:cs="Arial"/>
              </w:rPr>
              <w:t xml:space="preserve">where a cable is installed in a thermally insulated wall or above a thermally insulated ceiling, the cable being in contact with a thermally conductive surface on one side, current carrying capacities are tabulated in </w:t>
            </w:r>
            <w:r w:rsidRPr="005663F5">
              <w:rPr>
                <w:rFonts w:ascii="Arial" w:hAnsi="Arial" w:cs="Arial"/>
                <w:color w:val="FF0000"/>
              </w:rPr>
              <w:t>Appendix 4</w:t>
            </w:r>
          </w:p>
          <w:p w:rsidR="00F77916" w:rsidRPr="005663F5" w:rsidRDefault="00F77916" w:rsidP="0068656B">
            <w:pPr>
              <w:pStyle w:val="ListParagraph"/>
              <w:numPr>
                <w:ilvl w:val="0"/>
                <w:numId w:val="8"/>
              </w:numPr>
              <w:ind w:left="334" w:hanging="357"/>
              <w:rPr>
                <w:rFonts w:ascii="Arial" w:hAnsi="Arial" w:cs="Arial"/>
              </w:rPr>
            </w:pPr>
            <w:r w:rsidRPr="005663F5">
              <w:rPr>
                <w:rFonts w:ascii="Arial" w:hAnsi="Arial" w:cs="Arial"/>
              </w:rPr>
              <w:t xml:space="preserve">where the cable is totally surrounded over a length greater than 0.5m, a factor of </w:t>
            </w:r>
            <w:r w:rsidRPr="005663F5">
              <w:rPr>
                <w:rFonts w:ascii="Arial" w:hAnsi="Arial" w:cs="Arial"/>
                <w:color w:val="FF0000"/>
              </w:rPr>
              <w:t>0.5</w:t>
            </w:r>
            <w:r w:rsidRPr="005663F5">
              <w:rPr>
                <w:rFonts w:ascii="Arial" w:hAnsi="Arial" w:cs="Arial"/>
              </w:rPr>
              <w:t xml:space="preserve"> must be applied</w:t>
            </w:r>
          </w:p>
          <w:p w:rsidR="00F77916" w:rsidRPr="005663F5" w:rsidRDefault="00F77916" w:rsidP="0068656B">
            <w:pPr>
              <w:pStyle w:val="ListParagraph"/>
              <w:numPr>
                <w:ilvl w:val="0"/>
                <w:numId w:val="8"/>
              </w:numPr>
              <w:spacing w:after="120"/>
              <w:ind w:left="334" w:hanging="357"/>
              <w:rPr>
                <w:rFonts w:ascii="Arial" w:hAnsi="Arial" w:cs="Arial"/>
              </w:rPr>
            </w:pPr>
            <w:proofErr w:type="gramStart"/>
            <w:r w:rsidRPr="005663F5">
              <w:rPr>
                <w:rFonts w:ascii="Arial" w:hAnsi="Arial" w:cs="Arial"/>
              </w:rPr>
              <w:t>where</w:t>
            </w:r>
            <w:proofErr w:type="gramEnd"/>
            <w:r w:rsidRPr="005663F5">
              <w:rPr>
                <w:rFonts w:ascii="Arial" w:hAnsi="Arial" w:cs="Arial"/>
              </w:rPr>
              <w:t xml:space="preserve"> the cable is totally surrounded over a short length less than 0.5m, the appropriate factor given in </w:t>
            </w:r>
            <w:r w:rsidRPr="005663F5">
              <w:rPr>
                <w:rFonts w:ascii="Arial" w:hAnsi="Arial" w:cs="Arial"/>
                <w:color w:val="FF0000"/>
              </w:rPr>
              <w:t>Table 52.2</w:t>
            </w:r>
            <w:r w:rsidRPr="005663F5">
              <w:rPr>
                <w:rFonts w:ascii="Arial" w:hAnsi="Arial" w:cs="Arial"/>
              </w:rPr>
              <w:t xml:space="preserve"> of BS7671 should be applied.</w:t>
            </w:r>
          </w:p>
        </w:tc>
      </w:tr>
      <w:tr w:rsidR="00F77916" w:rsidTr="00F77916">
        <w:tc>
          <w:tcPr>
            <w:tcW w:w="1101" w:type="dxa"/>
          </w:tcPr>
          <w:p w:rsidR="00F77916" w:rsidRPr="005663F5" w:rsidRDefault="00F77916" w:rsidP="0068656B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C</w:t>
            </w:r>
            <w:r w:rsidRPr="005663F5">
              <w:rPr>
                <w:rFonts w:ascii="Arial" w:hAnsi="Arial" w:cs="Arial"/>
                <w:sz w:val="22"/>
                <w:szCs w:val="22"/>
                <w:vertAlign w:val="subscript"/>
              </w:rPr>
              <w:t>s</w:t>
            </w:r>
          </w:p>
        </w:tc>
        <w:tc>
          <w:tcPr>
            <w:tcW w:w="8753" w:type="dxa"/>
          </w:tcPr>
          <w:p w:rsidR="00F77916" w:rsidRPr="005663F5" w:rsidRDefault="00F77916" w:rsidP="0068656B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663F5">
              <w:rPr>
                <w:rFonts w:ascii="Arial" w:hAnsi="Arial" w:cs="Arial"/>
                <w:sz w:val="22"/>
                <w:szCs w:val="22"/>
              </w:rPr>
              <w:t>for</w:t>
            </w:r>
            <w:proofErr w:type="gramEnd"/>
            <w:r w:rsidRPr="005663F5">
              <w:rPr>
                <w:rFonts w:ascii="Arial" w:hAnsi="Arial" w:cs="Arial"/>
                <w:sz w:val="22"/>
                <w:szCs w:val="22"/>
              </w:rPr>
              <w:t xml:space="preserve"> thermal resistivity of soil correction factor, which is given in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Table 4B3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of BS7671 Appendix 4.</w:t>
            </w:r>
          </w:p>
        </w:tc>
      </w:tr>
    </w:tbl>
    <w:p w:rsidR="00D95D43" w:rsidRDefault="00D95D43" w:rsidP="004B0A20">
      <w:pPr>
        <w:spacing w:after="120"/>
        <w:rPr>
          <w:rFonts w:ascii="Arial" w:hAnsi="Arial" w:cs="Arial"/>
          <w:sz w:val="22"/>
          <w:szCs w:val="22"/>
        </w:rPr>
      </w:pPr>
      <w:r w:rsidRPr="00D95D43">
        <w:rPr>
          <w:rFonts w:ascii="Arial" w:hAnsi="Arial" w:cs="Arial"/>
          <w:sz w:val="22"/>
          <w:szCs w:val="22"/>
        </w:rPr>
        <w:t>These factors are to be divided into the rated current or current setting of protective device (I</w:t>
      </w:r>
      <w:r w:rsidRPr="00D95D43">
        <w:rPr>
          <w:rFonts w:ascii="Arial" w:hAnsi="Arial" w:cs="Arial"/>
          <w:sz w:val="22"/>
          <w:szCs w:val="22"/>
          <w:vertAlign w:val="subscript"/>
        </w:rPr>
        <w:t>n</w:t>
      </w:r>
      <w:r w:rsidRPr="00D95D4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5A769D" w:rsidRDefault="00D95D43" w:rsidP="004B0A2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factors occur at the same time, </w:t>
      </w:r>
      <w:proofErr w:type="spellStart"/>
      <w:r>
        <w:rPr>
          <w:rFonts w:ascii="Arial" w:hAnsi="Arial" w:cs="Arial"/>
          <w:sz w:val="22"/>
          <w:szCs w:val="22"/>
        </w:rPr>
        <w:t>eg</w:t>
      </w:r>
      <w:proofErr w:type="spellEnd"/>
      <w:r>
        <w:rPr>
          <w:rFonts w:ascii="Arial" w:hAnsi="Arial" w:cs="Arial"/>
          <w:sz w:val="22"/>
          <w:szCs w:val="22"/>
        </w:rPr>
        <w:t xml:space="preserve"> a certain number of cables grouped together in a certain ambient temperature, then all the relevant factors are divided into the value of I</w:t>
      </w:r>
      <w:r w:rsidRPr="00D95D43">
        <w:rPr>
          <w:rFonts w:ascii="Arial" w:hAnsi="Arial" w:cs="Arial"/>
          <w:sz w:val="22"/>
          <w:szCs w:val="22"/>
          <w:vertAlign w:val="subscript"/>
        </w:rPr>
        <w:t>n</w:t>
      </w:r>
      <w:r>
        <w:rPr>
          <w:rFonts w:ascii="Arial" w:hAnsi="Arial" w:cs="Arial"/>
          <w:sz w:val="22"/>
          <w:szCs w:val="22"/>
        </w:rPr>
        <w:t xml:space="preserve">. However, if the factors occur at different points in the cable run, </w:t>
      </w:r>
      <w:proofErr w:type="spellStart"/>
      <w:r>
        <w:rPr>
          <w:rFonts w:ascii="Arial" w:hAnsi="Arial" w:cs="Arial"/>
          <w:sz w:val="22"/>
          <w:szCs w:val="22"/>
        </w:rPr>
        <w:t>eg</w:t>
      </w:r>
      <w:proofErr w:type="spellEnd"/>
      <w:r>
        <w:rPr>
          <w:rFonts w:ascii="Arial" w:hAnsi="Arial" w:cs="Arial"/>
          <w:sz w:val="22"/>
          <w:szCs w:val="22"/>
        </w:rPr>
        <w:t xml:space="preserve"> a certain </w:t>
      </w:r>
      <w:r w:rsidR="005331F1">
        <w:rPr>
          <w:rFonts w:ascii="Arial" w:hAnsi="Arial" w:cs="Arial"/>
          <w:sz w:val="22"/>
          <w:szCs w:val="22"/>
        </w:rPr>
        <w:t xml:space="preserve">number </w:t>
      </w:r>
      <w:r w:rsidR="005A537A">
        <w:rPr>
          <w:rFonts w:ascii="Arial" w:hAnsi="Arial" w:cs="Arial"/>
          <w:sz w:val="22"/>
          <w:szCs w:val="22"/>
        </w:rPr>
        <w:t>of cables grouped together that separate before passing through an area of elevated ambient temperature, then only the ‘worst case’ factor need</w:t>
      </w:r>
      <w:r w:rsidR="005331F1">
        <w:rPr>
          <w:rFonts w:ascii="Arial" w:hAnsi="Arial" w:cs="Arial"/>
          <w:sz w:val="22"/>
          <w:szCs w:val="22"/>
        </w:rPr>
        <w:t>s to</w:t>
      </w:r>
      <w:r w:rsidR="005A537A">
        <w:rPr>
          <w:rFonts w:ascii="Arial" w:hAnsi="Arial" w:cs="Arial"/>
          <w:sz w:val="22"/>
          <w:szCs w:val="22"/>
        </w:rPr>
        <w:t xml:space="preserve"> be applied.</w:t>
      </w:r>
    </w:p>
    <w:p w:rsidR="005A537A" w:rsidRDefault="005A537A" w:rsidP="004B0A20">
      <w:pPr>
        <w:spacing w:after="120"/>
        <w:rPr>
          <w:rFonts w:ascii="Arial" w:hAnsi="Arial" w:cs="Arial"/>
          <w:sz w:val="22"/>
          <w:szCs w:val="22"/>
        </w:rPr>
      </w:pPr>
      <w:r w:rsidRPr="00D471C7">
        <w:rPr>
          <w:rFonts w:ascii="Arial" w:hAnsi="Arial" w:cs="Arial"/>
          <w:sz w:val="22"/>
          <w:szCs w:val="22"/>
        </w:rPr>
        <w:t xml:space="preserve">Dividing the value of </w:t>
      </w:r>
      <w:proofErr w:type="gramStart"/>
      <w:r w:rsidRPr="00D471C7">
        <w:rPr>
          <w:rFonts w:ascii="Arial" w:hAnsi="Arial" w:cs="Arial"/>
          <w:sz w:val="22"/>
          <w:szCs w:val="22"/>
        </w:rPr>
        <w:t>I</w:t>
      </w:r>
      <w:r w:rsidRPr="00D471C7">
        <w:rPr>
          <w:rFonts w:ascii="Arial" w:hAnsi="Arial" w:cs="Arial"/>
          <w:sz w:val="22"/>
          <w:szCs w:val="22"/>
          <w:vertAlign w:val="subscript"/>
        </w:rPr>
        <w:t>n</w:t>
      </w:r>
      <w:proofErr w:type="gramEnd"/>
      <w:r w:rsidRPr="00D471C7">
        <w:rPr>
          <w:rFonts w:ascii="Arial" w:hAnsi="Arial" w:cs="Arial"/>
          <w:sz w:val="22"/>
          <w:szCs w:val="22"/>
        </w:rPr>
        <w:t xml:space="preserve"> by all the appropriate factors will give use the current</w:t>
      </w:r>
      <w:r w:rsidR="005331F1">
        <w:rPr>
          <w:rFonts w:ascii="Arial" w:hAnsi="Arial" w:cs="Arial"/>
          <w:sz w:val="22"/>
          <w:szCs w:val="22"/>
        </w:rPr>
        <w:t xml:space="preserve"> </w:t>
      </w:r>
      <w:r w:rsidRPr="00D471C7">
        <w:rPr>
          <w:rFonts w:ascii="Arial" w:hAnsi="Arial" w:cs="Arial"/>
          <w:sz w:val="22"/>
          <w:szCs w:val="22"/>
        </w:rPr>
        <w:t>carrying capacity of the cable for continuous service under the particular installation conditions concerned</w:t>
      </w:r>
      <w:r w:rsidR="006637AA">
        <w:rPr>
          <w:rFonts w:ascii="Arial" w:hAnsi="Arial" w:cs="Arial"/>
          <w:sz w:val="22"/>
          <w:szCs w:val="22"/>
        </w:rPr>
        <w:t> (</w:t>
      </w:r>
      <w:proofErr w:type="spellStart"/>
      <w:r w:rsidR="006637AA">
        <w:rPr>
          <w:rFonts w:ascii="Arial" w:hAnsi="Arial" w:cs="Arial"/>
          <w:sz w:val="22"/>
          <w:szCs w:val="22"/>
        </w:rPr>
        <w:t>I</w:t>
      </w:r>
      <w:r w:rsidR="006637AA" w:rsidRPr="006637AA">
        <w:rPr>
          <w:rFonts w:ascii="Arial" w:hAnsi="Arial" w:cs="Arial"/>
          <w:sz w:val="22"/>
          <w:szCs w:val="22"/>
          <w:vertAlign w:val="subscript"/>
        </w:rPr>
        <w:t>z</w:t>
      </w:r>
      <w:proofErr w:type="spellEnd"/>
      <w:r w:rsidR="006637AA">
        <w:rPr>
          <w:rFonts w:ascii="Arial" w:hAnsi="Arial" w:cs="Arial"/>
          <w:sz w:val="22"/>
          <w:szCs w:val="22"/>
        </w:rPr>
        <w:t>).</w:t>
      </w:r>
    </w:p>
    <w:p w:rsidR="006637AA" w:rsidRPr="006637AA" w:rsidRDefault="006637AA" w:rsidP="00B5574B">
      <w:pPr>
        <w:rPr>
          <w:rFonts w:ascii="Arial" w:hAnsi="Arial" w:cs="Arial"/>
          <w:sz w:val="22"/>
          <w:szCs w:val="22"/>
        </w:rPr>
      </w:pPr>
      <w:r w:rsidRPr="006637AA">
        <w:rPr>
          <w:rFonts w:ascii="Arial" w:hAnsi="Arial" w:cs="Arial"/>
          <w:sz w:val="22"/>
          <w:szCs w:val="22"/>
        </w:rPr>
        <w:t>Then the appropriate cable type table must be selected from those in Appendix 4 of BS</w:t>
      </w:r>
      <w:r w:rsidR="005331F1">
        <w:rPr>
          <w:rFonts w:ascii="Arial" w:hAnsi="Arial" w:cs="Arial"/>
          <w:sz w:val="22"/>
          <w:szCs w:val="22"/>
        </w:rPr>
        <w:t xml:space="preserve"> </w:t>
      </w:r>
      <w:r w:rsidRPr="006637AA">
        <w:rPr>
          <w:rFonts w:ascii="Arial" w:hAnsi="Arial" w:cs="Arial"/>
          <w:sz w:val="22"/>
          <w:szCs w:val="22"/>
        </w:rPr>
        <w:t>7671</w:t>
      </w:r>
      <w:r w:rsidR="005331F1">
        <w:rPr>
          <w:rFonts w:ascii="Arial" w:hAnsi="Arial" w:cs="Arial"/>
          <w:sz w:val="22"/>
          <w:szCs w:val="22"/>
        </w:rPr>
        <w:t>,</w:t>
      </w:r>
      <w:r w:rsidRPr="006637AA">
        <w:rPr>
          <w:rFonts w:ascii="Arial" w:hAnsi="Arial" w:cs="Arial"/>
          <w:sz w:val="22"/>
          <w:szCs w:val="22"/>
        </w:rPr>
        <w:t xml:space="preserve"> as well as the appropriate installation reference method column in that table. A cable with a tabulated current</w:t>
      </w:r>
      <w:r w:rsidR="005331F1">
        <w:rPr>
          <w:rFonts w:ascii="Arial" w:hAnsi="Arial" w:cs="Arial"/>
          <w:sz w:val="22"/>
          <w:szCs w:val="22"/>
        </w:rPr>
        <w:t xml:space="preserve"> </w:t>
      </w:r>
      <w:r w:rsidRPr="006637AA">
        <w:rPr>
          <w:rFonts w:ascii="Arial" w:hAnsi="Arial" w:cs="Arial"/>
          <w:sz w:val="22"/>
          <w:szCs w:val="22"/>
        </w:rPr>
        <w:t>carrying capacity (I</w:t>
      </w:r>
      <w:r w:rsidRPr="006637AA">
        <w:rPr>
          <w:rFonts w:ascii="Arial" w:hAnsi="Arial" w:cs="Arial"/>
          <w:sz w:val="22"/>
          <w:szCs w:val="22"/>
          <w:vertAlign w:val="subscript"/>
        </w:rPr>
        <w:t>t</w:t>
      </w:r>
      <w:r w:rsidRPr="006637AA">
        <w:rPr>
          <w:rFonts w:ascii="Arial" w:hAnsi="Arial" w:cs="Arial"/>
          <w:sz w:val="22"/>
          <w:szCs w:val="22"/>
        </w:rPr>
        <w:t xml:space="preserve">) greater than </w:t>
      </w:r>
      <w:proofErr w:type="spellStart"/>
      <w:r w:rsidRPr="006637AA">
        <w:rPr>
          <w:rFonts w:ascii="Arial" w:hAnsi="Arial" w:cs="Arial"/>
          <w:sz w:val="22"/>
          <w:szCs w:val="22"/>
        </w:rPr>
        <w:t>I</w:t>
      </w:r>
      <w:r w:rsidRPr="005331F1">
        <w:rPr>
          <w:rFonts w:ascii="Arial" w:hAnsi="Arial" w:cs="Arial"/>
          <w:sz w:val="22"/>
          <w:szCs w:val="22"/>
          <w:vertAlign w:val="subscript"/>
        </w:rPr>
        <w:t>z</w:t>
      </w:r>
      <w:proofErr w:type="spellEnd"/>
      <w:r w:rsidRPr="006637AA">
        <w:rPr>
          <w:rFonts w:ascii="Arial" w:hAnsi="Arial" w:cs="Arial"/>
          <w:sz w:val="22"/>
          <w:szCs w:val="22"/>
        </w:rPr>
        <w:t xml:space="preserve"> is selected.</w:t>
      </w:r>
    </w:p>
    <w:p w:rsidR="006637AA" w:rsidRPr="006637AA" w:rsidRDefault="00B5574B" w:rsidP="00F7791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6637AA" w:rsidRPr="006637AA">
        <w:rPr>
          <w:rFonts w:ascii="Arial" w:hAnsi="Arial" w:cs="Arial"/>
          <w:b/>
          <w:bCs/>
          <w:sz w:val="22"/>
          <w:szCs w:val="22"/>
        </w:rPr>
        <w:lastRenderedPageBreak/>
        <w:t>Example 1</w:t>
      </w:r>
    </w:p>
    <w:p w:rsidR="006637AA" w:rsidRDefault="006637AA" w:rsidP="004B0A20">
      <w:pPr>
        <w:tabs>
          <w:tab w:val="right" w:pos="4111"/>
          <w:tab w:val="center" w:pos="4536"/>
          <w:tab w:val="left" w:pos="4961"/>
        </w:tabs>
        <w:spacing w:after="120"/>
        <w:rPr>
          <w:rFonts w:ascii="Arial" w:hAnsi="Arial" w:cs="Arial"/>
          <w:sz w:val="22"/>
          <w:szCs w:val="22"/>
        </w:rPr>
      </w:pPr>
      <w:r w:rsidRPr="006637AA">
        <w:rPr>
          <w:rFonts w:ascii="Arial" w:hAnsi="Arial" w:cs="Arial"/>
          <w:sz w:val="22"/>
          <w:szCs w:val="22"/>
        </w:rPr>
        <w:t xml:space="preserve">A 6.5kW, 230V shower unit is to be wired in a domestic bathroom some 18m </w:t>
      </w:r>
      <w:r w:rsidR="005331F1">
        <w:rPr>
          <w:rFonts w:ascii="Arial" w:hAnsi="Arial" w:cs="Arial"/>
          <w:sz w:val="22"/>
          <w:szCs w:val="22"/>
        </w:rPr>
        <w:t>away</w:t>
      </w:r>
      <w:r w:rsidRPr="006637AA">
        <w:rPr>
          <w:rFonts w:ascii="Arial" w:hAnsi="Arial" w:cs="Arial"/>
          <w:sz w:val="22"/>
          <w:szCs w:val="22"/>
        </w:rPr>
        <w:t xml:space="preserve"> from the mains consumer unit. A general purpose thermoplastic </w:t>
      </w:r>
      <w:r w:rsidR="005331F1" w:rsidRPr="006637AA">
        <w:rPr>
          <w:rFonts w:ascii="Arial" w:hAnsi="Arial" w:cs="Arial"/>
          <w:sz w:val="22"/>
          <w:szCs w:val="22"/>
        </w:rPr>
        <w:t xml:space="preserve">PVC </w:t>
      </w:r>
      <w:r w:rsidRPr="006637AA">
        <w:rPr>
          <w:rFonts w:ascii="Arial" w:hAnsi="Arial" w:cs="Arial"/>
          <w:sz w:val="22"/>
          <w:szCs w:val="22"/>
        </w:rPr>
        <w:t>insulated and sheathed flat twin with cpc cable will be clipped to the side of the 1</w:t>
      </w:r>
      <w:r w:rsidR="00FA0E32">
        <w:rPr>
          <w:rFonts w:ascii="Arial" w:hAnsi="Arial" w:cs="Arial"/>
          <w:sz w:val="22"/>
          <w:szCs w:val="22"/>
        </w:rPr>
        <w:t>0</w:t>
      </w:r>
      <w:r w:rsidRPr="006637AA">
        <w:rPr>
          <w:rFonts w:ascii="Arial" w:hAnsi="Arial" w:cs="Arial"/>
          <w:sz w:val="22"/>
          <w:szCs w:val="22"/>
        </w:rPr>
        <w:t>0mm ceiling joists over much of its length</w:t>
      </w:r>
      <w:r w:rsidR="00FA0E32">
        <w:rPr>
          <w:rFonts w:ascii="Arial" w:hAnsi="Arial" w:cs="Arial"/>
          <w:sz w:val="22"/>
          <w:szCs w:val="22"/>
        </w:rPr>
        <w:t xml:space="preserve"> with one</w:t>
      </w:r>
      <w:r>
        <w:rPr>
          <w:rFonts w:ascii="Arial" w:hAnsi="Arial" w:cs="Arial"/>
          <w:sz w:val="22"/>
          <w:szCs w:val="22"/>
        </w:rPr>
        <w:t xml:space="preserve"> other similar cable</w:t>
      </w:r>
      <w:r w:rsidRPr="006637AA">
        <w:rPr>
          <w:rFonts w:ascii="Arial" w:hAnsi="Arial" w:cs="Arial"/>
          <w:sz w:val="22"/>
          <w:szCs w:val="22"/>
        </w:rPr>
        <w:t xml:space="preserve"> in a roof space which, it is anticipated, will reach 35°C in the summer and where thermal insulation is installed up to the top of the joists. Assuming a TN</w:t>
      </w:r>
      <w:r w:rsidRPr="006637AA">
        <w:rPr>
          <w:rFonts w:ascii="Arial" w:hAnsi="Arial" w:cs="Arial"/>
          <w:sz w:val="22"/>
          <w:szCs w:val="22"/>
        </w:rPr>
        <w:noBreakHyphen/>
        <w:t xml:space="preserve">S supply, calculate the minimum cable size </w:t>
      </w:r>
      <w:r w:rsidR="00FA0E32">
        <w:rPr>
          <w:rFonts w:ascii="Arial" w:hAnsi="Arial" w:cs="Arial"/>
          <w:sz w:val="22"/>
          <w:szCs w:val="22"/>
        </w:rPr>
        <w:t xml:space="preserve">to carry the current </w:t>
      </w:r>
      <w:r w:rsidRPr="006637AA">
        <w:rPr>
          <w:rFonts w:ascii="Arial" w:hAnsi="Arial" w:cs="Arial"/>
          <w:sz w:val="22"/>
          <w:szCs w:val="22"/>
        </w:rPr>
        <w:t>if the circuit is to be protected by:</w:t>
      </w:r>
    </w:p>
    <w:p w:rsidR="006637AA" w:rsidRPr="006637AA" w:rsidRDefault="006637AA" w:rsidP="004B0A20">
      <w:pPr>
        <w:numPr>
          <w:ilvl w:val="0"/>
          <w:numId w:val="3"/>
        </w:numPr>
        <w:tabs>
          <w:tab w:val="right" w:pos="4111"/>
          <w:tab w:val="center" w:pos="4536"/>
          <w:tab w:val="left" w:pos="4961"/>
        </w:tabs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rFonts w:ascii="Arial" w:hAnsi="Arial" w:cs="Arial"/>
          <w:sz w:val="22"/>
          <w:szCs w:val="22"/>
        </w:rPr>
      </w:pPr>
      <w:r w:rsidRPr="006637AA">
        <w:rPr>
          <w:rFonts w:ascii="Arial" w:hAnsi="Arial" w:cs="Arial"/>
          <w:sz w:val="22"/>
          <w:szCs w:val="22"/>
        </w:rPr>
        <w:t xml:space="preserve">a semi-enclosed fuse to BS3036 </w:t>
      </w:r>
    </w:p>
    <w:p w:rsidR="006637AA" w:rsidRPr="006637AA" w:rsidRDefault="006637AA" w:rsidP="004B0A20">
      <w:pPr>
        <w:numPr>
          <w:ilvl w:val="0"/>
          <w:numId w:val="3"/>
        </w:numPr>
        <w:tabs>
          <w:tab w:val="right" w:pos="4111"/>
          <w:tab w:val="center" w:pos="4536"/>
          <w:tab w:val="left" w:pos="4961"/>
        </w:tabs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6637AA">
        <w:rPr>
          <w:rFonts w:ascii="Arial" w:hAnsi="Arial" w:cs="Arial"/>
          <w:sz w:val="22"/>
          <w:szCs w:val="22"/>
        </w:rPr>
        <w:t>a</w:t>
      </w:r>
      <w:proofErr w:type="gramEnd"/>
      <w:r w:rsidRPr="006637AA">
        <w:rPr>
          <w:rFonts w:ascii="Arial" w:hAnsi="Arial" w:cs="Arial"/>
          <w:sz w:val="22"/>
          <w:szCs w:val="22"/>
        </w:rPr>
        <w:t xml:space="preserve"> Type B CB to BS EN 60898</w:t>
      </w:r>
      <w:r w:rsidR="005331F1">
        <w:rPr>
          <w:rFonts w:ascii="Arial" w:hAnsi="Arial" w:cs="Arial"/>
          <w:sz w:val="22"/>
          <w:szCs w:val="22"/>
        </w:rPr>
        <w:t>.</w:t>
      </w:r>
    </w:p>
    <w:p w:rsidR="006637AA" w:rsidRDefault="006637AA" w:rsidP="004B0A20">
      <w:pPr>
        <w:pStyle w:val="NormalWeb"/>
        <w:spacing w:before="0" w:beforeAutospacing="0" w:after="120" w:afterAutospacing="0"/>
        <w:rPr>
          <w:rFonts w:ascii="Arial" w:hAnsi="Arial" w:cs="Arial"/>
          <w:b/>
          <w:bCs/>
          <w:sz w:val="22"/>
          <w:szCs w:val="22"/>
        </w:rPr>
      </w:pPr>
      <w:r w:rsidRPr="00DC1681">
        <w:rPr>
          <w:rFonts w:ascii="Arial" w:hAnsi="Arial" w:cs="Arial"/>
          <w:b/>
          <w:bCs/>
          <w:sz w:val="22"/>
          <w:szCs w:val="22"/>
        </w:rPr>
        <w:t>Solution: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511"/>
        <w:gridCol w:w="3698"/>
        <w:gridCol w:w="555"/>
        <w:gridCol w:w="5125"/>
      </w:tblGrid>
      <w:tr w:rsidR="00BA4511" w:rsidRPr="00F86167" w:rsidTr="009C0C6E">
        <w:tc>
          <w:tcPr>
            <w:tcW w:w="519" w:type="dxa"/>
            <w:shd w:val="clear" w:color="auto" w:fill="auto"/>
          </w:tcPr>
          <w:p w:rsidR="00BA4511" w:rsidRPr="005663F5" w:rsidRDefault="00BA4511" w:rsidP="004B0A20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558" w:type="dxa"/>
            <w:shd w:val="clear" w:color="auto" w:fill="auto"/>
            <w:vAlign w:val="center"/>
          </w:tcPr>
          <w:p w:rsidR="00BA4511" w:rsidRPr="00F77916" w:rsidRDefault="001753DC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Design current,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BA4511" w:rsidRPr="00F77916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BA4511" w:rsidRPr="00F77916" w:rsidRDefault="007C1FBF" w:rsidP="004B0A20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Power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Volts</m:t>
                    </m:r>
                  </m:den>
                </m:f>
              </m:oMath>
            </m:oMathPara>
          </w:p>
        </w:tc>
      </w:tr>
      <w:tr w:rsidR="00BA4511" w:rsidRPr="00F86167" w:rsidTr="009C0C6E">
        <w:tc>
          <w:tcPr>
            <w:tcW w:w="519" w:type="dxa"/>
            <w:shd w:val="clear" w:color="auto" w:fill="auto"/>
          </w:tcPr>
          <w:p w:rsidR="00BA4511" w:rsidRPr="005663F5" w:rsidRDefault="00BA4511" w:rsidP="004B0A20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558" w:type="dxa"/>
            <w:shd w:val="clear" w:color="auto" w:fill="auto"/>
            <w:vAlign w:val="center"/>
          </w:tcPr>
          <w:p w:rsidR="00BA4511" w:rsidRPr="005663F5" w:rsidRDefault="00BA4511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511" w:rsidRPr="00F77916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BA4511" w:rsidRPr="00F77916" w:rsidRDefault="007C1FBF" w:rsidP="004B0A20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6,500W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230V</m:t>
                    </m:r>
                  </m:den>
                </m:f>
              </m:oMath>
            </m:oMathPara>
          </w:p>
        </w:tc>
      </w:tr>
      <w:tr w:rsidR="00BA4511" w:rsidRPr="00F86167" w:rsidTr="009C0C6E">
        <w:tc>
          <w:tcPr>
            <w:tcW w:w="519" w:type="dxa"/>
            <w:shd w:val="clear" w:color="auto" w:fill="auto"/>
          </w:tcPr>
          <w:p w:rsidR="00BA4511" w:rsidRPr="005663F5" w:rsidRDefault="00BA4511" w:rsidP="004B0A20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558" w:type="dxa"/>
            <w:shd w:val="clear" w:color="auto" w:fill="auto"/>
            <w:vAlign w:val="center"/>
          </w:tcPr>
          <w:p w:rsidR="00BA4511" w:rsidRPr="005663F5" w:rsidRDefault="00BA4511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511" w:rsidRPr="00F77916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BA4511" w:rsidRPr="00F77916" w:rsidRDefault="001753DC" w:rsidP="004B0A20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28.26 amperes</m:t>
                </m:r>
              </m:oMath>
            </m:oMathPara>
          </w:p>
        </w:tc>
      </w:tr>
      <w:tr w:rsidR="00BA4511" w:rsidRPr="00F86167" w:rsidTr="009C0C6E">
        <w:tc>
          <w:tcPr>
            <w:tcW w:w="519" w:type="dxa"/>
            <w:shd w:val="clear" w:color="auto" w:fill="auto"/>
          </w:tcPr>
          <w:p w:rsidR="00BA4511" w:rsidRPr="005663F5" w:rsidRDefault="00BA4511" w:rsidP="00B5574B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  <w:r w:rsidRPr="005663F5">
              <w:rPr>
                <w:rFonts w:eastAsia="Times New Roman"/>
                <w:color w:val="auto"/>
                <w:sz w:val="22"/>
                <w:szCs w:val="22"/>
              </w:rPr>
              <w:t>a)</w:t>
            </w:r>
          </w:p>
        </w:tc>
        <w:tc>
          <w:tcPr>
            <w:tcW w:w="3558" w:type="dxa"/>
            <w:shd w:val="clear" w:color="auto" w:fill="auto"/>
            <w:vAlign w:val="center"/>
          </w:tcPr>
          <w:p w:rsidR="00BA4511" w:rsidRPr="00F77916" w:rsidRDefault="001753DC" w:rsidP="00B5574B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Current setting of protection,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BA4511" w:rsidRPr="00F77916" w:rsidRDefault="001753DC" w:rsidP="00B5574B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BA4511" w:rsidRPr="00F77916" w:rsidRDefault="001753DC" w:rsidP="00B5574B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30A (next size up from 28.26A)</m:t>
                </m:r>
              </m:oMath>
            </m:oMathPara>
          </w:p>
        </w:tc>
      </w:tr>
    </w:tbl>
    <w:p w:rsidR="00BA4511" w:rsidRPr="00BC287D" w:rsidRDefault="00627BA6" w:rsidP="004B0A20">
      <w:pPr>
        <w:tabs>
          <w:tab w:val="right" w:pos="4111"/>
          <w:tab w:val="center" w:pos="4536"/>
          <w:tab w:val="left" w:pos="4961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BA4511" w:rsidRPr="00BC287D">
        <w:rPr>
          <w:rFonts w:ascii="Arial" w:hAnsi="Arial" w:cs="Arial"/>
          <w:sz w:val="22"/>
          <w:szCs w:val="22"/>
        </w:rPr>
        <w:t>he correction factors to be included in this calculation are:</w:t>
      </w:r>
    </w:p>
    <w:tbl>
      <w:tblPr>
        <w:tblW w:w="9889" w:type="dxa"/>
        <w:tblLook w:val="01E0" w:firstRow="1" w:lastRow="1" w:firstColumn="1" w:lastColumn="1" w:noHBand="0" w:noVBand="0"/>
      </w:tblPr>
      <w:tblGrid>
        <w:gridCol w:w="534"/>
        <w:gridCol w:w="708"/>
        <w:gridCol w:w="2977"/>
        <w:gridCol w:w="567"/>
        <w:gridCol w:w="5103"/>
      </w:tblGrid>
      <w:tr w:rsidR="00BA4511" w:rsidRPr="00BA4511" w:rsidTr="009C0C6E">
        <w:tc>
          <w:tcPr>
            <w:tcW w:w="534" w:type="dxa"/>
            <w:shd w:val="clear" w:color="auto" w:fill="auto"/>
          </w:tcPr>
          <w:p w:rsidR="00BA4511" w:rsidRPr="005663F5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BA4511" w:rsidRPr="00F72040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72040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F72040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4511" w:rsidRPr="005663F5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ambient temperature; the correction factor for 35</w:t>
            </w:r>
            <w:r w:rsidRPr="005663F5">
              <w:rPr>
                <w:rFonts w:ascii="Arial" w:hAnsi="Arial" w:cs="Arial"/>
                <w:sz w:val="22"/>
                <w:szCs w:val="22"/>
              </w:rPr>
              <w:sym w:font="Symbol" w:char="F0B0"/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C is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0.94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Table 4B1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of Appendix 4</w:t>
            </w:r>
          </w:p>
        </w:tc>
      </w:tr>
      <w:tr w:rsidR="00BA4511" w:rsidRPr="00BA4511" w:rsidTr="009C0C6E">
        <w:tc>
          <w:tcPr>
            <w:tcW w:w="534" w:type="dxa"/>
            <w:shd w:val="clear" w:color="auto" w:fill="auto"/>
          </w:tcPr>
          <w:p w:rsidR="00BA4511" w:rsidRPr="005663F5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BA4511" w:rsidRPr="00F72040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72040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F72040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4511" w:rsidRPr="005663F5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cable is installed above ground so C</w:t>
            </w:r>
            <w:r w:rsidRPr="005663F5">
              <w:rPr>
                <w:rFonts w:ascii="Arial" w:hAnsi="Arial" w:cs="Arial"/>
                <w:sz w:val="22"/>
                <w:szCs w:val="22"/>
                <w:vertAlign w:val="subscript"/>
              </w:rPr>
              <w:t>c</w:t>
            </w:r>
            <w:r w:rsidRPr="005663F5">
              <w:rPr>
                <w:rFonts w:ascii="Arial" w:hAnsi="Arial" w:cs="Arial"/>
                <w:sz w:val="22"/>
                <w:szCs w:val="22"/>
              </w:rPr>
              <w:t> = 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1</w:t>
            </w:r>
          </w:p>
        </w:tc>
      </w:tr>
      <w:tr w:rsidR="00BA4511" w:rsidRPr="00BA4511" w:rsidTr="009C0C6E">
        <w:tc>
          <w:tcPr>
            <w:tcW w:w="534" w:type="dxa"/>
            <w:shd w:val="clear" w:color="auto" w:fill="auto"/>
          </w:tcPr>
          <w:p w:rsidR="00BA4511" w:rsidRPr="005663F5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BA4511" w:rsidRPr="00F72040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72040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F72040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d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4511" w:rsidRPr="005663F5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as the cable is installed above ground</w:t>
            </w:r>
            <w:r w:rsidR="00627BA6" w:rsidRPr="005663F5">
              <w:rPr>
                <w:rFonts w:ascii="Arial" w:hAnsi="Arial" w:cs="Arial"/>
                <w:sz w:val="22"/>
                <w:szCs w:val="22"/>
              </w:rPr>
              <w:t>,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this factor does not apply</w:t>
            </w:r>
          </w:p>
        </w:tc>
      </w:tr>
      <w:tr w:rsidR="00BA4511" w:rsidRPr="00BA4511" w:rsidTr="009C0C6E">
        <w:tc>
          <w:tcPr>
            <w:tcW w:w="534" w:type="dxa"/>
            <w:shd w:val="clear" w:color="auto" w:fill="auto"/>
          </w:tcPr>
          <w:p w:rsidR="00BA4511" w:rsidRPr="005663F5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BA4511" w:rsidRPr="00F72040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72040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F72040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f</w:t>
            </w:r>
            <w:proofErr w:type="spellEnd"/>
          </w:p>
        </w:tc>
        <w:tc>
          <w:tcPr>
            <w:tcW w:w="8647" w:type="dxa"/>
            <w:gridSpan w:val="3"/>
            <w:shd w:val="clear" w:color="auto" w:fill="auto"/>
          </w:tcPr>
          <w:p w:rsidR="00BA4511" w:rsidRPr="005663F5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 xml:space="preserve">the protection is by a semi-enclosed fuse and, therefore, a factor of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0.725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must be applied</w:t>
            </w:r>
          </w:p>
        </w:tc>
      </w:tr>
      <w:tr w:rsidR="00BA4511" w:rsidRPr="00BA4511" w:rsidTr="009C0C6E">
        <w:tc>
          <w:tcPr>
            <w:tcW w:w="534" w:type="dxa"/>
            <w:shd w:val="clear" w:color="auto" w:fill="auto"/>
          </w:tcPr>
          <w:p w:rsidR="00BA4511" w:rsidRPr="005663F5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BA4511" w:rsidRPr="00F72040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72040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F72040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g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4511" w:rsidRPr="005663F5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the cable is group</w:t>
            </w:r>
            <w:r w:rsidR="00627BA6" w:rsidRPr="005663F5">
              <w:rPr>
                <w:rFonts w:ascii="Arial" w:hAnsi="Arial" w:cs="Arial"/>
                <w:sz w:val="22"/>
                <w:szCs w:val="22"/>
              </w:rPr>
              <w:t>ed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with one similar cable so </w:t>
            </w:r>
            <w:r w:rsidR="00627BA6" w:rsidRPr="005663F5">
              <w:rPr>
                <w:rFonts w:ascii="Arial" w:hAnsi="Arial" w:cs="Arial"/>
                <w:sz w:val="22"/>
                <w:szCs w:val="22"/>
              </w:rPr>
              <w:t xml:space="preserve">we have 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a factor of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0.8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Table 4C1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of Appendix 4</w:t>
            </w:r>
          </w:p>
        </w:tc>
      </w:tr>
      <w:tr w:rsidR="00BA4511" w:rsidRPr="00BA4511" w:rsidTr="009C0C6E">
        <w:tc>
          <w:tcPr>
            <w:tcW w:w="534" w:type="dxa"/>
            <w:shd w:val="clear" w:color="auto" w:fill="auto"/>
          </w:tcPr>
          <w:p w:rsidR="00BA4511" w:rsidRPr="005663F5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BA4511" w:rsidRPr="00F72040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72040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F72040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4511" w:rsidRPr="005663F5" w:rsidRDefault="00BA4511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thermal insulation is in contact with one side of the cable and therefore current</w:t>
            </w:r>
            <w:r w:rsidR="00627BA6" w:rsidRPr="005663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carrying capacities are tabulated in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Appendix 4</w:t>
            </w:r>
          </w:p>
        </w:tc>
      </w:tr>
      <w:tr w:rsidR="00BA4511" w:rsidRPr="00BA4511" w:rsidTr="009C0C6E">
        <w:tc>
          <w:tcPr>
            <w:tcW w:w="534" w:type="dxa"/>
            <w:shd w:val="clear" w:color="auto" w:fill="auto"/>
          </w:tcPr>
          <w:p w:rsidR="00BA4511" w:rsidRPr="005663F5" w:rsidRDefault="00BA4511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BA4511" w:rsidRPr="00F72040" w:rsidRDefault="00BA4511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F72040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F72040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s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4511" w:rsidRPr="005663F5" w:rsidRDefault="00BA4511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663F5">
              <w:rPr>
                <w:rFonts w:ascii="Arial" w:hAnsi="Arial" w:cs="Arial"/>
                <w:sz w:val="22"/>
                <w:szCs w:val="22"/>
              </w:rPr>
              <w:t>as</w:t>
            </w:r>
            <w:proofErr w:type="gramEnd"/>
            <w:r w:rsidRPr="005663F5">
              <w:rPr>
                <w:rFonts w:ascii="Arial" w:hAnsi="Arial" w:cs="Arial"/>
                <w:sz w:val="22"/>
                <w:szCs w:val="22"/>
              </w:rPr>
              <w:t xml:space="preserve"> the cable is installed above ground</w:t>
            </w:r>
            <w:r w:rsidR="00627BA6" w:rsidRPr="005663F5">
              <w:rPr>
                <w:rFonts w:ascii="Arial" w:hAnsi="Arial" w:cs="Arial"/>
                <w:sz w:val="22"/>
                <w:szCs w:val="22"/>
              </w:rPr>
              <w:t>,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this factor does not apply.</w:t>
            </w:r>
          </w:p>
        </w:tc>
      </w:tr>
      <w:tr w:rsidR="00FA0E32" w:rsidRPr="00F86167" w:rsidTr="009C0C6E">
        <w:tblPrEx>
          <w:tblLook w:val="04A0" w:firstRow="1" w:lastRow="0" w:firstColumn="1" w:lastColumn="0" w:noHBand="0" w:noVBand="1"/>
        </w:tblPrEx>
        <w:tc>
          <w:tcPr>
            <w:tcW w:w="534" w:type="dxa"/>
            <w:shd w:val="clear" w:color="auto" w:fill="auto"/>
          </w:tcPr>
          <w:p w:rsidR="00FA0E32" w:rsidRPr="005663F5" w:rsidRDefault="00FA0E32" w:rsidP="004B0A20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:rsidR="00FA0E32" w:rsidRPr="009C0C6E" w:rsidRDefault="001753DC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Cable rating,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FA0E32" w:rsidRPr="009C0C6E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103" w:type="dxa"/>
            <w:shd w:val="clear" w:color="auto" w:fill="auto"/>
            <w:vAlign w:val="center"/>
          </w:tcPr>
          <w:p w:rsidR="00FA0E32" w:rsidRPr="009C0C6E" w:rsidRDefault="007C1FBF" w:rsidP="004B0A20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)</m:t>
                    </m:r>
                  </m:den>
                </m:f>
              </m:oMath>
            </m:oMathPara>
          </w:p>
        </w:tc>
      </w:tr>
      <w:tr w:rsidR="00FA0E32" w:rsidRPr="00F86167" w:rsidTr="009C0C6E">
        <w:tblPrEx>
          <w:tblLook w:val="04A0" w:firstRow="1" w:lastRow="0" w:firstColumn="1" w:lastColumn="0" w:noHBand="0" w:noVBand="1"/>
        </w:tblPrEx>
        <w:tc>
          <w:tcPr>
            <w:tcW w:w="534" w:type="dxa"/>
            <w:shd w:val="clear" w:color="auto" w:fill="auto"/>
          </w:tcPr>
          <w:p w:rsidR="00FA0E32" w:rsidRPr="005663F5" w:rsidRDefault="00FA0E32" w:rsidP="004B0A20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:rsidR="00FA0E32" w:rsidRPr="005663F5" w:rsidRDefault="00FA0E32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A0E32" w:rsidRPr="009C0C6E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103" w:type="dxa"/>
            <w:shd w:val="clear" w:color="auto" w:fill="auto"/>
            <w:vAlign w:val="center"/>
          </w:tcPr>
          <w:p w:rsidR="00FA0E32" w:rsidRPr="009C0C6E" w:rsidRDefault="007C1FBF" w:rsidP="004B0A20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(0.94×1×0.725×0.8)</m:t>
                    </m:r>
                  </m:den>
                </m:f>
              </m:oMath>
            </m:oMathPara>
          </w:p>
        </w:tc>
      </w:tr>
      <w:tr w:rsidR="00BB29EF" w:rsidRPr="00F86167" w:rsidTr="009C0C6E">
        <w:tblPrEx>
          <w:tblLook w:val="04A0" w:firstRow="1" w:lastRow="0" w:firstColumn="1" w:lastColumn="0" w:noHBand="0" w:noVBand="1"/>
        </w:tblPrEx>
        <w:tc>
          <w:tcPr>
            <w:tcW w:w="534" w:type="dxa"/>
            <w:shd w:val="clear" w:color="auto" w:fill="auto"/>
          </w:tcPr>
          <w:p w:rsidR="00BB29EF" w:rsidRPr="005663F5" w:rsidRDefault="00BB29EF" w:rsidP="004B0A20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:rsidR="00BB29EF" w:rsidRPr="005663F5" w:rsidRDefault="00BB29EF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B29EF" w:rsidRPr="009C0C6E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103" w:type="dxa"/>
            <w:shd w:val="clear" w:color="auto" w:fill="auto"/>
            <w:vAlign w:val="center"/>
          </w:tcPr>
          <w:p w:rsidR="00BB29EF" w:rsidRPr="009C0C6E" w:rsidRDefault="001753DC" w:rsidP="004B0A20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55A</m:t>
                </m:r>
              </m:oMath>
            </m:oMathPara>
          </w:p>
        </w:tc>
      </w:tr>
    </w:tbl>
    <w:p w:rsidR="00BA4511" w:rsidRPr="00FA0E32" w:rsidRDefault="00587FA8" w:rsidP="004B0A20">
      <w:pPr>
        <w:tabs>
          <w:tab w:val="right" w:pos="4111"/>
          <w:tab w:val="center" w:pos="4536"/>
          <w:tab w:val="left" w:pos="4961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FA0E32">
        <w:rPr>
          <w:rFonts w:ascii="Arial" w:hAnsi="Arial" w:cs="Arial"/>
          <w:sz w:val="22"/>
          <w:szCs w:val="22"/>
        </w:rPr>
        <w:t xml:space="preserve">he installation method </w:t>
      </w:r>
      <w:r>
        <w:rPr>
          <w:rFonts w:ascii="Arial" w:hAnsi="Arial" w:cs="Arial"/>
          <w:sz w:val="22"/>
          <w:szCs w:val="22"/>
        </w:rPr>
        <w:t>is f</w:t>
      </w:r>
      <w:r w:rsidR="00BA4511" w:rsidRPr="00FA0E32">
        <w:rPr>
          <w:rFonts w:ascii="Arial" w:hAnsi="Arial" w:cs="Arial"/>
          <w:sz w:val="22"/>
          <w:szCs w:val="22"/>
        </w:rPr>
        <w:t>rom Table 4A2 Reference Method 10</w:t>
      </w:r>
      <w:r w:rsidR="00FA0E32" w:rsidRPr="00FA0E32">
        <w:rPr>
          <w:rFonts w:ascii="Arial" w:hAnsi="Arial" w:cs="Arial"/>
          <w:sz w:val="22"/>
          <w:szCs w:val="22"/>
        </w:rPr>
        <w:t>0</w:t>
      </w:r>
      <w:r w:rsidR="00BA4511" w:rsidRPr="00FA0E32">
        <w:rPr>
          <w:rFonts w:ascii="Arial" w:hAnsi="Arial" w:cs="Arial"/>
          <w:sz w:val="22"/>
          <w:szCs w:val="22"/>
        </w:rPr>
        <w:t>.</w:t>
      </w:r>
    </w:p>
    <w:p w:rsidR="00BA4511" w:rsidRDefault="00BA4511" w:rsidP="004B0A20">
      <w:pPr>
        <w:tabs>
          <w:tab w:val="right" w:pos="4111"/>
          <w:tab w:val="center" w:pos="4536"/>
          <w:tab w:val="left" w:pos="4961"/>
        </w:tabs>
        <w:spacing w:after="120"/>
        <w:rPr>
          <w:rFonts w:ascii="Arial" w:hAnsi="Arial" w:cs="Arial"/>
          <w:sz w:val="22"/>
          <w:szCs w:val="22"/>
        </w:rPr>
      </w:pPr>
      <w:r w:rsidRPr="00FA0E32">
        <w:rPr>
          <w:rFonts w:ascii="Arial" w:hAnsi="Arial" w:cs="Arial"/>
          <w:sz w:val="22"/>
          <w:szCs w:val="22"/>
        </w:rPr>
        <w:t xml:space="preserve">From </w:t>
      </w:r>
      <w:r w:rsidRPr="00FA0E32">
        <w:rPr>
          <w:rFonts w:ascii="Arial" w:hAnsi="Arial" w:cs="Arial"/>
          <w:color w:val="FF0000"/>
          <w:sz w:val="22"/>
          <w:szCs w:val="22"/>
        </w:rPr>
        <w:t>Column </w:t>
      </w:r>
      <w:r w:rsidR="00FA0E32" w:rsidRPr="00FA0E32">
        <w:rPr>
          <w:rFonts w:ascii="Arial" w:hAnsi="Arial" w:cs="Arial"/>
          <w:color w:val="FF0000"/>
          <w:sz w:val="22"/>
          <w:szCs w:val="22"/>
        </w:rPr>
        <w:t>2</w:t>
      </w:r>
      <w:r w:rsidRPr="00FA0E32">
        <w:rPr>
          <w:rFonts w:ascii="Arial" w:hAnsi="Arial" w:cs="Arial"/>
          <w:sz w:val="22"/>
          <w:szCs w:val="22"/>
        </w:rPr>
        <w:t xml:space="preserve"> of </w:t>
      </w:r>
      <w:r w:rsidRPr="00FA0E32">
        <w:rPr>
          <w:rFonts w:ascii="Arial" w:hAnsi="Arial" w:cs="Arial"/>
          <w:color w:val="FF0000"/>
          <w:sz w:val="22"/>
          <w:szCs w:val="22"/>
        </w:rPr>
        <w:t>Table 4D5</w:t>
      </w:r>
      <w:r w:rsidRPr="00FA0E32">
        <w:rPr>
          <w:rFonts w:ascii="Arial" w:hAnsi="Arial" w:cs="Arial"/>
          <w:sz w:val="22"/>
          <w:szCs w:val="22"/>
        </w:rPr>
        <w:t xml:space="preserve"> a </w:t>
      </w:r>
      <w:r w:rsidRPr="00627BA6">
        <w:rPr>
          <w:rFonts w:ascii="Arial" w:hAnsi="Arial" w:cs="Arial"/>
          <w:b/>
          <w:color w:val="FF0000"/>
          <w:sz w:val="22"/>
          <w:szCs w:val="22"/>
        </w:rPr>
        <w:t>16mm</w:t>
      </w:r>
      <w:r w:rsidRPr="00627BA6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  <w:r w:rsidRPr="00FA0E32">
        <w:rPr>
          <w:rFonts w:ascii="Arial" w:hAnsi="Arial" w:cs="Arial"/>
          <w:sz w:val="22"/>
          <w:szCs w:val="22"/>
        </w:rPr>
        <w:t xml:space="preserve"> cable, having a rating (I</w:t>
      </w:r>
      <w:r w:rsidRPr="00FA0E32">
        <w:rPr>
          <w:rFonts w:ascii="Arial" w:hAnsi="Arial" w:cs="Arial"/>
          <w:sz w:val="22"/>
          <w:szCs w:val="22"/>
          <w:vertAlign w:val="subscript"/>
        </w:rPr>
        <w:t>t</w:t>
      </w:r>
      <w:r w:rsidRPr="00FA0E32">
        <w:rPr>
          <w:rFonts w:ascii="Arial" w:hAnsi="Arial" w:cs="Arial"/>
          <w:sz w:val="22"/>
          <w:szCs w:val="22"/>
        </w:rPr>
        <w:t xml:space="preserve">) of </w:t>
      </w:r>
      <w:r w:rsidR="00FA0E32" w:rsidRPr="00FA0E32">
        <w:rPr>
          <w:rFonts w:ascii="Arial" w:hAnsi="Arial" w:cs="Arial"/>
          <w:color w:val="FF0000"/>
          <w:sz w:val="22"/>
          <w:szCs w:val="22"/>
        </w:rPr>
        <w:t>57</w:t>
      </w:r>
      <w:r w:rsidRPr="00FA0E32">
        <w:rPr>
          <w:rFonts w:ascii="Arial" w:hAnsi="Arial" w:cs="Arial"/>
          <w:color w:val="FF0000"/>
          <w:sz w:val="22"/>
          <w:szCs w:val="22"/>
        </w:rPr>
        <w:t> amperes</w:t>
      </w:r>
      <w:r w:rsidRPr="00FA0E32">
        <w:rPr>
          <w:rFonts w:ascii="Arial" w:hAnsi="Arial" w:cs="Arial"/>
          <w:sz w:val="22"/>
          <w:szCs w:val="22"/>
        </w:rPr>
        <w:t>, is required to carry this current.</w:t>
      </w:r>
    </w:p>
    <w:p w:rsidR="00151E0D" w:rsidRDefault="0026095E" w:rsidP="004B0A2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151E0D">
        <w:rPr>
          <w:rFonts w:ascii="Arial" w:hAnsi="Arial" w:cs="Arial"/>
          <w:sz w:val="22"/>
          <w:szCs w:val="22"/>
        </w:rPr>
        <w:lastRenderedPageBreak/>
        <w:t xml:space="preserve">We must now check that this cable complies with volt drop requirements. </w:t>
      </w:r>
      <w:r w:rsidR="00151E0D" w:rsidRPr="00827F0F">
        <w:rPr>
          <w:rFonts w:ascii="Arial" w:hAnsi="Arial" w:cs="Arial"/>
          <w:sz w:val="22"/>
          <w:szCs w:val="22"/>
        </w:rPr>
        <w:t>BS</w:t>
      </w:r>
      <w:r w:rsidR="00587FA8">
        <w:rPr>
          <w:rFonts w:ascii="Arial" w:hAnsi="Arial" w:cs="Arial"/>
          <w:sz w:val="22"/>
          <w:szCs w:val="22"/>
        </w:rPr>
        <w:t xml:space="preserve"> </w:t>
      </w:r>
      <w:r w:rsidR="00151E0D" w:rsidRPr="00827F0F">
        <w:rPr>
          <w:rFonts w:ascii="Arial" w:hAnsi="Arial" w:cs="Arial"/>
          <w:sz w:val="22"/>
          <w:szCs w:val="22"/>
        </w:rPr>
        <w:t>7671 Regulation 525.</w:t>
      </w:r>
      <w:r w:rsidR="00F72040">
        <w:rPr>
          <w:rFonts w:ascii="Arial" w:hAnsi="Arial" w:cs="Arial"/>
          <w:sz w:val="22"/>
          <w:szCs w:val="22"/>
        </w:rPr>
        <w:t>2</w:t>
      </w:r>
      <w:r w:rsidR="00151E0D" w:rsidRPr="00827F0F">
        <w:rPr>
          <w:rFonts w:ascii="Arial" w:hAnsi="Arial" w:cs="Arial"/>
          <w:sz w:val="22"/>
          <w:szCs w:val="22"/>
        </w:rPr>
        <w:t>0</w:t>
      </w:r>
      <w:r w:rsidR="00F72040">
        <w:rPr>
          <w:rFonts w:ascii="Arial" w:hAnsi="Arial" w:cs="Arial"/>
          <w:sz w:val="22"/>
          <w:szCs w:val="22"/>
        </w:rPr>
        <w:t>2</w:t>
      </w:r>
      <w:r w:rsidR="00151E0D" w:rsidRPr="00827F0F">
        <w:rPr>
          <w:rFonts w:ascii="Arial" w:hAnsi="Arial" w:cs="Arial"/>
          <w:sz w:val="22"/>
          <w:szCs w:val="22"/>
        </w:rPr>
        <w:t xml:space="preserve"> refers to Appendix 4 section 6.4</w:t>
      </w:r>
      <w:r w:rsidR="00587FA8">
        <w:rPr>
          <w:rFonts w:ascii="Arial" w:hAnsi="Arial" w:cs="Arial"/>
          <w:sz w:val="22"/>
          <w:szCs w:val="22"/>
        </w:rPr>
        <w:t>,</w:t>
      </w:r>
      <w:r w:rsidR="00151E0D" w:rsidRPr="00827F0F">
        <w:rPr>
          <w:rFonts w:ascii="Arial" w:hAnsi="Arial" w:cs="Arial"/>
          <w:sz w:val="22"/>
          <w:szCs w:val="22"/>
        </w:rPr>
        <w:t xml:space="preserve"> stat</w:t>
      </w:r>
      <w:r w:rsidR="00587FA8">
        <w:rPr>
          <w:rFonts w:ascii="Arial" w:hAnsi="Arial" w:cs="Arial"/>
          <w:sz w:val="22"/>
          <w:szCs w:val="22"/>
        </w:rPr>
        <w:t>ing</w:t>
      </w:r>
      <w:r w:rsidR="00151E0D" w:rsidRPr="00827F0F">
        <w:rPr>
          <w:rFonts w:ascii="Arial" w:hAnsi="Arial" w:cs="Arial"/>
          <w:sz w:val="22"/>
          <w:szCs w:val="22"/>
        </w:rPr>
        <w:t xml:space="preserve"> that the drop in voltage between the origin of an installation and any load point must not exceed 3% of the nominal supply voltage for lighting circuits and 5% of the nominal supply voltage for other circuits for low voltage installations supplied directly from a public low voltage distribution system.</w:t>
      </w:r>
    </w:p>
    <w:p w:rsidR="00151E0D" w:rsidRDefault="00151E0D" w:rsidP="004B0A20">
      <w:pPr>
        <w:spacing w:after="120"/>
        <w:rPr>
          <w:rFonts w:ascii="Arial" w:hAnsi="Arial" w:cs="Arial"/>
          <w:sz w:val="22"/>
          <w:szCs w:val="22"/>
        </w:rPr>
      </w:pPr>
      <w:r w:rsidRPr="00827F0F">
        <w:rPr>
          <w:rFonts w:ascii="Arial" w:hAnsi="Arial" w:cs="Arial"/>
          <w:sz w:val="22"/>
          <w:szCs w:val="22"/>
        </w:rPr>
        <w:t>The voltage drop for a particular cable may be found from:</w:t>
      </w:r>
    </w:p>
    <w:p w:rsidR="00151E0D" w:rsidRPr="009C0C6E" w:rsidRDefault="001753DC" w:rsidP="0026095E">
      <w:pPr>
        <w:spacing w:after="120"/>
        <w:jc w:val="center"/>
        <w:rPr>
          <w:rFonts w:ascii="Arial" w:hAnsi="Arial" w:cs="Arial"/>
          <w:color w:val="FF0000"/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color w:val="FF0000"/>
              <w:sz w:val="26"/>
              <w:szCs w:val="26"/>
            </w:rPr>
            <m:t>Voltage drop=factor×design current×length of run</m:t>
          </m:r>
        </m:oMath>
      </m:oMathPara>
    </w:p>
    <w:p w:rsidR="00151E0D" w:rsidRDefault="00151E0D" w:rsidP="004B0A20">
      <w:pPr>
        <w:tabs>
          <w:tab w:val="right" w:pos="4111"/>
          <w:tab w:val="center" w:pos="4536"/>
          <w:tab w:val="left" w:pos="4961"/>
        </w:tabs>
        <w:spacing w:after="120"/>
        <w:rPr>
          <w:rFonts w:ascii="Arial" w:hAnsi="Arial" w:cs="Arial"/>
          <w:sz w:val="22"/>
          <w:szCs w:val="22"/>
        </w:rPr>
      </w:pPr>
      <w:r w:rsidRPr="00151E0D">
        <w:rPr>
          <w:rFonts w:ascii="Arial" w:hAnsi="Arial" w:cs="Arial"/>
          <w:sz w:val="22"/>
          <w:szCs w:val="22"/>
        </w:rPr>
        <w:t>Now test for volt drop. The maximum permissible volt drop is 5% of the nominal supply voltage: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519"/>
        <w:gridCol w:w="3700"/>
        <w:gridCol w:w="567"/>
        <w:gridCol w:w="5103"/>
      </w:tblGrid>
      <w:tr w:rsidR="00966A51" w:rsidRPr="00F86167" w:rsidTr="009C0C6E">
        <w:tc>
          <w:tcPr>
            <w:tcW w:w="519" w:type="dxa"/>
            <w:shd w:val="clear" w:color="auto" w:fill="auto"/>
          </w:tcPr>
          <w:p w:rsidR="00966A51" w:rsidRPr="005663F5" w:rsidRDefault="00966A51" w:rsidP="004B0A20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:rsidR="00966A51" w:rsidRPr="009C0C6E" w:rsidRDefault="001753DC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Maximum voltage drop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6A51" w:rsidRPr="009C0C6E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103" w:type="dxa"/>
            <w:shd w:val="clear" w:color="auto" w:fill="auto"/>
            <w:vAlign w:val="center"/>
          </w:tcPr>
          <w:p w:rsidR="00966A51" w:rsidRPr="009C0C6E" w:rsidRDefault="001753DC" w:rsidP="004B0A20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5% of nominal supply voltage</m:t>
                </m:r>
              </m:oMath>
            </m:oMathPara>
          </w:p>
        </w:tc>
      </w:tr>
      <w:tr w:rsidR="00966A51" w:rsidRPr="00F86167" w:rsidTr="009C0C6E">
        <w:tc>
          <w:tcPr>
            <w:tcW w:w="519" w:type="dxa"/>
            <w:shd w:val="clear" w:color="auto" w:fill="auto"/>
          </w:tcPr>
          <w:p w:rsidR="00966A51" w:rsidRPr="005663F5" w:rsidRDefault="00966A51" w:rsidP="004B0A20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:rsidR="00966A51" w:rsidRPr="005663F5" w:rsidRDefault="00966A51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6A51" w:rsidRPr="009C0C6E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103" w:type="dxa"/>
            <w:shd w:val="clear" w:color="auto" w:fill="auto"/>
            <w:vAlign w:val="center"/>
          </w:tcPr>
          <w:p w:rsidR="00966A51" w:rsidRPr="009C0C6E" w:rsidRDefault="007C1FBF" w:rsidP="004B0A20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5×230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151E0D" w:rsidRPr="00F86167" w:rsidTr="009C0C6E">
        <w:tc>
          <w:tcPr>
            <w:tcW w:w="519" w:type="dxa"/>
            <w:shd w:val="clear" w:color="auto" w:fill="auto"/>
          </w:tcPr>
          <w:p w:rsidR="00151E0D" w:rsidRPr="005663F5" w:rsidRDefault="00151E0D" w:rsidP="004B0A20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:rsidR="00151E0D" w:rsidRPr="005663F5" w:rsidRDefault="00151E0D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151E0D" w:rsidRPr="009C0C6E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103" w:type="dxa"/>
            <w:shd w:val="clear" w:color="auto" w:fill="auto"/>
            <w:vAlign w:val="center"/>
          </w:tcPr>
          <w:p w:rsidR="00151E0D" w:rsidRPr="009C0C6E" w:rsidRDefault="001753DC" w:rsidP="004B0A20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11.5V</m:t>
                </m:r>
              </m:oMath>
            </m:oMathPara>
          </w:p>
        </w:tc>
      </w:tr>
    </w:tbl>
    <w:p w:rsidR="00966A51" w:rsidRPr="00966A51" w:rsidRDefault="00966A51" w:rsidP="004B0A20">
      <w:pPr>
        <w:tabs>
          <w:tab w:val="right" w:pos="4111"/>
          <w:tab w:val="center" w:pos="4536"/>
          <w:tab w:val="left" w:pos="4961"/>
        </w:tabs>
        <w:spacing w:after="120"/>
        <w:rPr>
          <w:rFonts w:ascii="Arial" w:hAnsi="Arial" w:cs="Arial"/>
          <w:sz w:val="22"/>
          <w:szCs w:val="22"/>
        </w:rPr>
      </w:pPr>
      <w:r w:rsidRPr="00966A51">
        <w:rPr>
          <w:rFonts w:ascii="Arial" w:hAnsi="Arial" w:cs="Arial"/>
          <w:sz w:val="22"/>
          <w:szCs w:val="22"/>
        </w:rPr>
        <w:t xml:space="preserve">From </w:t>
      </w:r>
      <w:r w:rsidRPr="00966A51">
        <w:rPr>
          <w:rFonts w:ascii="Arial" w:hAnsi="Arial" w:cs="Arial"/>
          <w:color w:val="FF0000"/>
          <w:sz w:val="22"/>
          <w:szCs w:val="22"/>
        </w:rPr>
        <w:t>Table 4D5</w:t>
      </w:r>
      <w:r w:rsidRPr="00966A51">
        <w:rPr>
          <w:rFonts w:ascii="Arial" w:hAnsi="Arial" w:cs="Arial"/>
          <w:sz w:val="22"/>
          <w:szCs w:val="22"/>
        </w:rPr>
        <w:t xml:space="preserve"> </w:t>
      </w:r>
      <w:r w:rsidRPr="00966A51">
        <w:rPr>
          <w:rFonts w:ascii="Arial" w:hAnsi="Arial" w:cs="Arial"/>
          <w:color w:val="FF0000"/>
          <w:sz w:val="22"/>
          <w:szCs w:val="22"/>
        </w:rPr>
        <w:t>Column 8</w:t>
      </w:r>
      <w:r w:rsidRPr="00966A51">
        <w:rPr>
          <w:rFonts w:ascii="Arial" w:hAnsi="Arial" w:cs="Arial"/>
          <w:sz w:val="22"/>
          <w:szCs w:val="22"/>
        </w:rPr>
        <w:t xml:space="preserve"> the volt drop per ampere metre for a </w:t>
      </w:r>
      <w:r w:rsidRPr="00966A51">
        <w:rPr>
          <w:rFonts w:ascii="Arial" w:hAnsi="Arial" w:cs="Arial"/>
          <w:color w:val="FF0000"/>
          <w:sz w:val="22"/>
          <w:szCs w:val="22"/>
        </w:rPr>
        <w:t>16mm</w:t>
      </w:r>
      <w:r w:rsidRPr="00966A51">
        <w:rPr>
          <w:rFonts w:ascii="Arial" w:hAnsi="Arial" w:cs="Arial"/>
          <w:color w:val="FF0000"/>
          <w:sz w:val="22"/>
          <w:szCs w:val="22"/>
          <w:vertAlign w:val="superscript"/>
        </w:rPr>
        <w:t>2</w:t>
      </w:r>
      <w:r w:rsidRPr="00966A51">
        <w:rPr>
          <w:rFonts w:ascii="Arial" w:hAnsi="Arial" w:cs="Arial"/>
          <w:sz w:val="22"/>
          <w:szCs w:val="22"/>
        </w:rPr>
        <w:t xml:space="preserve"> cable is </w:t>
      </w:r>
      <w:r w:rsidRPr="00966A51">
        <w:rPr>
          <w:rFonts w:ascii="Arial" w:hAnsi="Arial" w:cs="Arial"/>
          <w:color w:val="FF0000"/>
          <w:sz w:val="22"/>
          <w:szCs w:val="22"/>
        </w:rPr>
        <w:t>2.8mV</w:t>
      </w:r>
      <w:r w:rsidRPr="00966A51">
        <w:rPr>
          <w:rFonts w:ascii="Arial" w:hAnsi="Arial" w:cs="Arial"/>
          <w:sz w:val="22"/>
          <w:szCs w:val="22"/>
        </w:rPr>
        <w:t>. Therefore, the volt drop for this cable length and load is equal to: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519"/>
        <w:gridCol w:w="3700"/>
        <w:gridCol w:w="567"/>
        <w:gridCol w:w="5103"/>
      </w:tblGrid>
      <w:tr w:rsidR="00966A51" w:rsidRPr="00F86167" w:rsidTr="009C0C6E">
        <w:tc>
          <w:tcPr>
            <w:tcW w:w="519" w:type="dxa"/>
            <w:shd w:val="clear" w:color="auto" w:fill="auto"/>
          </w:tcPr>
          <w:p w:rsidR="00966A51" w:rsidRPr="005663F5" w:rsidRDefault="00966A51" w:rsidP="004B0A20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:rsidR="00966A51" w:rsidRPr="009C0C6E" w:rsidRDefault="001753DC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Voltage drop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6A51" w:rsidRPr="009C0C6E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103" w:type="dxa"/>
            <w:shd w:val="clear" w:color="auto" w:fill="auto"/>
            <w:vAlign w:val="center"/>
          </w:tcPr>
          <w:p w:rsidR="00966A51" w:rsidRPr="009C0C6E" w:rsidRDefault="001753DC" w:rsidP="004B0A20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2.8×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×28.26×18</m:t>
                </m:r>
              </m:oMath>
            </m:oMathPara>
          </w:p>
        </w:tc>
      </w:tr>
      <w:tr w:rsidR="00966A51" w:rsidRPr="00F86167" w:rsidTr="009C0C6E">
        <w:tc>
          <w:tcPr>
            <w:tcW w:w="519" w:type="dxa"/>
            <w:shd w:val="clear" w:color="auto" w:fill="auto"/>
          </w:tcPr>
          <w:p w:rsidR="00966A51" w:rsidRPr="005663F5" w:rsidRDefault="00966A51" w:rsidP="004B0A20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:rsidR="00966A51" w:rsidRPr="005663F5" w:rsidRDefault="00966A51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6A51" w:rsidRPr="009C0C6E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103" w:type="dxa"/>
            <w:shd w:val="clear" w:color="auto" w:fill="auto"/>
            <w:vAlign w:val="center"/>
          </w:tcPr>
          <w:p w:rsidR="00966A51" w:rsidRPr="009C0C6E" w:rsidRDefault="001753DC" w:rsidP="004B0A20">
            <w:pPr>
              <w:pStyle w:val="Default"/>
              <w:spacing w:after="120"/>
              <w:rPr>
                <w:rFonts w:ascii="Cambria Math" w:hAnsi="Cambria Math"/>
                <w:b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1.42V</m:t>
                </m:r>
              </m:oMath>
            </m:oMathPara>
          </w:p>
        </w:tc>
      </w:tr>
    </w:tbl>
    <w:p w:rsidR="00966A51" w:rsidRDefault="00966A51" w:rsidP="004B0A20">
      <w:pPr>
        <w:tabs>
          <w:tab w:val="right" w:pos="4111"/>
          <w:tab w:val="center" w:pos="4536"/>
          <w:tab w:val="left" w:pos="4961"/>
        </w:tabs>
        <w:spacing w:after="120"/>
        <w:rPr>
          <w:rFonts w:ascii="Arial" w:hAnsi="Arial" w:cs="Arial"/>
          <w:sz w:val="22"/>
          <w:szCs w:val="22"/>
        </w:rPr>
      </w:pPr>
      <w:r w:rsidRPr="00966A51">
        <w:rPr>
          <w:rFonts w:ascii="Arial" w:hAnsi="Arial" w:cs="Arial"/>
          <w:sz w:val="22"/>
          <w:szCs w:val="22"/>
        </w:rPr>
        <w:t xml:space="preserve">Since this is less than the maximum permissible value of </w:t>
      </w:r>
      <w:r w:rsidRPr="00966A51">
        <w:rPr>
          <w:rFonts w:ascii="Arial" w:hAnsi="Arial" w:cs="Arial"/>
          <w:color w:val="FF0000"/>
          <w:sz w:val="22"/>
          <w:szCs w:val="22"/>
        </w:rPr>
        <w:t>11.5 volts</w:t>
      </w:r>
      <w:r w:rsidRPr="00966A51">
        <w:rPr>
          <w:rFonts w:ascii="Arial" w:hAnsi="Arial" w:cs="Arial"/>
          <w:sz w:val="22"/>
          <w:szCs w:val="22"/>
        </w:rPr>
        <w:t xml:space="preserve">, a </w:t>
      </w:r>
      <w:r w:rsidRPr="00966A51">
        <w:rPr>
          <w:rFonts w:ascii="Arial" w:hAnsi="Arial" w:cs="Arial"/>
          <w:color w:val="FF0000"/>
          <w:sz w:val="22"/>
          <w:szCs w:val="22"/>
        </w:rPr>
        <w:t>16mm</w:t>
      </w:r>
      <w:r w:rsidRPr="00966A51">
        <w:rPr>
          <w:rFonts w:ascii="Arial" w:hAnsi="Arial" w:cs="Arial"/>
          <w:color w:val="FF0000"/>
          <w:sz w:val="22"/>
          <w:szCs w:val="22"/>
          <w:vertAlign w:val="superscript"/>
        </w:rPr>
        <w:t>2</w:t>
      </w:r>
      <w:r w:rsidRPr="00966A51">
        <w:rPr>
          <w:rFonts w:ascii="Arial" w:hAnsi="Arial" w:cs="Arial"/>
          <w:color w:val="FF0000"/>
          <w:sz w:val="22"/>
          <w:szCs w:val="22"/>
        </w:rPr>
        <w:t xml:space="preserve"> </w:t>
      </w:r>
      <w:r w:rsidRPr="00966A51">
        <w:rPr>
          <w:rFonts w:ascii="Arial" w:hAnsi="Arial" w:cs="Arial"/>
          <w:sz w:val="22"/>
          <w:szCs w:val="22"/>
        </w:rPr>
        <w:t>cable satisfies the current carrying capacity and voltage drop requirements</w:t>
      </w:r>
      <w:r w:rsidR="00587FA8">
        <w:rPr>
          <w:rFonts w:ascii="Arial" w:hAnsi="Arial" w:cs="Arial"/>
          <w:sz w:val="22"/>
          <w:szCs w:val="22"/>
        </w:rPr>
        <w:t>,</w:t>
      </w:r>
      <w:r w:rsidRPr="00966A51">
        <w:rPr>
          <w:rFonts w:ascii="Arial" w:hAnsi="Arial" w:cs="Arial"/>
          <w:sz w:val="22"/>
          <w:szCs w:val="22"/>
        </w:rPr>
        <w:t xml:space="preserve"> and is therefore the chosen cable when semi-enclosed fuse protection is used.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519"/>
        <w:gridCol w:w="3700"/>
        <w:gridCol w:w="567"/>
        <w:gridCol w:w="5103"/>
      </w:tblGrid>
      <w:tr w:rsidR="00151E0D" w:rsidRPr="00F86167" w:rsidTr="009C0C6E">
        <w:tc>
          <w:tcPr>
            <w:tcW w:w="519" w:type="dxa"/>
            <w:shd w:val="clear" w:color="auto" w:fill="auto"/>
          </w:tcPr>
          <w:p w:rsidR="00151E0D" w:rsidRPr="005663F5" w:rsidRDefault="00151E0D" w:rsidP="004B0A20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  <w:r w:rsidRPr="005663F5">
              <w:rPr>
                <w:rFonts w:eastAsia="Times New Roman"/>
                <w:color w:val="auto"/>
                <w:sz w:val="22"/>
                <w:szCs w:val="22"/>
              </w:rPr>
              <w:t>b)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151E0D" w:rsidRPr="009C0C6E" w:rsidRDefault="001753DC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Current setting of protection,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151E0D" w:rsidRPr="009C0C6E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103" w:type="dxa"/>
            <w:shd w:val="clear" w:color="auto" w:fill="auto"/>
            <w:vAlign w:val="center"/>
          </w:tcPr>
          <w:p w:rsidR="00151E0D" w:rsidRPr="009C0C6E" w:rsidRDefault="001753DC" w:rsidP="004B0A20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32A (next size up from 28.26A)</m:t>
                </m:r>
              </m:oMath>
            </m:oMathPara>
          </w:p>
        </w:tc>
      </w:tr>
    </w:tbl>
    <w:p w:rsidR="00151E0D" w:rsidRDefault="00587FA8" w:rsidP="004B0A20">
      <w:pPr>
        <w:tabs>
          <w:tab w:val="right" w:pos="4111"/>
          <w:tab w:val="center" w:pos="4536"/>
          <w:tab w:val="left" w:pos="4961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151E0D" w:rsidRPr="00BC287D">
        <w:rPr>
          <w:rFonts w:ascii="Arial" w:hAnsi="Arial" w:cs="Arial"/>
          <w:sz w:val="22"/>
          <w:szCs w:val="22"/>
        </w:rPr>
        <w:t>he correction factors to be included in this calculation are:</w:t>
      </w:r>
    </w:p>
    <w:tbl>
      <w:tblPr>
        <w:tblW w:w="9889" w:type="dxa"/>
        <w:tblLook w:val="01E0" w:firstRow="1" w:lastRow="1" w:firstColumn="1" w:lastColumn="1" w:noHBand="0" w:noVBand="0"/>
      </w:tblPr>
      <w:tblGrid>
        <w:gridCol w:w="534"/>
        <w:gridCol w:w="708"/>
        <w:gridCol w:w="2977"/>
        <w:gridCol w:w="567"/>
        <w:gridCol w:w="5103"/>
      </w:tblGrid>
      <w:tr w:rsidR="00151E0D" w:rsidRPr="00BA4511" w:rsidTr="009C0C6E">
        <w:tc>
          <w:tcPr>
            <w:tcW w:w="534" w:type="dxa"/>
            <w:shd w:val="clear" w:color="auto" w:fill="auto"/>
          </w:tcPr>
          <w:p w:rsidR="00151E0D" w:rsidRPr="005663F5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151E0D" w:rsidRPr="00F72040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72040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F72040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51E0D" w:rsidRPr="005663F5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ambient temperature; the correction factor for 35</w:t>
            </w:r>
            <w:r w:rsidRPr="005663F5">
              <w:rPr>
                <w:rFonts w:ascii="Arial" w:hAnsi="Arial" w:cs="Arial"/>
                <w:sz w:val="22"/>
                <w:szCs w:val="22"/>
              </w:rPr>
              <w:sym w:font="Symbol" w:char="F0B0"/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C is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0.94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Table 4B1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of Appendix 4</w:t>
            </w:r>
          </w:p>
        </w:tc>
      </w:tr>
      <w:tr w:rsidR="00151E0D" w:rsidRPr="00BA4511" w:rsidTr="009C0C6E">
        <w:tc>
          <w:tcPr>
            <w:tcW w:w="534" w:type="dxa"/>
            <w:shd w:val="clear" w:color="auto" w:fill="auto"/>
          </w:tcPr>
          <w:p w:rsidR="00151E0D" w:rsidRPr="005663F5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151E0D" w:rsidRPr="00F72040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72040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F72040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51E0D" w:rsidRPr="005663F5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cable is installed above ground so C</w:t>
            </w:r>
            <w:r w:rsidRPr="005663F5">
              <w:rPr>
                <w:rFonts w:ascii="Arial" w:hAnsi="Arial" w:cs="Arial"/>
                <w:sz w:val="22"/>
                <w:szCs w:val="22"/>
                <w:vertAlign w:val="subscript"/>
              </w:rPr>
              <w:t>c</w:t>
            </w:r>
            <w:r w:rsidRPr="005663F5">
              <w:rPr>
                <w:rFonts w:ascii="Arial" w:hAnsi="Arial" w:cs="Arial"/>
                <w:sz w:val="22"/>
                <w:szCs w:val="22"/>
              </w:rPr>
              <w:t> = 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1</w:t>
            </w:r>
          </w:p>
        </w:tc>
      </w:tr>
      <w:tr w:rsidR="00151E0D" w:rsidRPr="00BA4511" w:rsidTr="009C0C6E">
        <w:tc>
          <w:tcPr>
            <w:tcW w:w="534" w:type="dxa"/>
            <w:shd w:val="clear" w:color="auto" w:fill="auto"/>
          </w:tcPr>
          <w:p w:rsidR="00151E0D" w:rsidRPr="005663F5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151E0D" w:rsidRPr="00F72040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72040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F72040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d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51E0D" w:rsidRPr="005663F5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as the cable is installed above ground</w:t>
            </w:r>
            <w:r w:rsidR="00587FA8" w:rsidRPr="005663F5">
              <w:rPr>
                <w:rFonts w:ascii="Arial" w:hAnsi="Arial" w:cs="Arial"/>
                <w:sz w:val="22"/>
                <w:szCs w:val="22"/>
              </w:rPr>
              <w:t>,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this factor does not apply</w:t>
            </w:r>
          </w:p>
        </w:tc>
      </w:tr>
      <w:tr w:rsidR="00151E0D" w:rsidRPr="00BA4511" w:rsidTr="009C0C6E">
        <w:tc>
          <w:tcPr>
            <w:tcW w:w="534" w:type="dxa"/>
            <w:shd w:val="clear" w:color="auto" w:fill="auto"/>
          </w:tcPr>
          <w:p w:rsidR="00151E0D" w:rsidRPr="005663F5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151E0D" w:rsidRPr="00F72040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72040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F72040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f</w:t>
            </w:r>
            <w:proofErr w:type="spellEnd"/>
          </w:p>
        </w:tc>
        <w:tc>
          <w:tcPr>
            <w:tcW w:w="8647" w:type="dxa"/>
            <w:gridSpan w:val="3"/>
            <w:shd w:val="clear" w:color="auto" w:fill="auto"/>
          </w:tcPr>
          <w:p w:rsidR="00151E0D" w:rsidRPr="005663F5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</w:rPr>
              <w:t>since protection is by a CB</w:t>
            </w:r>
            <w:r w:rsidR="00587FA8" w:rsidRPr="005663F5">
              <w:rPr>
                <w:rFonts w:ascii="Arial" w:hAnsi="Arial" w:cs="Arial"/>
                <w:sz w:val="22"/>
              </w:rPr>
              <w:t>,</w:t>
            </w:r>
            <w:r w:rsidRPr="005663F5">
              <w:rPr>
                <w:rFonts w:ascii="Arial" w:hAnsi="Arial" w:cs="Arial"/>
                <w:sz w:val="22"/>
              </w:rPr>
              <w:t xml:space="preserve"> the factor is </w:t>
            </w:r>
            <w:r w:rsidRPr="005663F5">
              <w:rPr>
                <w:rFonts w:ascii="Arial" w:hAnsi="Arial" w:cs="Arial"/>
                <w:color w:val="FF0000"/>
                <w:sz w:val="22"/>
              </w:rPr>
              <w:t>1</w:t>
            </w:r>
          </w:p>
        </w:tc>
      </w:tr>
      <w:tr w:rsidR="00151E0D" w:rsidRPr="00BA4511" w:rsidTr="009C0C6E">
        <w:tc>
          <w:tcPr>
            <w:tcW w:w="534" w:type="dxa"/>
            <w:shd w:val="clear" w:color="auto" w:fill="auto"/>
          </w:tcPr>
          <w:p w:rsidR="00151E0D" w:rsidRPr="005663F5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151E0D" w:rsidRPr="00F72040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72040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F72040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g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51E0D" w:rsidRPr="005663F5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the cable is group</w:t>
            </w:r>
            <w:r w:rsidR="00587FA8" w:rsidRPr="005663F5">
              <w:rPr>
                <w:rFonts w:ascii="Arial" w:hAnsi="Arial" w:cs="Arial"/>
                <w:sz w:val="22"/>
                <w:szCs w:val="22"/>
              </w:rPr>
              <w:t>ed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with one similar cable so </w:t>
            </w:r>
            <w:r w:rsidR="00587FA8" w:rsidRPr="005663F5">
              <w:rPr>
                <w:rFonts w:ascii="Arial" w:hAnsi="Arial" w:cs="Arial"/>
                <w:sz w:val="22"/>
                <w:szCs w:val="22"/>
              </w:rPr>
              <w:t xml:space="preserve">we have 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a factor of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0.8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Table 4C1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of Appendix 4</w:t>
            </w:r>
          </w:p>
        </w:tc>
      </w:tr>
      <w:tr w:rsidR="00151E0D" w:rsidRPr="00BA4511" w:rsidTr="009C0C6E">
        <w:tc>
          <w:tcPr>
            <w:tcW w:w="534" w:type="dxa"/>
            <w:shd w:val="clear" w:color="auto" w:fill="auto"/>
          </w:tcPr>
          <w:p w:rsidR="00151E0D" w:rsidRPr="005663F5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151E0D" w:rsidRPr="00F72040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72040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F72040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51E0D" w:rsidRPr="005663F5" w:rsidRDefault="00151E0D" w:rsidP="00F72040">
            <w:pPr>
              <w:tabs>
                <w:tab w:val="right" w:pos="4111"/>
                <w:tab w:val="center" w:pos="4536"/>
                <w:tab w:val="left" w:pos="4961"/>
              </w:tabs>
              <w:rPr>
                <w:rFonts w:ascii="Arial" w:hAnsi="Arial" w:cs="Arial"/>
                <w:sz w:val="22"/>
                <w:szCs w:val="22"/>
              </w:rPr>
            </w:pPr>
            <w:r w:rsidRPr="005663F5">
              <w:rPr>
                <w:rFonts w:ascii="Arial" w:hAnsi="Arial" w:cs="Arial"/>
                <w:sz w:val="22"/>
                <w:szCs w:val="22"/>
              </w:rPr>
              <w:t>thermal insulation is in contact with one side of the cable and therefore current</w:t>
            </w:r>
            <w:r w:rsidR="00587FA8" w:rsidRPr="005663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carrying capacities are tabulated in </w:t>
            </w:r>
            <w:r w:rsidRPr="005663F5">
              <w:rPr>
                <w:rFonts w:ascii="Arial" w:hAnsi="Arial" w:cs="Arial"/>
                <w:color w:val="FF0000"/>
                <w:sz w:val="22"/>
                <w:szCs w:val="22"/>
              </w:rPr>
              <w:t>Appendix 4</w:t>
            </w:r>
          </w:p>
        </w:tc>
      </w:tr>
      <w:tr w:rsidR="00151E0D" w:rsidRPr="00BA4511" w:rsidTr="009C0C6E">
        <w:tc>
          <w:tcPr>
            <w:tcW w:w="534" w:type="dxa"/>
            <w:shd w:val="clear" w:color="auto" w:fill="auto"/>
          </w:tcPr>
          <w:p w:rsidR="00151E0D" w:rsidRPr="005663F5" w:rsidRDefault="00151E0D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151E0D" w:rsidRPr="00F72040" w:rsidRDefault="00151E0D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F72040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F72040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s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51E0D" w:rsidRPr="005663F5" w:rsidRDefault="00151E0D" w:rsidP="004B0A20">
            <w:pPr>
              <w:tabs>
                <w:tab w:val="right" w:pos="4111"/>
                <w:tab w:val="center" w:pos="4536"/>
                <w:tab w:val="left" w:pos="4961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663F5">
              <w:rPr>
                <w:rFonts w:ascii="Arial" w:hAnsi="Arial" w:cs="Arial"/>
                <w:sz w:val="22"/>
                <w:szCs w:val="22"/>
              </w:rPr>
              <w:t>as</w:t>
            </w:r>
            <w:proofErr w:type="gramEnd"/>
            <w:r w:rsidRPr="005663F5">
              <w:rPr>
                <w:rFonts w:ascii="Arial" w:hAnsi="Arial" w:cs="Arial"/>
                <w:sz w:val="22"/>
                <w:szCs w:val="22"/>
              </w:rPr>
              <w:t xml:space="preserve"> the cable is installed above ground</w:t>
            </w:r>
            <w:r w:rsidR="00587FA8" w:rsidRPr="005663F5">
              <w:rPr>
                <w:rFonts w:ascii="Arial" w:hAnsi="Arial" w:cs="Arial"/>
                <w:sz w:val="22"/>
                <w:szCs w:val="22"/>
              </w:rPr>
              <w:t>,</w:t>
            </w:r>
            <w:r w:rsidRPr="005663F5">
              <w:rPr>
                <w:rFonts w:ascii="Arial" w:hAnsi="Arial" w:cs="Arial"/>
                <w:sz w:val="22"/>
                <w:szCs w:val="22"/>
              </w:rPr>
              <w:t xml:space="preserve"> this factor does not apply.</w:t>
            </w:r>
          </w:p>
        </w:tc>
      </w:tr>
      <w:tr w:rsidR="00151E0D" w:rsidRPr="00F86167" w:rsidTr="009C0C6E">
        <w:tblPrEx>
          <w:tblLook w:val="04A0" w:firstRow="1" w:lastRow="0" w:firstColumn="1" w:lastColumn="0" w:noHBand="0" w:noVBand="1"/>
        </w:tblPrEx>
        <w:tc>
          <w:tcPr>
            <w:tcW w:w="534" w:type="dxa"/>
            <w:shd w:val="clear" w:color="auto" w:fill="auto"/>
          </w:tcPr>
          <w:p w:rsidR="00151E0D" w:rsidRPr="005663F5" w:rsidRDefault="00151E0D" w:rsidP="004B0A20">
            <w:pPr>
              <w:pStyle w:val="Default"/>
              <w:spacing w:after="120"/>
              <w:rPr>
                <w:rFonts w:eastAsia="Times New Roman"/>
                <w:color w:val="auto"/>
              </w:rPr>
            </w:pP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:rsidR="00151E0D" w:rsidRPr="009C0C6E" w:rsidRDefault="001753DC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Cable rating,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151E0D" w:rsidRPr="009C0C6E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103" w:type="dxa"/>
            <w:shd w:val="clear" w:color="auto" w:fill="auto"/>
            <w:vAlign w:val="center"/>
          </w:tcPr>
          <w:p w:rsidR="00151E0D" w:rsidRPr="009C0C6E" w:rsidRDefault="007C1FBF" w:rsidP="004B0A20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)</m:t>
                    </m:r>
                  </m:den>
                </m:f>
              </m:oMath>
            </m:oMathPara>
          </w:p>
        </w:tc>
      </w:tr>
      <w:tr w:rsidR="00151E0D" w:rsidRPr="00F86167" w:rsidTr="009C0C6E">
        <w:tblPrEx>
          <w:tblLook w:val="04A0" w:firstRow="1" w:lastRow="0" w:firstColumn="1" w:lastColumn="0" w:noHBand="0" w:noVBand="1"/>
        </w:tblPrEx>
        <w:tc>
          <w:tcPr>
            <w:tcW w:w="534" w:type="dxa"/>
            <w:shd w:val="clear" w:color="auto" w:fill="auto"/>
          </w:tcPr>
          <w:p w:rsidR="00151E0D" w:rsidRPr="005663F5" w:rsidRDefault="00151E0D" w:rsidP="004B0A20">
            <w:pPr>
              <w:pStyle w:val="Default"/>
              <w:spacing w:after="120"/>
              <w:rPr>
                <w:rFonts w:eastAsia="Times New Roman"/>
                <w:color w:val="auto"/>
              </w:rPr>
            </w:pP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:rsidR="00151E0D" w:rsidRPr="005663F5" w:rsidRDefault="00151E0D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151E0D" w:rsidRPr="009C0C6E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103" w:type="dxa"/>
            <w:shd w:val="clear" w:color="auto" w:fill="auto"/>
            <w:vAlign w:val="center"/>
          </w:tcPr>
          <w:p w:rsidR="00151E0D" w:rsidRPr="009C0C6E" w:rsidRDefault="007C1FBF" w:rsidP="004B0A20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(0.94×1×1×0.8)</m:t>
                    </m:r>
                  </m:den>
                </m:f>
              </m:oMath>
            </m:oMathPara>
          </w:p>
        </w:tc>
      </w:tr>
      <w:tr w:rsidR="00151E0D" w:rsidRPr="00F86167" w:rsidTr="009C0C6E">
        <w:tblPrEx>
          <w:tblLook w:val="04A0" w:firstRow="1" w:lastRow="0" w:firstColumn="1" w:lastColumn="0" w:noHBand="0" w:noVBand="1"/>
        </w:tblPrEx>
        <w:tc>
          <w:tcPr>
            <w:tcW w:w="534" w:type="dxa"/>
            <w:shd w:val="clear" w:color="auto" w:fill="auto"/>
          </w:tcPr>
          <w:p w:rsidR="00151E0D" w:rsidRPr="005663F5" w:rsidRDefault="00151E0D" w:rsidP="004B0A20">
            <w:pPr>
              <w:pStyle w:val="Default"/>
              <w:spacing w:after="120"/>
              <w:rPr>
                <w:rFonts w:eastAsia="Times New Roman"/>
                <w:color w:val="auto"/>
              </w:rPr>
            </w:pP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:rsidR="00151E0D" w:rsidRPr="005663F5" w:rsidRDefault="00151E0D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151E0D" w:rsidRPr="009C0C6E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103" w:type="dxa"/>
            <w:shd w:val="clear" w:color="auto" w:fill="auto"/>
            <w:vAlign w:val="center"/>
          </w:tcPr>
          <w:p w:rsidR="00151E0D" w:rsidRPr="009C0C6E" w:rsidRDefault="001753DC" w:rsidP="004B0A20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42.6A</m:t>
                </m:r>
              </m:oMath>
            </m:oMathPara>
          </w:p>
        </w:tc>
      </w:tr>
    </w:tbl>
    <w:p w:rsidR="00151E0D" w:rsidRPr="00FA0E32" w:rsidRDefault="00587FA8" w:rsidP="004B0A20">
      <w:pPr>
        <w:tabs>
          <w:tab w:val="right" w:pos="4111"/>
          <w:tab w:val="center" w:pos="4536"/>
          <w:tab w:val="left" w:pos="4961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FA0E32">
        <w:rPr>
          <w:rFonts w:ascii="Arial" w:hAnsi="Arial" w:cs="Arial"/>
          <w:sz w:val="22"/>
          <w:szCs w:val="22"/>
        </w:rPr>
        <w:t xml:space="preserve">he installation method </w:t>
      </w:r>
      <w:r>
        <w:rPr>
          <w:rFonts w:ascii="Arial" w:hAnsi="Arial" w:cs="Arial"/>
          <w:sz w:val="22"/>
          <w:szCs w:val="22"/>
        </w:rPr>
        <w:t>is f</w:t>
      </w:r>
      <w:r w:rsidR="00151E0D" w:rsidRPr="00FA0E32">
        <w:rPr>
          <w:rFonts w:ascii="Arial" w:hAnsi="Arial" w:cs="Arial"/>
          <w:sz w:val="22"/>
          <w:szCs w:val="22"/>
        </w:rPr>
        <w:t>rom Table 4A2 Reference Method 100.</w:t>
      </w:r>
    </w:p>
    <w:p w:rsidR="00151E0D" w:rsidRPr="00FA0E32" w:rsidRDefault="00151E0D" w:rsidP="004B0A20">
      <w:pPr>
        <w:tabs>
          <w:tab w:val="right" w:pos="4111"/>
          <w:tab w:val="center" w:pos="4536"/>
          <w:tab w:val="left" w:pos="4961"/>
        </w:tabs>
        <w:spacing w:after="120"/>
        <w:rPr>
          <w:rFonts w:ascii="Arial" w:hAnsi="Arial" w:cs="Arial"/>
          <w:sz w:val="22"/>
          <w:szCs w:val="22"/>
        </w:rPr>
      </w:pPr>
      <w:r w:rsidRPr="00FA0E32">
        <w:rPr>
          <w:rFonts w:ascii="Arial" w:hAnsi="Arial" w:cs="Arial"/>
          <w:sz w:val="22"/>
          <w:szCs w:val="22"/>
        </w:rPr>
        <w:t xml:space="preserve">From </w:t>
      </w:r>
      <w:r w:rsidRPr="00FA0E32">
        <w:rPr>
          <w:rFonts w:ascii="Arial" w:hAnsi="Arial" w:cs="Arial"/>
          <w:color w:val="FF0000"/>
          <w:sz w:val="22"/>
          <w:szCs w:val="22"/>
        </w:rPr>
        <w:t>Column 2</w:t>
      </w:r>
      <w:r w:rsidRPr="00FA0E32">
        <w:rPr>
          <w:rFonts w:ascii="Arial" w:hAnsi="Arial" w:cs="Arial"/>
          <w:sz w:val="22"/>
          <w:szCs w:val="22"/>
        </w:rPr>
        <w:t xml:space="preserve"> of </w:t>
      </w:r>
      <w:r w:rsidRPr="00FA0E32">
        <w:rPr>
          <w:rFonts w:ascii="Arial" w:hAnsi="Arial" w:cs="Arial"/>
          <w:color w:val="FF0000"/>
          <w:sz w:val="22"/>
          <w:szCs w:val="22"/>
        </w:rPr>
        <w:t>Table 4D5</w:t>
      </w:r>
      <w:r w:rsidRPr="00FA0E32">
        <w:rPr>
          <w:rFonts w:ascii="Arial" w:hAnsi="Arial" w:cs="Arial"/>
          <w:sz w:val="22"/>
          <w:szCs w:val="22"/>
        </w:rPr>
        <w:t xml:space="preserve"> a </w:t>
      </w:r>
      <w:r w:rsidRPr="00363EAC">
        <w:rPr>
          <w:rFonts w:ascii="Arial" w:hAnsi="Arial" w:cs="Arial"/>
          <w:b/>
          <w:color w:val="FF0000"/>
          <w:sz w:val="22"/>
          <w:szCs w:val="22"/>
        </w:rPr>
        <w:t>10mm</w:t>
      </w:r>
      <w:r w:rsidRPr="00363EAC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  <w:r w:rsidRPr="00FA0E32">
        <w:rPr>
          <w:rFonts w:ascii="Arial" w:hAnsi="Arial" w:cs="Arial"/>
          <w:sz w:val="22"/>
          <w:szCs w:val="22"/>
        </w:rPr>
        <w:t xml:space="preserve"> cable, having a rating (I</w:t>
      </w:r>
      <w:r w:rsidRPr="00FA0E32">
        <w:rPr>
          <w:rFonts w:ascii="Arial" w:hAnsi="Arial" w:cs="Arial"/>
          <w:sz w:val="22"/>
          <w:szCs w:val="22"/>
          <w:vertAlign w:val="subscript"/>
        </w:rPr>
        <w:t>t</w:t>
      </w:r>
      <w:r w:rsidRPr="00FA0E32">
        <w:rPr>
          <w:rFonts w:ascii="Arial" w:hAnsi="Arial" w:cs="Arial"/>
          <w:sz w:val="22"/>
          <w:szCs w:val="22"/>
        </w:rPr>
        <w:t xml:space="preserve">) of </w:t>
      </w:r>
      <w:r>
        <w:rPr>
          <w:rFonts w:ascii="Arial" w:hAnsi="Arial" w:cs="Arial"/>
          <w:color w:val="FF0000"/>
          <w:sz w:val="22"/>
          <w:szCs w:val="22"/>
        </w:rPr>
        <w:t>45</w:t>
      </w:r>
      <w:r w:rsidRPr="00FA0E32">
        <w:rPr>
          <w:rFonts w:ascii="Arial" w:hAnsi="Arial" w:cs="Arial"/>
          <w:color w:val="FF0000"/>
          <w:sz w:val="22"/>
          <w:szCs w:val="22"/>
        </w:rPr>
        <w:t> amperes</w:t>
      </w:r>
      <w:r w:rsidRPr="00FA0E32">
        <w:rPr>
          <w:rFonts w:ascii="Arial" w:hAnsi="Arial" w:cs="Arial"/>
          <w:sz w:val="22"/>
          <w:szCs w:val="22"/>
        </w:rPr>
        <w:t>, is required to carry this current.</w:t>
      </w:r>
    </w:p>
    <w:p w:rsidR="009C0C6E" w:rsidRDefault="009C0C6E" w:rsidP="004B0A20">
      <w:pPr>
        <w:tabs>
          <w:tab w:val="right" w:pos="4111"/>
          <w:tab w:val="center" w:pos="4536"/>
          <w:tab w:val="left" w:pos="4961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66A51" w:rsidRDefault="00966A51" w:rsidP="004B0A20">
      <w:pPr>
        <w:tabs>
          <w:tab w:val="right" w:pos="4111"/>
          <w:tab w:val="center" w:pos="4536"/>
          <w:tab w:val="left" w:pos="4961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Again, we t</w:t>
      </w:r>
      <w:r w:rsidRPr="00151E0D">
        <w:rPr>
          <w:rFonts w:ascii="Arial" w:hAnsi="Arial" w:cs="Arial"/>
          <w:sz w:val="22"/>
          <w:szCs w:val="22"/>
        </w:rPr>
        <w:t>est for volt drop. The maximum permissible volt drop is 5% of the nominal supply voltage</w:t>
      </w:r>
      <w:r w:rsidR="00363EA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which we calculated </w:t>
      </w:r>
      <w:proofErr w:type="gramStart"/>
      <w:r>
        <w:rPr>
          <w:rFonts w:ascii="Arial" w:hAnsi="Arial" w:cs="Arial"/>
          <w:sz w:val="22"/>
          <w:szCs w:val="22"/>
        </w:rPr>
        <w:t>earlier</w:t>
      </w:r>
      <w:proofErr w:type="gramEnd"/>
      <w:r>
        <w:rPr>
          <w:rFonts w:ascii="Arial" w:hAnsi="Arial" w:cs="Arial"/>
          <w:sz w:val="22"/>
          <w:szCs w:val="22"/>
        </w:rPr>
        <w:t xml:space="preserve"> is 11.5 volts.</w:t>
      </w:r>
    </w:p>
    <w:p w:rsidR="00966A51" w:rsidRPr="00966A51" w:rsidRDefault="00966A51" w:rsidP="004B0A20">
      <w:pPr>
        <w:tabs>
          <w:tab w:val="right" w:pos="4111"/>
          <w:tab w:val="center" w:pos="4536"/>
          <w:tab w:val="left" w:pos="4961"/>
        </w:tabs>
        <w:spacing w:after="120"/>
        <w:rPr>
          <w:rFonts w:ascii="Arial" w:hAnsi="Arial" w:cs="Arial"/>
          <w:sz w:val="22"/>
          <w:szCs w:val="22"/>
        </w:rPr>
      </w:pPr>
      <w:r w:rsidRPr="00966A51">
        <w:rPr>
          <w:rFonts w:ascii="Arial" w:hAnsi="Arial" w:cs="Arial"/>
          <w:sz w:val="22"/>
          <w:szCs w:val="22"/>
        </w:rPr>
        <w:t xml:space="preserve">From </w:t>
      </w:r>
      <w:r w:rsidRPr="00966A51">
        <w:rPr>
          <w:rFonts w:ascii="Arial" w:hAnsi="Arial" w:cs="Arial"/>
          <w:color w:val="FF0000"/>
          <w:sz w:val="22"/>
          <w:szCs w:val="22"/>
        </w:rPr>
        <w:t>Table 4D5</w:t>
      </w:r>
      <w:r w:rsidRPr="00966A51">
        <w:rPr>
          <w:rFonts w:ascii="Arial" w:hAnsi="Arial" w:cs="Arial"/>
          <w:sz w:val="22"/>
          <w:szCs w:val="22"/>
        </w:rPr>
        <w:t xml:space="preserve"> </w:t>
      </w:r>
      <w:r w:rsidRPr="00966A51">
        <w:rPr>
          <w:rFonts w:ascii="Arial" w:hAnsi="Arial" w:cs="Arial"/>
          <w:color w:val="FF0000"/>
          <w:sz w:val="22"/>
          <w:szCs w:val="22"/>
        </w:rPr>
        <w:t>Column 8</w:t>
      </w:r>
      <w:r w:rsidRPr="00966A51">
        <w:rPr>
          <w:rFonts w:ascii="Arial" w:hAnsi="Arial" w:cs="Arial"/>
          <w:sz w:val="22"/>
          <w:szCs w:val="22"/>
        </w:rPr>
        <w:t xml:space="preserve"> the volt drop per ampere metre for a </w:t>
      </w:r>
      <w:r w:rsidRPr="00966A51">
        <w:rPr>
          <w:rFonts w:ascii="Arial" w:hAnsi="Arial" w:cs="Arial"/>
          <w:color w:val="FF0000"/>
          <w:sz w:val="22"/>
          <w:szCs w:val="22"/>
        </w:rPr>
        <w:t>1</w:t>
      </w:r>
      <w:r w:rsidR="00960402">
        <w:rPr>
          <w:rFonts w:ascii="Arial" w:hAnsi="Arial" w:cs="Arial"/>
          <w:color w:val="FF0000"/>
          <w:sz w:val="22"/>
          <w:szCs w:val="22"/>
        </w:rPr>
        <w:t>0</w:t>
      </w:r>
      <w:r w:rsidRPr="00966A51">
        <w:rPr>
          <w:rFonts w:ascii="Arial" w:hAnsi="Arial" w:cs="Arial"/>
          <w:color w:val="FF0000"/>
          <w:sz w:val="22"/>
          <w:szCs w:val="22"/>
        </w:rPr>
        <w:t>mm</w:t>
      </w:r>
      <w:r w:rsidRPr="00966A51">
        <w:rPr>
          <w:rFonts w:ascii="Arial" w:hAnsi="Arial" w:cs="Arial"/>
          <w:color w:val="FF0000"/>
          <w:sz w:val="22"/>
          <w:szCs w:val="22"/>
          <w:vertAlign w:val="superscript"/>
        </w:rPr>
        <w:t>2</w:t>
      </w:r>
      <w:r w:rsidRPr="00966A51">
        <w:rPr>
          <w:rFonts w:ascii="Arial" w:hAnsi="Arial" w:cs="Arial"/>
          <w:sz w:val="22"/>
          <w:szCs w:val="22"/>
        </w:rPr>
        <w:t xml:space="preserve"> cable is </w:t>
      </w:r>
      <w:r w:rsidR="00960402">
        <w:rPr>
          <w:rFonts w:ascii="Arial" w:hAnsi="Arial" w:cs="Arial"/>
          <w:color w:val="FF0000"/>
          <w:sz w:val="22"/>
          <w:szCs w:val="22"/>
        </w:rPr>
        <w:t>4.4</w:t>
      </w:r>
      <w:r w:rsidRPr="00966A51">
        <w:rPr>
          <w:rFonts w:ascii="Arial" w:hAnsi="Arial" w:cs="Arial"/>
          <w:color w:val="FF0000"/>
          <w:sz w:val="22"/>
          <w:szCs w:val="22"/>
        </w:rPr>
        <w:t>mV</w:t>
      </w:r>
      <w:r w:rsidRPr="00966A51">
        <w:rPr>
          <w:rFonts w:ascii="Arial" w:hAnsi="Arial" w:cs="Arial"/>
          <w:sz w:val="22"/>
          <w:szCs w:val="22"/>
        </w:rPr>
        <w:t>. Therefore, the volt drop for this cable length and load is equal to: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519"/>
        <w:gridCol w:w="3700"/>
        <w:gridCol w:w="567"/>
        <w:gridCol w:w="5103"/>
      </w:tblGrid>
      <w:tr w:rsidR="00966A51" w:rsidRPr="00F86167" w:rsidTr="009C0C6E">
        <w:tc>
          <w:tcPr>
            <w:tcW w:w="519" w:type="dxa"/>
            <w:shd w:val="clear" w:color="auto" w:fill="auto"/>
          </w:tcPr>
          <w:p w:rsidR="00966A51" w:rsidRPr="005663F5" w:rsidRDefault="00966A51" w:rsidP="004B0A20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:rsidR="00966A51" w:rsidRPr="009C0C6E" w:rsidRDefault="001753DC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Voltage drop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6A51" w:rsidRPr="009C0C6E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103" w:type="dxa"/>
            <w:shd w:val="clear" w:color="auto" w:fill="auto"/>
            <w:vAlign w:val="center"/>
          </w:tcPr>
          <w:p w:rsidR="00966A51" w:rsidRPr="009C0C6E" w:rsidRDefault="001753DC" w:rsidP="004B0A20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4.4×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×28.26×18</m:t>
                </m:r>
              </m:oMath>
            </m:oMathPara>
          </w:p>
        </w:tc>
      </w:tr>
      <w:tr w:rsidR="00966A51" w:rsidRPr="00F86167" w:rsidTr="009C0C6E">
        <w:tc>
          <w:tcPr>
            <w:tcW w:w="519" w:type="dxa"/>
            <w:shd w:val="clear" w:color="auto" w:fill="auto"/>
          </w:tcPr>
          <w:p w:rsidR="00966A51" w:rsidRPr="005663F5" w:rsidRDefault="00966A51" w:rsidP="004B0A20">
            <w:pPr>
              <w:pStyle w:val="Default"/>
              <w:spacing w:after="12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:rsidR="00966A51" w:rsidRPr="005663F5" w:rsidRDefault="00966A51" w:rsidP="004B0A20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6A51" w:rsidRPr="009C0C6E" w:rsidRDefault="001753DC" w:rsidP="004B0A20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103" w:type="dxa"/>
            <w:shd w:val="clear" w:color="auto" w:fill="auto"/>
            <w:vAlign w:val="center"/>
          </w:tcPr>
          <w:p w:rsidR="00966A51" w:rsidRPr="009C0C6E" w:rsidRDefault="001753DC" w:rsidP="004B0A20">
            <w:pPr>
              <w:pStyle w:val="Default"/>
              <w:spacing w:after="120"/>
              <w:rPr>
                <w:rFonts w:ascii="Cambria Math" w:hAnsi="Cambria Math"/>
                <w:b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2.24V</m:t>
                </m:r>
              </m:oMath>
            </m:oMathPara>
          </w:p>
        </w:tc>
      </w:tr>
    </w:tbl>
    <w:p w:rsidR="00966A51" w:rsidRPr="00966A51" w:rsidRDefault="00966A51" w:rsidP="004B0A20">
      <w:pPr>
        <w:tabs>
          <w:tab w:val="right" w:pos="4111"/>
          <w:tab w:val="center" w:pos="4536"/>
          <w:tab w:val="left" w:pos="4961"/>
        </w:tabs>
        <w:spacing w:after="120"/>
        <w:rPr>
          <w:rFonts w:ascii="Arial" w:hAnsi="Arial" w:cs="Arial"/>
          <w:sz w:val="22"/>
          <w:szCs w:val="22"/>
        </w:rPr>
      </w:pPr>
      <w:r w:rsidRPr="00966A51">
        <w:rPr>
          <w:rFonts w:ascii="Arial" w:hAnsi="Arial" w:cs="Arial"/>
          <w:sz w:val="22"/>
          <w:szCs w:val="22"/>
        </w:rPr>
        <w:t xml:space="preserve">Since this is less than the maximum permissible value of </w:t>
      </w:r>
      <w:r w:rsidRPr="00966A51">
        <w:rPr>
          <w:rFonts w:ascii="Arial" w:hAnsi="Arial" w:cs="Arial"/>
          <w:color w:val="FF0000"/>
          <w:sz w:val="22"/>
          <w:szCs w:val="22"/>
        </w:rPr>
        <w:t>11.5 volts</w:t>
      </w:r>
      <w:r w:rsidRPr="00966A51">
        <w:rPr>
          <w:rFonts w:ascii="Arial" w:hAnsi="Arial" w:cs="Arial"/>
          <w:sz w:val="22"/>
          <w:szCs w:val="22"/>
        </w:rPr>
        <w:t xml:space="preserve">, a </w:t>
      </w:r>
      <w:r w:rsidRPr="00966A51">
        <w:rPr>
          <w:rFonts w:ascii="Arial" w:hAnsi="Arial" w:cs="Arial"/>
          <w:color w:val="FF0000"/>
          <w:sz w:val="22"/>
          <w:szCs w:val="22"/>
        </w:rPr>
        <w:t>1</w:t>
      </w:r>
      <w:r w:rsidR="00960402">
        <w:rPr>
          <w:rFonts w:ascii="Arial" w:hAnsi="Arial" w:cs="Arial"/>
          <w:color w:val="FF0000"/>
          <w:sz w:val="22"/>
          <w:szCs w:val="22"/>
        </w:rPr>
        <w:t>0</w:t>
      </w:r>
      <w:r w:rsidRPr="00966A51">
        <w:rPr>
          <w:rFonts w:ascii="Arial" w:hAnsi="Arial" w:cs="Arial"/>
          <w:color w:val="FF0000"/>
          <w:sz w:val="22"/>
          <w:szCs w:val="22"/>
        </w:rPr>
        <w:t>mm</w:t>
      </w:r>
      <w:r w:rsidRPr="00966A51">
        <w:rPr>
          <w:rFonts w:ascii="Arial" w:hAnsi="Arial" w:cs="Arial"/>
          <w:color w:val="FF0000"/>
          <w:sz w:val="22"/>
          <w:szCs w:val="22"/>
          <w:vertAlign w:val="superscript"/>
        </w:rPr>
        <w:t>2</w:t>
      </w:r>
      <w:r w:rsidRPr="00966A51">
        <w:rPr>
          <w:rFonts w:ascii="Arial" w:hAnsi="Arial" w:cs="Arial"/>
          <w:color w:val="FF0000"/>
          <w:sz w:val="22"/>
          <w:szCs w:val="22"/>
        </w:rPr>
        <w:t xml:space="preserve"> </w:t>
      </w:r>
      <w:r w:rsidRPr="00966A51">
        <w:rPr>
          <w:rFonts w:ascii="Arial" w:hAnsi="Arial" w:cs="Arial"/>
          <w:sz w:val="22"/>
          <w:szCs w:val="22"/>
        </w:rPr>
        <w:t>cable satisfies the current carrying capacity and voltage drop requirements</w:t>
      </w:r>
      <w:r w:rsidR="00363EAC">
        <w:rPr>
          <w:rFonts w:ascii="Arial" w:hAnsi="Arial" w:cs="Arial"/>
          <w:sz w:val="22"/>
          <w:szCs w:val="22"/>
        </w:rPr>
        <w:t>,</w:t>
      </w:r>
      <w:r w:rsidRPr="00966A51">
        <w:rPr>
          <w:rFonts w:ascii="Arial" w:hAnsi="Arial" w:cs="Arial"/>
          <w:sz w:val="22"/>
          <w:szCs w:val="22"/>
        </w:rPr>
        <w:t xml:space="preserve"> and is therefore the chosen cable when </w:t>
      </w:r>
      <w:r w:rsidR="00960402">
        <w:rPr>
          <w:rFonts w:ascii="Arial" w:hAnsi="Arial" w:cs="Arial"/>
          <w:sz w:val="22"/>
          <w:szCs w:val="22"/>
        </w:rPr>
        <w:t xml:space="preserve">circuit breaker type B </w:t>
      </w:r>
      <w:r w:rsidRPr="00966A51">
        <w:rPr>
          <w:rFonts w:ascii="Arial" w:hAnsi="Arial" w:cs="Arial"/>
          <w:sz w:val="22"/>
          <w:szCs w:val="22"/>
        </w:rPr>
        <w:t>protection is used.</w:t>
      </w:r>
    </w:p>
    <w:p w:rsidR="006637AA" w:rsidRDefault="00960402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  <w:r w:rsidRPr="00960402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960402">
        <w:rPr>
          <w:rFonts w:ascii="Arial" w:hAnsi="Arial" w:cs="Arial"/>
          <w:bCs/>
          <w:sz w:val="22"/>
          <w:szCs w:val="22"/>
        </w:rPr>
        <w:t>: A further step is necessary in</w:t>
      </w:r>
      <w:r>
        <w:rPr>
          <w:rFonts w:ascii="Arial" w:hAnsi="Arial" w:cs="Arial"/>
          <w:bCs/>
          <w:sz w:val="22"/>
          <w:szCs w:val="22"/>
        </w:rPr>
        <w:t xml:space="preserve"> the cable selection process. This is to check that the chosen cable complies with the earth loop impedance requirements.</w:t>
      </w:r>
    </w:p>
    <w:p w:rsidR="00960402" w:rsidRDefault="00960402" w:rsidP="00F72040">
      <w:pPr>
        <w:pStyle w:val="NormalWeb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This will be covered later in your studies.</w:t>
      </w:r>
    </w:p>
    <w:p w:rsidR="00F72040" w:rsidRDefault="007C1FBF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4B0A20">
      <w:pPr>
        <w:pStyle w:val="NormalWeb"/>
        <w:spacing w:before="0" w:beforeAutospacing="0" w:after="120" w:afterAutospacing="0"/>
        <w:rPr>
          <w:rFonts w:ascii="Arial" w:hAnsi="Arial" w:cs="Arial"/>
          <w:bCs/>
          <w:sz w:val="22"/>
          <w:szCs w:val="22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proofErr w:type="gramStart"/>
      <w:r>
        <w:rPr>
          <w:rFonts w:ascii="ArialRoundedMTBold" w:hAnsi="ArialRoundedMTBold" w:cs="ArialRoundedMTBold"/>
          <w:b/>
          <w:bCs/>
          <w:sz w:val="20"/>
          <w:szCs w:val="20"/>
        </w:rPr>
        <w:t>STEP 1.</w:t>
      </w:r>
      <w:proofErr w:type="gramEnd"/>
      <w:r>
        <w:rPr>
          <w:rFonts w:ascii="ArialRoundedMTBold" w:hAnsi="ArialRoundedMTBold" w:cs="ArialRoundedMTBold"/>
          <w:b/>
          <w:bCs/>
          <w:sz w:val="20"/>
          <w:szCs w:val="20"/>
        </w:rPr>
        <w:t xml:space="preserve"> Find the Design Current (</w:t>
      </w:r>
      <w:proofErr w:type="spellStart"/>
      <w:proofErr w:type="gramStart"/>
      <w:r>
        <w:rPr>
          <w:rFonts w:ascii="ArialRoundedMTBold" w:hAnsi="ArialRoundedMTBold" w:cs="ArialRoundedMTBold"/>
          <w:b/>
          <w:bCs/>
          <w:sz w:val="20"/>
          <w:szCs w:val="20"/>
        </w:rPr>
        <w:t>Ib</w:t>
      </w:r>
      <w:proofErr w:type="spellEnd"/>
      <w:proofErr w:type="gramEnd"/>
      <w:r>
        <w:rPr>
          <w:rFonts w:ascii="ArialRoundedMTBold" w:hAnsi="ArialRoundedMTBold" w:cs="ArialRoundedMTBold"/>
          <w:b/>
          <w:bCs/>
          <w:sz w:val="20"/>
          <w:szCs w:val="20"/>
        </w:rPr>
        <w:t>) = ______KW = __________watts</w:t>
      </w:r>
    </w:p>
    <w:p w:rsidR="002D1F80" w:rsidRPr="00925D36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Pr="00925D36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Pr="00925D36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  <w:u w:val="single"/>
        </w:rPr>
      </w:pPr>
      <w:r>
        <w:rPr>
          <w:rFonts w:ascii="ArialRoundedMTBold" w:hAnsi="ArialRoundedMTBold" w:cs="ArialRoundedMTBold"/>
          <w:b/>
          <w:bCs/>
          <w:sz w:val="20"/>
          <w:szCs w:val="20"/>
        </w:rPr>
        <w:t>I</w:t>
      </w:r>
      <w:r w:rsidRPr="00925D36">
        <w:rPr>
          <w:rFonts w:ascii="ArialRoundedMTBold" w:hAnsi="ArialRoundedMTBold" w:cs="ArialRoundedMTBold"/>
          <w:b/>
          <w:bCs/>
          <w:sz w:val="20"/>
          <w:szCs w:val="20"/>
        </w:rPr>
        <w:t xml:space="preserve"> =</w:t>
      </w:r>
      <w:r>
        <w:rPr>
          <w:rFonts w:ascii="ArialRoundedMTBold" w:hAnsi="ArialRoundedMTBold" w:cs="ArialRoundedMTBold"/>
          <w:b/>
          <w:bCs/>
          <w:sz w:val="20"/>
          <w:szCs w:val="20"/>
        </w:rPr>
        <w:t xml:space="preserve">  </w:t>
      </w:r>
      <w:r>
        <w:rPr>
          <w:rFonts w:ascii="ArialRoundedMTBold" w:hAnsi="ArialRoundedMTBold" w:cs="ArialRoundedMTBold"/>
          <w:b/>
          <w:bCs/>
          <w:sz w:val="20"/>
          <w:szCs w:val="20"/>
          <w:u w:val="single"/>
        </w:rPr>
        <w:t xml:space="preserve"> P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r>
        <w:rPr>
          <w:rFonts w:ascii="ArialRoundedMTBold" w:hAnsi="ArialRoundedMTBold" w:cs="ArialRoundedMTBold"/>
          <w:b/>
          <w:bCs/>
          <w:sz w:val="20"/>
          <w:szCs w:val="20"/>
        </w:rPr>
        <w:t xml:space="preserve">       V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r>
        <w:rPr>
          <w:rFonts w:ascii="ArialRoundedMTBold" w:hAnsi="ArialRoundedMTBold" w:cs="ArialRoundedMTBold"/>
          <w:b/>
          <w:bCs/>
          <w:sz w:val="20"/>
          <w:szCs w:val="20"/>
        </w:rPr>
        <w:t xml:space="preserve"> (</w:t>
      </w:r>
      <w:proofErr w:type="spellStart"/>
      <w:proofErr w:type="gramStart"/>
      <w:r>
        <w:rPr>
          <w:rFonts w:ascii="ArialRoundedMTBold" w:hAnsi="ArialRoundedMTBold" w:cs="ArialRoundedMTBold"/>
          <w:b/>
          <w:bCs/>
          <w:sz w:val="20"/>
          <w:szCs w:val="20"/>
        </w:rPr>
        <w:t>Ib</w:t>
      </w:r>
      <w:proofErr w:type="spellEnd"/>
      <w:proofErr w:type="gramEnd"/>
      <w:r>
        <w:rPr>
          <w:rFonts w:ascii="ArialRoundedMTBold" w:hAnsi="ArialRoundedMTBold" w:cs="ArialRoundedMTBold"/>
          <w:b/>
          <w:bCs/>
          <w:sz w:val="20"/>
          <w:szCs w:val="20"/>
        </w:rPr>
        <w:t>) = __________</w:t>
      </w:r>
      <w:r w:rsidRPr="00925D36">
        <w:rPr>
          <w:rFonts w:ascii="ArialRoundedMTBold" w:hAnsi="ArialRoundedMTBold" w:cs="ArialRoundedMTBold"/>
          <w:b/>
          <w:bCs/>
          <w:sz w:val="20"/>
          <w:szCs w:val="20"/>
        </w:rPr>
        <w:t xml:space="preserve"> </w:t>
      </w:r>
      <w:r>
        <w:rPr>
          <w:rFonts w:ascii="ArialRoundedMTBold" w:hAnsi="ArialRoundedMTBold" w:cs="ArialRoundedMTBold"/>
          <w:b/>
          <w:bCs/>
          <w:sz w:val="20"/>
          <w:szCs w:val="20"/>
        </w:rPr>
        <w:t>amps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proofErr w:type="gramStart"/>
      <w:r>
        <w:rPr>
          <w:rFonts w:ascii="ArialRoundedMTBold" w:hAnsi="ArialRoundedMTBold" w:cs="ArialRoundedMTBold"/>
          <w:b/>
          <w:bCs/>
          <w:sz w:val="20"/>
          <w:szCs w:val="20"/>
        </w:rPr>
        <w:t>STEP 2.</w:t>
      </w:r>
      <w:proofErr w:type="gramEnd"/>
      <w:r>
        <w:rPr>
          <w:rFonts w:ascii="ArialRoundedMTBold" w:hAnsi="ArialRoundedMTBold" w:cs="ArialRoundedMTBold"/>
          <w:b/>
          <w:bCs/>
          <w:sz w:val="20"/>
          <w:szCs w:val="20"/>
        </w:rPr>
        <w:t xml:space="preserve"> The Protective Device Rating (In) should be equal to or greater than (</w:t>
      </w:r>
      <w:proofErr w:type="spellStart"/>
      <w:proofErr w:type="gramStart"/>
      <w:r>
        <w:rPr>
          <w:rFonts w:ascii="ArialRoundedMTBold" w:hAnsi="ArialRoundedMTBold" w:cs="ArialRoundedMTBold"/>
          <w:b/>
          <w:bCs/>
          <w:sz w:val="20"/>
          <w:szCs w:val="20"/>
        </w:rPr>
        <w:t>Ib</w:t>
      </w:r>
      <w:proofErr w:type="spellEnd"/>
      <w:proofErr w:type="gramEnd"/>
      <w:r>
        <w:rPr>
          <w:rFonts w:ascii="ArialRoundedMTBold" w:hAnsi="ArialRoundedMTBold" w:cs="ArialRoundedMTBold"/>
          <w:b/>
          <w:bCs/>
          <w:sz w:val="20"/>
          <w:szCs w:val="20"/>
        </w:rPr>
        <w:t>), so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r>
        <w:rPr>
          <w:rFonts w:ascii="ArialRoundedMTBold" w:hAnsi="ArialRoundedMTBold" w:cs="ArialRoundedMTBold"/>
          <w:b/>
          <w:bCs/>
          <w:sz w:val="20"/>
          <w:szCs w:val="20"/>
        </w:rPr>
        <w:t>(In) = ________amps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bookmarkStart w:id="0" w:name="_GoBack"/>
      <w:bookmarkEnd w:id="0"/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proofErr w:type="gramStart"/>
      <w:r>
        <w:rPr>
          <w:rFonts w:ascii="ArialRoundedMTBold" w:hAnsi="ArialRoundedMTBold" w:cs="ArialRoundedMTBold"/>
          <w:b/>
          <w:bCs/>
          <w:sz w:val="20"/>
          <w:szCs w:val="20"/>
        </w:rPr>
        <w:t>STEP 3.</w:t>
      </w:r>
      <w:proofErr w:type="gramEnd"/>
      <w:r>
        <w:rPr>
          <w:rFonts w:ascii="ArialRoundedMTBold" w:hAnsi="ArialRoundedMTBold" w:cs="ArialRoundedMTBold"/>
          <w:b/>
          <w:bCs/>
          <w:sz w:val="20"/>
          <w:szCs w:val="20"/>
        </w:rPr>
        <w:t xml:space="preserve"> Apply any correction factors. If no factors need to be applied then (</w:t>
      </w:r>
      <w:proofErr w:type="spellStart"/>
      <w:r>
        <w:rPr>
          <w:rFonts w:ascii="ArialRoundedMTBold" w:hAnsi="ArialRoundedMTBold" w:cs="ArialRoundedMTBold"/>
          <w:b/>
          <w:bCs/>
          <w:sz w:val="20"/>
          <w:szCs w:val="20"/>
        </w:rPr>
        <w:t>Iz</w:t>
      </w:r>
      <w:proofErr w:type="spellEnd"/>
      <w:r>
        <w:rPr>
          <w:rFonts w:ascii="ArialRoundedMTBold" w:hAnsi="ArialRoundedMTBold" w:cs="ArialRoundedMTBold"/>
          <w:b/>
          <w:bCs/>
          <w:sz w:val="20"/>
          <w:szCs w:val="20"/>
        </w:rPr>
        <w:t>) = (It).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r>
        <w:rPr>
          <w:rFonts w:ascii="ArialRoundedMTBold" w:hAnsi="ArialRoundedMTBold" w:cs="ArialRoundedMTBold"/>
          <w:b/>
          <w:bCs/>
          <w:sz w:val="20"/>
          <w:szCs w:val="20"/>
        </w:rPr>
        <w:t xml:space="preserve">Cg = ________ </w:t>
      </w:r>
      <w:r>
        <w:rPr>
          <w:rFonts w:ascii="ArialRoundedMTBold" w:hAnsi="ArialRoundedMTBold" w:cs="ArialRoundedMTBold"/>
          <w:b/>
          <w:bCs/>
          <w:sz w:val="20"/>
          <w:szCs w:val="20"/>
        </w:rPr>
        <w:tab/>
      </w:r>
      <w:r>
        <w:rPr>
          <w:rFonts w:ascii="ArialRoundedMTBold" w:hAnsi="ArialRoundedMTBold" w:cs="ArialRoundedMTBold"/>
          <w:b/>
          <w:bCs/>
          <w:sz w:val="20"/>
          <w:szCs w:val="20"/>
        </w:rPr>
        <w:tab/>
      </w:r>
      <w:r>
        <w:rPr>
          <w:rFonts w:ascii="ArialRoundedMTBold" w:hAnsi="ArialRoundedMTBold" w:cs="ArialRoundedMTBold"/>
          <w:b/>
          <w:bCs/>
          <w:sz w:val="20"/>
          <w:szCs w:val="20"/>
        </w:rPr>
        <w:tab/>
      </w:r>
      <w:r>
        <w:rPr>
          <w:rFonts w:ascii="ArialRoundedMTBold" w:hAnsi="ArialRoundedMTBold" w:cs="ArialRoundedMTBold"/>
          <w:b/>
          <w:bCs/>
          <w:sz w:val="20"/>
          <w:szCs w:val="20"/>
        </w:rPr>
        <w:tab/>
      </w:r>
      <w:r>
        <w:rPr>
          <w:rFonts w:ascii="ArialRoundedMTBold" w:hAnsi="ArialRoundedMTBold" w:cs="ArialRoundedMTBold"/>
          <w:b/>
          <w:bCs/>
          <w:sz w:val="20"/>
          <w:szCs w:val="20"/>
        </w:rPr>
        <w:tab/>
        <w:t>(</w:t>
      </w:r>
      <w:proofErr w:type="spellStart"/>
      <w:r>
        <w:rPr>
          <w:rFonts w:ascii="ArialRoundedMTBold" w:hAnsi="ArialRoundedMTBold" w:cs="ArialRoundedMTBold"/>
          <w:b/>
          <w:bCs/>
          <w:sz w:val="20"/>
          <w:szCs w:val="20"/>
        </w:rPr>
        <w:t>Iz</w:t>
      </w:r>
      <w:proofErr w:type="spellEnd"/>
      <w:r>
        <w:rPr>
          <w:rFonts w:ascii="ArialRoundedMTBold" w:hAnsi="ArialRoundedMTBold" w:cs="ArialRoundedMTBold"/>
          <w:b/>
          <w:bCs/>
          <w:sz w:val="20"/>
          <w:szCs w:val="20"/>
        </w:rPr>
        <w:t>) = _____</w:t>
      </w:r>
      <w:proofErr w:type="gramStart"/>
      <w:r>
        <w:rPr>
          <w:rFonts w:ascii="ArialRoundedMTBold" w:hAnsi="ArialRoundedMTBold" w:cs="ArialRoundedMTBold"/>
          <w:b/>
          <w:bCs/>
          <w:sz w:val="20"/>
          <w:szCs w:val="20"/>
        </w:rPr>
        <w:t>_(</w:t>
      </w:r>
      <w:proofErr w:type="gramEnd"/>
      <w:r>
        <w:rPr>
          <w:rFonts w:ascii="ArialRoundedMTBold" w:hAnsi="ArialRoundedMTBold" w:cs="ArialRoundedMTBold"/>
          <w:b/>
          <w:bCs/>
          <w:sz w:val="20"/>
          <w:szCs w:val="20"/>
        </w:rPr>
        <w:t>In)_______</w:t>
      </w:r>
    </w:p>
    <w:p w:rsidR="002D1F80" w:rsidRDefault="002D1F80" w:rsidP="002D1F80">
      <w:pPr>
        <w:autoSpaceDE w:val="0"/>
        <w:autoSpaceDN w:val="0"/>
        <w:adjustRightInd w:val="0"/>
        <w:ind w:left="4320"/>
        <w:rPr>
          <w:rFonts w:ascii="ArialRoundedMTBold" w:hAnsi="ArialRoundedMTBold" w:cs="ArialRoundedMTBold"/>
          <w:b/>
          <w:bCs/>
          <w:sz w:val="20"/>
          <w:szCs w:val="20"/>
        </w:rPr>
      </w:pPr>
      <w:r>
        <w:rPr>
          <w:rFonts w:ascii="ArialRoundedMTBold" w:hAnsi="ArialRoundedMTBold" w:cs="ArialRoundedMTBold"/>
          <w:b/>
          <w:bCs/>
          <w:sz w:val="20"/>
          <w:szCs w:val="20"/>
        </w:rPr>
        <w:t xml:space="preserve">          </w:t>
      </w:r>
      <w:proofErr w:type="spellStart"/>
      <w:r>
        <w:rPr>
          <w:rFonts w:ascii="ArialRoundedMTBold" w:hAnsi="ArialRoundedMTBold" w:cs="ArialRoundedMTBold"/>
          <w:b/>
          <w:bCs/>
          <w:sz w:val="20"/>
          <w:szCs w:val="20"/>
        </w:rPr>
        <w:t>Cf</w:t>
      </w:r>
      <w:proofErr w:type="spellEnd"/>
      <w:r>
        <w:rPr>
          <w:rFonts w:ascii="ArialRoundedMTBold" w:hAnsi="ArialRoundedMTBold" w:cs="ArialRoundedMTBold"/>
          <w:b/>
          <w:bCs/>
          <w:sz w:val="20"/>
          <w:szCs w:val="20"/>
        </w:rPr>
        <w:t xml:space="preserve"> x Cg x Ci x Ca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r>
        <w:rPr>
          <w:rFonts w:ascii="ArialRoundedMTBold" w:hAnsi="ArialRoundedMTBold" w:cs="ArialRoundedMTBold"/>
          <w:b/>
          <w:bCs/>
          <w:sz w:val="20"/>
          <w:szCs w:val="20"/>
        </w:rPr>
        <w:t xml:space="preserve">Ci = ________ </w:t>
      </w:r>
      <w:r>
        <w:rPr>
          <w:rFonts w:ascii="ArialRoundedMTBold" w:hAnsi="ArialRoundedMTBold" w:cs="ArialRoundedMTBold"/>
          <w:b/>
          <w:bCs/>
          <w:sz w:val="20"/>
          <w:szCs w:val="20"/>
        </w:rPr>
        <w:tab/>
      </w:r>
      <w:r>
        <w:rPr>
          <w:rFonts w:ascii="ArialRoundedMTBold" w:hAnsi="ArialRoundedMTBold" w:cs="ArialRoundedMTBold"/>
          <w:b/>
          <w:bCs/>
          <w:sz w:val="20"/>
          <w:szCs w:val="20"/>
        </w:rPr>
        <w:tab/>
      </w:r>
      <w:r>
        <w:rPr>
          <w:rFonts w:ascii="ArialRoundedMTBold" w:hAnsi="ArialRoundedMTBold" w:cs="ArialRoundedMTBold"/>
          <w:b/>
          <w:bCs/>
          <w:sz w:val="20"/>
          <w:szCs w:val="20"/>
        </w:rPr>
        <w:tab/>
      </w:r>
      <w:r>
        <w:rPr>
          <w:rFonts w:ascii="ArialRoundedMTBold" w:hAnsi="ArialRoundedMTBold" w:cs="ArialRoundedMTBold"/>
          <w:b/>
          <w:bCs/>
          <w:sz w:val="20"/>
          <w:szCs w:val="20"/>
        </w:rPr>
        <w:tab/>
      </w:r>
      <w:r>
        <w:rPr>
          <w:rFonts w:ascii="ArialRoundedMTBold" w:hAnsi="ArialRoundedMTBold" w:cs="ArialRoundedMTBold"/>
          <w:b/>
          <w:bCs/>
          <w:sz w:val="20"/>
          <w:szCs w:val="20"/>
        </w:rPr>
        <w:tab/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r>
        <w:rPr>
          <w:rFonts w:ascii="ArialRoundedMTBold" w:hAnsi="ArialRoundedMTBold" w:cs="ArialRoundedMTBold"/>
          <w:b/>
          <w:bCs/>
          <w:sz w:val="20"/>
          <w:szCs w:val="20"/>
        </w:rPr>
        <w:t>Ca = ________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proofErr w:type="spellStart"/>
      <w:r>
        <w:rPr>
          <w:rFonts w:ascii="ArialRoundedMTBold" w:hAnsi="ArialRoundedMTBold" w:cs="ArialRoundedMTBold"/>
          <w:b/>
          <w:bCs/>
          <w:sz w:val="20"/>
          <w:szCs w:val="20"/>
        </w:rPr>
        <w:t>Cf</w:t>
      </w:r>
      <w:proofErr w:type="spellEnd"/>
      <w:r>
        <w:rPr>
          <w:rFonts w:ascii="ArialRoundedMTBold" w:hAnsi="ArialRoundedMTBold" w:cs="ArialRoundedMTBold"/>
          <w:b/>
          <w:bCs/>
          <w:sz w:val="20"/>
          <w:szCs w:val="20"/>
        </w:rPr>
        <w:t xml:space="preserve"> (BS 3036 factor) = 0.725 (</w:t>
      </w:r>
      <w:proofErr w:type="spellStart"/>
      <w:r>
        <w:rPr>
          <w:rFonts w:ascii="ArialRoundedMTBold" w:hAnsi="ArialRoundedMTBold" w:cs="ArialRoundedMTBold"/>
          <w:b/>
          <w:bCs/>
          <w:sz w:val="20"/>
          <w:szCs w:val="20"/>
        </w:rPr>
        <w:t>Iz</w:t>
      </w:r>
      <w:proofErr w:type="spellEnd"/>
      <w:r>
        <w:rPr>
          <w:rFonts w:ascii="ArialRoundedMTBold" w:hAnsi="ArialRoundedMTBold" w:cs="ArialRoundedMTBold"/>
          <w:b/>
          <w:bCs/>
          <w:sz w:val="20"/>
          <w:szCs w:val="20"/>
        </w:rPr>
        <w:t>) = ________________ = ________________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proofErr w:type="gramStart"/>
      <w:r>
        <w:rPr>
          <w:rFonts w:ascii="ArialRoundedMTBold" w:hAnsi="ArialRoundedMTBold" w:cs="ArialRoundedMTBold"/>
          <w:b/>
          <w:bCs/>
          <w:sz w:val="20"/>
          <w:szCs w:val="20"/>
        </w:rPr>
        <w:t>STEP 4.</w:t>
      </w:r>
      <w:proofErr w:type="gramEnd"/>
      <w:r>
        <w:rPr>
          <w:rFonts w:ascii="ArialRoundedMTBold" w:hAnsi="ArialRoundedMTBold" w:cs="ArialRoundedMTBold"/>
          <w:b/>
          <w:bCs/>
          <w:sz w:val="20"/>
          <w:szCs w:val="20"/>
        </w:rPr>
        <w:t xml:space="preserve"> Select cable size from BS 7671 App 4. (</w:t>
      </w:r>
      <w:proofErr w:type="spellStart"/>
      <w:r>
        <w:rPr>
          <w:rFonts w:ascii="ArialRoundedMTBold" w:hAnsi="ArialRoundedMTBold" w:cs="ArialRoundedMTBold"/>
          <w:b/>
          <w:bCs/>
          <w:sz w:val="20"/>
          <w:szCs w:val="20"/>
        </w:rPr>
        <w:t>Iz</w:t>
      </w:r>
      <w:proofErr w:type="spellEnd"/>
      <w:r>
        <w:rPr>
          <w:rFonts w:ascii="ArialRoundedMTBold" w:hAnsi="ArialRoundedMTBold" w:cs="ArialRoundedMTBold"/>
          <w:b/>
          <w:bCs/>
          <w:sz w:val="20"/>
          <w:szCs w:val="20"/>
        </w:rPr>
        <w:t>/t) &gt; (In) &gt; (</w:t>
      </w:r>
      <w:proofErr w:type="spellStart"/>
      <w:proofErr w:type="gramStart"/>
      <w:r>
        <w:rPr>
          <w:rFonts w:ascii="ArialRoundedMTBold" w:hAnsi="ArialRoundedMTBold" w:cs="ArialRoundedMTBold"/>
          <w:b/>
          <w:bCs/>
          <w:sz w:val="20"/>
          <w:szCs w:val="20"/>
        </w:rPr>
        <w:t>Ib</w:t>
      </w:r>
      <w:proofErr w:type="spellEnd"/>
      <w:proofErr w:type="gramEnd"/>
      <w:r>
        <w:rPr>
          <w:rFonts w:ascii="ArialRoundedMTBold" w:hAnsi="ArialRoundedMTBold" w:cs="ArialRoundedMTBold"/>
          <w:b/>
          <w:bCs/>
          <w:sz w:val="20"/>
          <w:szCs w:val="20"/>
        </w:rPr>
        <w:t>).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r>
        <w:rPr>
          <w:rFonts w:ascii="ArialRoundedMTBold" w:hAnsi="ArialRoundedMTBold" w:cs="ArialRoundedMTBold"/>
          <w:b/>
          <w:bCs/>
          <w:sz w:val="20"/>
          <w:szCs w:val="20"/>
        </w:rPr>
        <w:t>(</w:t>
      </w:r>
      <w:proofErr w:type="spellStart"/>
      <w:r>
        <w:rPr>
          <w:rFonts w:ascii="ArialRoundedMTBold" w:hAnsi="ArialRoundedMTBold" w:cs="ArialRoundedMTBold"/>
          <w:b/>
          <w:bCs/>
          <w:sz w:val="20"/>
          <w:szCs w:val="20"/>
        </w:rPr>
        <w:t>Iz</w:t>
      </w:r>
      <w:proofErr w:type="spellEnd"/>
      <w:r>
        <w:rPr>
          <w:rFonts w:ascii="ArialRoundedMTBold" w:hAnsi="ArialRoundedMTBold" w:cs="ArialRoundedMTBold"/>
          <w:b/>
          <w:bCs/>
          <w:sz w:val="20"/>
          <w:szCs w:val="20"/>
        </w:rPr>
        <w:t>/t) = ________amps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r>
        <w:rPr>
          <w:rFonts w:ascii="ArialRoundedMTBold" w:hAnsi="ArialRoundedMTBold" w:cs="ArialRoundedMTBold"/>
          <w:b/>
          <w:bCs/>
          <w:sz w:val="20"/>
          <w:szCs w:val="20"/>
        </w:rPr>
        <w:t>From table __________ Reference Method __________ Cable size = _______mm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proofErr w:type="gramStart"/>
      <w:r>
        <w:rPr>
          <w:rFonts w:ascii="ArialRoundedMTBold" w:hAnsi="ArialRoundedMTBold" w:cs="ArialRoundedMTBold"/>
          <w:b/>
          <w:bCs/>
          <w:sz w:val="20"/>
          <w:szCs w:val="20"/>
        </w:rPr>
        <w:t>STEP 5.</w:t>
      </w:r>
      <w:proofErr w:type="gramEnd"/>
      <w:r>
        <w:rPr>
          <w:rFonts w:ascii="ArialRoundedMTBold" w:hAnsi="ArialRoundedMTBold" w:cs="ArialRoundedMTBold"/>
          <w:b/>
          <w:bCs/>
          <w:sz w:val="20"/>
          <w:szCs w:val="20"/>
        </w:rPr>
        <w:t xml:space="preserve"> </w:t>
      </w:r>
      <w:proofErr w:type="gramStart"/>
      <w:r>
        <w:rPr>
          <w:rFonts w:ascii="ArialRoundedMTBold" w:hAnsi="ArialRoundedMTBold" w:cs="ArialRoundedMTBold"/>
          <w:b/>
          <w:bCs/>
          <w:sz w:val="20"/>
          <w:szCs w:val="20"/>
        </w:rPr>
        <w:t>Volt Drop.</w:t>
      </w:r>
      <w:proofErr w:type="gramEnd"/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r>
        <w:rPr>
          <w:rFonts w:ascii="ArialRoundedMTBold" w:hAnsi="ArialRoundedMTBold" w:cs="ArialRoundedMTBold"/>
          <w:b/>
          <w:bCs/>
          <w:sz w:val="20"/>
          <w:szCs w:val="20"/>
        </w:rPr>
        <w:t>Calculate circuit voltage drop, the maximum permitted</w:t>
      </w:r>
      <w:r w:rsidRPr="00001BE5">
        <w:rPr>
          <w:rFonts w:ascii="ArialRoundedMTBold" w:hAnsi="ArialRoundedMTBold" w:cs="ArialRoundedMTBold"/>
          <w:b/>
          <w:bCs/>
          <w:sz w:val="20"/>
          <w:szCs w:val="20"/>
        </w:rPr>
        <w:t xml:space="preserve"> </w:t>
      </w:r>
      <w:r>
        <w:rPr>
          <w:rFonts w:ascii="ArialRoundedMTBold" w:hAnsi="ArialRoundedMTBold" w:cs="ArialRoundedMTBold"/>
          <w:b/>
          <w:bCs/>
          <w:sz w:val="20"/>
          <w:szCs w:val="20"/>
        </w:rPr>
        <w:t>for a lighting circuit,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proofErr w:type="gramStart"/>
      <w:r>
        <w:rPr>
          <w:rFonts w:ascii="ArialRoundedMTBold" w:hAnsi="ArialRoundedMTBold" w:cs="ArialRoundedMTBold"/>
          <w:b/>
          <w:bCs/>
          <w:sz w:val="20"/>
          <w:szCs w:val="20"/>
        </w:rPr>
        <w:t>Is 3%.</w:t>
      </w:r>
      <w:proofErr w:type="gramEnd"/>
      <w:r>
        <w:rPr>
          <w:rFonts w:ascii="ArialRoundedMTBold" w:hAnsi="ArialRoundedMTBold" w:cs="ArialRoundedMTBold"/>
          <w:b/>
          <w:bCs/>
          <w:sz w:val="20"/>
          <w:szCs w:val="20"/>
        </w:rPr>
        <w:t xml:space="preserve"> For all other circuits the maximum permitted is 5% 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r>
        <w:rPr>
          <w:rFonts w:ascii="ArialRoundedMTBold" w:hAnsi="ArialRoundedMTBold" w:cs="ArialRoundedMTBold"/>
          <w:b/>
          <w:bCs/>
          <w:sz w:val="20"/>
          <w:szCs w:val="20"/>
        </w:rPr>
        <w:t xml:space="preserve">Actual volt drop </w:t>
      </w:r>
      <w:r>
        <w:rPr>
          <w:rFonts w:ascii="ArialRoundedMTBold" w:hAnsi="ArialRoundedMTBold" w:cs="ArialRoundedMTBold"/>
          <w:b/>
          <w:bCs/>
          <w:sz w:val="20"/>
          <w:szCs w:val="20"/>
        </w:rPr>
        <w:tab/>
      </w:r>
      <w:r>
        <w:rPr>
          <w:rFonts w:ascii="ArialRoundedMTBold" w:hAnsi="ArialRoundedMTBold" w:cs="ArialRoundedMTBold"/>
          <w:b/>
          <w:bCs/>
          <w:sz w:val="20"/>
          <w:szCs w:val="20"/>
        </w:rPr>
        <w:tab/>
      </w:r>
      <w:r w:rsidRPr="00001BE5">
        <w:rPr>
          <w:rFonts w:ascii="ArialRoundedMTBold" w:hAnsi="ArialRoundedMTBold" w:cs="ArialRoundedMTBold"/>
          <w:b/>
          <w:bCs/>
          <w:sz w:val="20"/>
          <w:szCs w:val="20"/>
          <w:u w:val="single"/>
        </w:rPr>
        <w:t>VD = Length of circuit x design current x mV/A/m</w:t>
      </w:r>
    </w:p>
    <w:p w:rsidR="002D1F80" w:rsidRDefault="002D1F80" w:rsidP="002D1F80">
      <w:pPr>
        <w:autoSpaceDE w:val="0"/>
        <w:autoSpaceDN w:val="0"/>
        <w:adjustRightInd w:val="0"/>
        <w:ind w:left="4320" w:firstLine="720"/>
        <w:rPr>
          <w:rFonts w:ascii="ArialRoundedMTBold" w:hAnsi="ArialRoundedMTBold" w:cs="ArialRoundedMTBold"/>
          <w:b/>
          <w:bCs/>
          <w:sz w:val="20"/>
          <w:szCs w:val="20"/>
        </w:rPr>
      </w:pPr>
      <w:r>
        <w:rPr>
          <w:rFonts w:ascii="ArialRoundedMTBold" w:hAnsi="ArialRoundedMTBold" w:cs="ArialRoundedMTBold"/>
          <w:b/>
          <w:bCs/>
          <w:sz w:val="20"/>
          <w:szCs w:val="20"/>
        </w:rPr>
        <w:t>1000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  <w:r>
        <w:rPr>
          <w:rFonts w:ascii="ArialRoundedMTBold" w:hAnsi="ArialRoundedMTBold" w:cs="ArialRoundedMTBold"/>
          <w:b/>
          <w:bCs/>
          <w:sz w:val="20"/>
          <w:szCs w:val="20"/>
        </w:rPr>
        <w:t>= __________________________________________</w:t>
      </w:r>
    </w:p>
    <w:p w:rsidR="002D1F80" w:rsidRDefault="002D1F80" w:rsidP="002D1F80">
      <w:pPr>
        <w:autoSpaceDE w:val="0"/>
        <w:autoSpaceDN w:val="0"/>
        <w:adjustRightInd w:val="0"/>
        <w:ind w:left="1440" w:firstLine="720"/>
        <w:rPr>
          <w:rFonts w:ascii="ArialRoundedMTBold" w:hAnsi="ArialRoundedMTBold" w:cs="ArialRoundedMTBold"/>
          <w:b/>
          <w:bCs/>
          <w:sz w:val="20"/>
          <w:szCs w:val="20"/>
        </w:rPr>
      </w:pPr>
      <w:r>
        <w:rPr>
          <w:rFonts w:ascii="ArialRoundedMTBold" w:hAnsi="ArialRoundedMTBold" w:cs="ArialRoundedMTBold"/>
          <w:b/>
          <w:bCs/>
          <w:sz w:val="20"/>
          <w:szCs w:val="20"/>
        </w:rPr>
        <w:t>1000</w:t>
      </w: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Default="002D1F80" w:rsidP="002D1F80">
      <w:pPr>
        <w:autoSpaceDE w:val="0"/>
        <w:autoSpaceDN w:val="0"/>
        <w:adjustRightInd w:val="0"/>
        <w:rPr>
          <w:rFonts w:ascii="ArialRoundedMTBold" w:hAnsi="ArialRoundedMTBold" w:cs="ArialRoundedMTBold"/>
          <w:b/>
          <w:bCs/>
          <w:sz w:val="20"/>
          <w:szCs w:val="20"/>
        </w:rPr>
      </w:pPr>
    </w:p>
    <w:p w:rsidR="002D1F80" w:rsidRPr="002D1F80" w:rsidRDefault="002D1F80" w:rsidP="002D1F80">
      <w:pPr>
        <w:autoSpaceDE w:val="0"/>
        <w:autoSpaceDN w:val="0"/>
        <w:adjustRightInd w:val="0"/>
      </w:pPr>
      <w:r>
        <w:rPr>
          <w:rFonts w:ascii="ArialRoundedMTBold" w:hAnsi="ArialRoundedMTBold" w:cs="ArialRoundedMTBold"/>
          <w:b/>
          <w:bCs/>
          <w:sz w:val="20"/>
          <w:szCs w:val="20"/>
        </w:rPr>
        <w:t>= __________VD</w:t>
      </w:r>
    </w:p>
    <w:sectPr w:rsidR="002D1F80" w:rsidRPr="002D1F80" w:rsidSect="00F77916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B5F" w:rsidRDefault="00E87B5F">
      <w:r>
        <w:separator/>
      </w:r>
    </w:p>
  </w:endnote>
  <w:endnote w:type="continuationSeparator" w:id="0">
    <w:p w:rsidR="00E87B5F" w:rsidRDefault="00E8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RoundedMT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D6186E" w:rsidRPr="005A76CF" w:rsidTr="0001558A">
      <w:tc>
        <w:tcPr>
          <w:tcW w:w="3250" w:type="pct"/>
          <w:shd w:val="clear" w:color="auto" w:fill="auto"/>
        </w:tcPr>
        <w:p w:rsidR="00D6186E" w:rsidRPr="005A76CF" w:rsidRDefault="00D6186E" w:rsidP="0001558A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C1FBF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D6186E" w:rsidRPr="005A76CF" w:rsidRDefault="00D6186E" w:rsidP="0001558A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D6186E" w:rsidRPr="005A76CF" w:rsidRDefault="00D6186E" w:rsidP="0001558A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C1FBF">
            <w:rPr>
              <w:rFonts w:ascii="Arial" w:hAnsi="Arial" w:cs="Arial"/>
              <w:noProof/>
              <w:sz w:val="18"/>
            </w:rPr>
            <w:t>6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C1FBF">
            <w:rPr>
              <w:rFonts w:ascii="Arial" w:hAnsi="Arial" w:cs="Arial"/>
              <w:noProof/>
              <w:sz w:val="18"/>
            </w:rPr>
            <w:t>6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D6186E" w:rsidRPr="004B0A20" w:rsidRDefault="00D6186E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B5F" w:rsidRDefault="00E87B5F">
      <w:r>
        <w:separator/>
      </w:r>
    </w:p>
  </w:footnote>
  <w:footnote w:type="continuationSeparator" w:id="0">
    <w:p w:rsidR="00E87B5F" w:rsidRDefault="00E87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5A769D" w:rsidRPr="00BE2849" w:rsidTr="007E0408">
      <w:tc>
        <w:tcPr>
          <w:tcW w:w="3243" w:type="pct"/>
          <w:shd w:val="clear" w:color="auto" w:fill="auto"/>
        </w:tcPr>
        <w:p w:rsidR="005A769D" w:rsidRPr="00BE2849" w:rsidRDefault="005A769D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5A769D" w:rsidRPr="00BE2849" w:rsidRDefault="005A769D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5A769D" w:rsidRPr="00BE2849" w:rsidRDefault="005A769D" w:rsidP="002E0113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proofErr w:type="spellStart"/>
          <w:r w:rsidRPr="00BE2849">
            <w:rPr>
              <w:rFonts w:ascii="Arial" w:hAnsi="Arial" w:cs="Arial"/>
              <w:sz w:val="18"/>
            </w:rPr>
            <w:t>Handout</w:t>
          </w:r>
          <w:proofErr w:type="spellEnd"/>
          <w:r w:rsidRPr="00BE2849">
            <w:rPr>
              <w:rFonts w:ascii="Arial" w:hAnsi="Arial" w:cs="Arial"/>
              <w:sz w:val="18"/>
            </w:rPr>
            <w:t xml:space="preserve"> </w:t>
          </w:r>
          <w:r>
            <w:rPr>
              <w:rFonts w:ascii="Arial" w:hAnsi="Arial" w:cs="Arial"/>
              <w:sz w:val="18"/>
            </w:rPr>
            <w:t>21</w:t>
          </w:r>
        </w:p>
      </w:tc>
    </w:tr>
  </w:tbl>
  <w:p w:rsidR="005A769D" w:rsidRPr="004B0A20" w:rsidRDefault="005A769D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137"/>
    <w:multiLevelType w:val="hybridMultilevel"/>
    <w:tmpl w:val="D3C82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75DD4"/>
    <w:multiLevelType w:val="hybridMultilevel"/>
    <w:tmpl w:val="C9C4E784"/>
    <w:lvl w:ilvl="0" w:tplc="348EBB22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3E5100"/>
    <w:multiLevelType w:val="hybridMultilevel"/>
    <w:tmpl w:val="5ED8D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D410D"/>
    <w:multiLevelType w:val="hybridMultilevel"/>
    <w:tmpl w:val="C2165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1512B"/>
    <w:multiLevelType w:val="multilevel"/>
    <w:tmpl w:val="32AE9FFA"/>
    <w:lvl w:ilvl="0">
      <w:start w:val="3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72A2A9A"/>
    <w:multiLevelType w:val="hybridMultilevel"/>
    <w:tmpl w:val="3D4E5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F14B3"/>
    <w:multiLevelType w:val="hybridMultilevel"/>
    <w:tmpl w:val="84CAA684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79527BC"/>
    <w:multiLevelType w:val="hybridMultilevel"/>
    <w:tmpl w:val="2668E6E8"/>
    <w:lvl w:ilvl="0" w:tplc="CF1603F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/>
        <w:i w:val="0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FF5F59"/>
    <w:multiLevelType w:val="hybridMultilevel"/>
    <w:tmpl w:val="47BEA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5A0C"/>
    <w:rsid w:val="000103F6"/>
    <w:rsid w:val="00010CD8"/>
    <w:rsid w:val="0001558A"/>
    <w:rsid w:val="00021494"/>
    <w:rsid w:val="00023302"/>
    <w:rsid w:val="00027ED9"/>
    <w:rsid w:val="000503F3"/>
    <w:rsid w:val="00052405"/>
    <w:rsid w:val="000617DC"/>
    <w:rsid w:val="00062598"/>
    <w:rsid w:val="00067A7B"/>
    <w:rsid w:val="000753B4"/>
    <w:rsid w:val="000914F1"/>
    <w:rsid w:val="00095B50"/>
    <w:rsid w:val="000A6940"/>
    <w:rsid w:val="000B2B3A"/>
    <w:rsid w:val="000C3577"/>
    <w:rsid w:val="000E37A3"/>
    <w:rsid w:val="000E5848"/>
    <w:rsid w:val="000F6735"/>
    <w:rsid w:val="000F68F6"/>
    <w:rsid w:val="0011352A"/>
    <w:rsid w:val="00131139"/>
    <w:rsid w:val="00131E2F"/>
    <w:rsid w:val="00145707"/>
    <w:rsid w:val="00151E0D"/>
    <w:rsid w:val="001531DF"/>
    <w:rsid w:val="00154223"/>
    <w:rsid w:val="0016305B"/>
    <w:rsid w:val="0017291B"/>
    <w:rsid w:val="001753DC"/>
    <w:rsid w:val="00186E84"/>
    <w:rsid w:val="001924D2"/>
    <w:rsid w:val="001A46A9"/>
    <w:rsid w:val="001A4DFA"/>
    <w:rsid w:val="001A50EE"/>
    <w:rsid w:val="001B4B30"/>
    <w:rsid w:val="001B7876"/>
    <w:rsid w:val="001E3165"/>
    <w:rsid w:val="00210B99"/>
    <w:rsid w:val="00217A93"/>
    <w:rsid w:val="00220518"/>
    <w:rsid w:val="0022051A"/>
    <w:rsid w:val="00225086"/>
    <w:rsid w:val="00235CAA"/>
    <w:rsid w:val="00237BB0"/>
    <w:rsid w:val="00241896"/>
    <w:rsid w:val="00242E51"/>
    <w:rsid w:val="002465B2"/>
    <w:rsid w:val="0025798D"/>
    <w:rsid w:val="0026095E"/>
    <w:rsid w:val="0026394D"/>
    <w:rsid w:val="00272D65"/>
    <w:rsid w:val="00276D1B"/>
    <w:rsid w:val="00285D01"/>
    <w:rsid w:val="00286008"/>
    <w:rsid w:val="002964CD"/>
    <w:rsid w:val="00296FC3"/>
    <w:rsid w:val="002C3CAB"/>
    <w:rsid w:val="002D1F80"/>
    <w:rsid w:val="002D669C"/>
    <w:rsid w:val="002E0113"/>
    <w:rsid w:val="002E26CC"/>
    <w:rsid w:val="0030523C"/>
    <w:rsid w:val="00306AF6"/>
    <w:rsid w:val="0031203E"/>
    <w:rsid w:val="00321F78"/>
    <w:rsid w:val="003224C2"/>
    <w:rsid w:val="00323400"/>
    <w:rsid w:val="003236F5"/>
    <w:rsid w:val="00336392"/>
    <w:rsid w:val="00336E82"/>
    <w:rsid w:val="0034333B"/>
    <w:rsid w:val="00345571"/>
    <w:rsid w:val="00363EAC"/>
    <w:rsid w:val="003966A3"/>
    <w:rsid w:val="003D1AB0"/>
    <w:rsid w:val="003E1063"/>
    <w:rsid w:val="00404203"/>
    <w:rsid w:val="00426F02"/>
    <w:rsid w:val="00432312"/>
    <w:rsid w:val="00461FEC"/>
    <w:rsid w:val="00485A4E"/>
    <w:rsid w:val="0048648E"/>
    <w:rsid w:val="00490B62"/>
    <w:rsid w:val="00496010"/>
    <w:rsid w:val="004A2728"/>
    <w:rsid w:val="004A5B41"/>
    <w:rsid w:val="004B0A20"/>
    <w:rsid w:val="004C6FC6"/>
    <w:rsid w:val="004D6954"/>
    <w:rsid w:val="004F408C"/>
    <w:rsid w:val="00505C63"/>
    <w:rsid w:val="005104DE"/>
    <w:rsid w:val="005331F1"/>
    <w:rsid w:val="005446E0"/>
    <w:rsid w:val="0054644A"/>
    <w:rsid w:val="005502AB"/>
    <w:rsid w:val="005546A4"/>
    <w:rsid w:val="005663F5"/>
    <w:rsid w:val="00587FA8"/>
    <w:rsid w:val="00593A54"/>
    <w:rsid w:val="00593EF1"/>
    <w:rsid w:val="005A3095"/>
    <w:rsid w:val="005A537A"/>
    <w:rsid w:val="005A769D"/>
    <w:rsid w:val="005B3366"/>
    <w:rsid w:val="005C3679"/>
    <w:rsid w:val="005C65B7"/>
    <w:rsid w:val="005D215F"/>
    <w:rsid w:val="005E7EA9"/>
    <w:rsid w:val="005F3C51"/>
    <w:rsid w:val="00604E57"/>
    <w:rsid w:val="00605C9E"/>
    <w:rsid w:val="00611102"/>
    <w:rsid w:val="00621A89"/>
    <w:rsid w:val="00627BA6"/>
    <w:rsid w:val="006369E7"/>
    <w:rsid w:val="00642450"/>
    <w:rsid w:val="006503A8"/>
    <w:rsid w:val="0065498F"/>
    <w:rsid w:val="0066001E"/>
    <w:rsid w:val="006637AA"/>
    <w:rsid w:val="006651B2"/>
    <w:rsid w:val="0068636D"/>
    <w:rsid w:val="00693925"/>
    <w:rsid w:val="006A5D9D"/>
    <w:rsid w:val="006D646C"/>
    <w:rsid w:val="006E0A82"/>
    <w:rsid w:val="00703D6B"/>
    <w:rsid w:val="00720281"/>
    <w:rsid w:val="0072308F"/>
    <w:rsid w:val="00730534"/>
    <w:rsid w:val="00731618"/>
    <w:rsid w:val="00752165"/>
    <w:rsid w:val="00796960"/>
    <w:rsid w:val="007A39B1"/>
    <w:rsid w:val="007A6CA5"/>
    <w:rsid w:val="007A708D"/>
    <w:rsid w:val="007B4FCF"/>
    <w:rsid w:val="007C1FBF"/>
    <w:rsid w:val="007C50DF"/>
    <w:rsid w:val="007D02C7"/>
    <w:rsid w:val="007D0441"/>
    <w:rsid w:val="007E0408"/>
    <w:rsid w:val="007F68DE"/>
    <w:rsid w:val="00801C5B"/>
    <w:rsid w:val="0080459B"/>
    <w:rsid w:val="00827F0F"/>
    <w:rsid w:val="0085046A"/>
    <w:rsid w:val="0085063E"/>
    <w:rsid w:val="00862420"/>
    <w:rsid w:val="00875881"/>
    <w:rsid w:val="00876E14"/>
    <w:rsid w:val="00894B5F"/>
    <w:rsid w:val="00897C94"/>
    <w:rsid w:val="008C1497"/>
    <w:rsid w:val="008C23BA"/>
    <w:rsid w:val="008E6899"/>
    <w:rsid w:val="008F0F2C"/>
    <w:rsid w:val="009375D9"/>
    <w:rsid w:val="00960402"/>
    <w:rsid w:val="0096594F"/>
    <w:rsid w:val="0096605A"/>
    <w:rsid w:val="00966A51"/>
    <w:rsid w:val="00966B72"/>
    <w:rsid w:val="0097025C"/>
    <w:rsid w:val="00972428"/>
    <w:rsid w:val="0097490D"/>
    <w:rsid w:val="00990828"/>
    <w:rsid w:val="00995CB7"/>
    <w:rsid w:val="009B5351"/>
    <w:rsid w:val="009B78B4"/>
    <w:rsid w:val="009C0C6E"/>
    <w:rsid w:val="009C0C93"/>
    <w:rsid w:val="009D24C5"/>
    <w:rsid w:val="009D2A44"/>
    <w:rsid w:val="009E28A1"/>
    <w:rsid w:val="009E62A3"/>
    <w:rsid w:val="009F081F"/>
    <w:rsid w:val="009F318A"/>
    <w:rsid w:val="00A104DF"/>
    <w:rsid w:val="00A16B1F"/>
    <w:rsid w:val="00A56779"/>
    <w:rsid w:val="00A83A16"/>
    <w:rsid w:val="00A841F9"/>
    <w:rsid w:val="00A95851"/>
    <w:rsid w:val="00AD53C0"/>
    <w:rsid w:val="00AE1BAB"/>
    <w:rsid w:val="00B128C6"/>
    <w:rsid w:val="00B24160"/>
    <w:rsid w:val="00B324E7"/>
    <w:rsid w:val="00B478B7"/>
    <w:rsid w:val="00B5574B"/>
    <w:rsid w:val="00B6304E"/>
    <w:rsid w:val="00B73A34"/>
    <w:rsid w:val="00B82BEF"/>
    <w:rsid w:val="00BA257A"/>
    <w:rsid w:val="00BA4511"/>
    <w:rsid w:val="00BA7600"/>
    <w:rsid w:val="00BB29EF"/>
    <w:rsid w:val="00BB350E"/>
    <w:rsid w:val="00BB4685"/>
    <w:rsid w:val="00BC287D"/>
    <w:rsid w:val="00BC69FD"/>
    <w:rsid w:val="00BD748B"/>
    <w:rsid w:val="00BE2849"/>
    <w:rsid w:val="00C16DD0"/>
    <w:rsid w:val="00C33422"/>
    <w:rsid w:val="00C44F9C"/>
    <w:rsid w:val="00C519BC"/>
    <w:rsid w:val="00C52C79"/>
    <w:rsid w:val="00C72C1D"/>
    <w:rsid w:val="00C74991"/>
    <w:rsid w:val="00C7687B"/>
    <w:rsid w:val="00C8563B"/>
    <w:rsid w:val="00CA2B0C"/>
    <w:rsid w:val="00CA7B52"/>
    <w:rsid w:val="00CE78D3"/>
    <w:rsid w:val="00CF5D89"/>
    <w:rsid w:val="00D11D6A"/>
    <w:rsid w:val="00D46491"/>
    <w:rsid w:val="00D471C7"/>
    <w:rsid w:val="00D537E0"/>
    <w:rsid w:val="00D60660"/>
    <w:rsid w:val="00D609DC"/>
    <w:rsid w:val="00D6186E"/>
    <w:rsid w:val="00D62257"/>
    <w:rsid w:val="00D7381C"/>
    <w:rsid w:val="00D749AE"/>
    <w:rsid w:val="00D75E20"/>
    <w:rsid w:val="00D77334"/>
    <w:rsid w:val="00D812EA"/>
    <w:rsid w:val="00D82188"/>
    <w:rsid w:val="00D86756"/>
    <w:rsid w:val="00D90174"/>
    <w:rsid w:val="00D95D43"/>
    <w:rsid w:val="00D97C4F"/>
    <w:rsid w:val="00DA6EDF"/>
    <w:rsid w:val="00DB23BD"/>
    <w:rsid w:val="00DB5ABB"/>
    <w:rsid w:val="00DB6D1A"/>
    <w:rsid w:val="00DC0DCE"/>
    <w:rsid w:val="00DC1681"/>
    <w:rsid w:val="00DD14F8"/>
    <w:rsid w:val="00DD1D0D"/>
    <w:rsid w:val="00DE1F45"/>
    <w:rsid w:val="00DE60FB"/>
    <w:rsid w:val="00DE6FCF"/>
    <w:rsid w:val="00DF22A1"/>
    <w:rsid w:val="00DF5749"/>
    <w:rsid w:val="00E06E67"/>
    <w:rsid w:val="00E15912"/>
    <w:rsid w:val="00E20F3A"/>
    <w:rsid w:val="00E233BC"/>
    <w:rsid w:val="00E436C3"/>
    <w:rsid w:val="00E55944"/>
    <w:rsid w:val="00E60213"/>
    <w:rsid w:val="00E650AB"/>
    <w:rsid w:val="00E703F6"/>
    <w:rsid w:val="00E708AF"/>
    <w:rsid w:val="00E71009"/>
    <w:rsid w:val="00E86CF1"/>
    <w:rsid w:val="00E87B5F"/>
    <w:rsid w:val="00EB2789"/>
    <w:rsid w:val="00EC17BD"/>
    <w:rsid w:val="00ED072C"/>
    <w:rsid w:val="00ED7E0E"/>
    <w:rsid w:val="00EE1B5D"/>
    <w:rsid w:val="00EE3A2B"/>
    <w:rsid w:val="00F067BD"/>
    <w:rsid w:val="00F100C3"/>
    <w:rsid w:val="00F12E31"/>
    <w:rsid w:val="00F22754"/>
    <w:rsid w:val="00F26671"/>
    <w:rsid w:val="00F44EF8"/>
    <w:rsid w:val="00F56792"/>
    <w:rsid w:val="00F62453"/>
    <w:rsid w:val="00F67E87"/>
    <w:rsid w:val="00F72040"/>
    <w:rsid w:val="00F72939"/>
    <w:rsid w:val="00F77916"/>
    <w:rsid w:val="00F87E01"/>
    <w:rsid w:val="00F939A8"/>
    <w:rsid w:val="00FA0923"/>
    <w:rsid w:val="00FA0E32"/>
    <w:rsid w:val="00FB51E3"/>
    <w:rsid w:val="00FC5182"/>
    <w:rsid w:val="00FD5103"/>
    <w:rsid w:val="00FD63F5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styleId="PageNumber">
    <w:name w:val="page number"/>
    <w:basedOn w:val="DefaultParagraphFont"/>
    <w:rsid w:val="003966A3"/>
  </w:style>
  <w:style w:type="paragraph" w:styleId="Caption">
    <w:name w:val="caption"/>
    <w:basedOn w:val="Normal"/>
    <w:next w:val="Normal"/>
    <w:qFormat/>
    <w:rsid w:val="003966A3"/>
    <w:pPr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b/>
      <w:szCs w:val="20"/>
      <w:lang w:eastAsia="en-US"/>
    </w:rPr>
  </w:style>
  <w:style w:type="paragraph" w:styleId="Title">
    <w:name w:val="Title"/>
    <w:basedOn w:val="Normal"/>
    <w:link w:val="TitleChar"/>
    <w:qFormat/>
    <w:rsid w:val="003966A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3966A3"/>
    <w:rPr>
      <w:b/>
      <w:sz w:val="40"/>
      <w:lang w:eastAsia="en-US"/>
    </w:rPr>
  </w:style>
  <w:style w:type="paragraph" w:styleId="Subtitle">
    <w:name w:val="Subtitle"/>
    <w:basedOn w:val="Normal"/>
    <w:link w:val="SubtitleChar"/>
    <w:qFormat/>
    <w:rsid w:val="003966A3"/>
    <w:pPr>
      <w:overflowPunct w:val="0"/>
      <w:autoSpaceDE w:val="0"/>
      <w:autoSpaceDN w:val="0"/>
      <w:adjustRightInd w:val="0"/>
      <w:jc w:val="both"/>
      <w:textAlignment w:val="baseline"/>
    </w:pPr>
    <w:rPr>
      <w:b/>
      <w:bCs/>
      <w:szCs w:val="20"/>
      <w:lang w:eastAsia="en-US"/>
    </w:rPr>
  </w:style>
  <w:style w:type="character" w:customStyle="1" w:styleId="SubtitleChar">
    <w:name w:val="Subtitle Char"/>
    <w:link w:val="Subtitle"/>
    <w:rsid w:val="003966A3"/>
    <w:rPr>
      <w:b/>
      <w:bCs/>
      <w:sz w:val="24"/>
      <w:lang w:eastAsia="en-US"/>
    </w:rPr>
  </w:style>
  <w:style w:type="paragraph" w:styleId="TOC1">
    <w:name w:val="toc 1"/>
    <w:basedOn w:val="Normal"/>
    <w:next w:val="Normal"/>
    <w:autoRedefine/>
    <w:rsid w:val="003966A3"/>
    <w:pPr>
      <w:overflowPunct w:val="0"/>
      <w:autoSpaceDE w:val="0"/>
      <w:autoSpaceDN w:val="0"/>
      <w:adjustRightInd w:val="0"/>
      <w:textAlignment w:val="baseline"/>
    </w:pPr>
    <w:rPr>
      <w:szCs w:val="20"/>
      <w:lang w:eastAsia="en-US"/>
    </w:rPr>
  </w:style>
  <w:style w:type="paragraph" w:styleId="ListBullet">
    <w:name w:val="List Bullet"/>
    <w:basedOn w:val="Normal"/>
    <w:autoRedefine/>
    <w:rsid w:val="003966A3"/>
    <w:pPr>
      <w:tabs>
        <w:tab w:val="decimal" w:pos="1418"/>
      </w:tabs>
      <w:overflowPunct w:val="0"/>
      <w:autoSpaceDE w:val="0"/>
      <w:autoSpaceDN w:val="0"/>
      <w:adjustRightInd w:val="0"/>
      <w:ind w:left="1418" w:hanging="567"/>
      <w:jc w:val="both"/>
      <w:textAlignment w:val="baseline"/>
    </w:pPr>
    <w:rPr>
      <w:szCs w:val="20"/>
      <w:lang w:eastAsia="en-US"/>
    </w:rPr>
  </w:style>
  <w:style w:type="paragraph" w:styleId="TOC2">
    <w:name w:val="toc 2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240"/>
      <w:jc w:val="both"/>
      <w:textAlignment w:val="baseline"/>
    </w:pPr>
    <w:rPr>
      <w:szCs w:val="20"/>
      <w:lang w:eastAsia="en-US"/>
    </w:rPr>
  </w:style>
  <w:style w:type="paragraph" w:styleId="TOC3">
    <w:name w:val="toc 3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480"/>
      <w:jc w:val="both"/>
      <w:textAlignment w:val="baseline"/>
    </w:pPr>
    <w:rPr>
      <w:szCs w:val="20"/>
      <w:lang w:eastAsia="en-US"/>
    </w:rPr>
  </w:style>
  <w:style w:type="paragraph" w:styleId="TOC4">
    <w:name w:val="toc 4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eastAsia="en-US"/>
    </w:rPr>
  </w:style>
  <w:style w:type="paragraph" w:styleId="TOC5">
    <w:name w:val="toc 5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960"/>
      <w:jc w:val="both"/>
      <w:textAlignment w:val="baseline"/>
    </w:pPr>
    <w:rPr>
      <w:szCs w:val="20"/>
      <w:lang w:eastAsia="en-US"/>
    </w:rPr>
  </w:style>
  <w:style w:type="paragraph" w:styleId="TOC6">
    <w:name w:val="toc 6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1200"/>
      <w:jc w:val="both"/>
      <w:textAlignment w:val="baseline"/>
    </w:pPr>
    <w:rPr>
      <w:szCs w:val="20"/>
      <w:lang w:eastAsia="en-US"/>
    </w:rPr>
  </w:style>
  <w:style w:type="paragraph" w:styleId="TOC7">
    <w:name w:val="toc 7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1440"/>
      <w:jc w:val="both"/>
      <w:textAlignment w:val="baseline"/>
    </w:pPr>
    <w:rPr>
      <w:szCs w:val="20"/>
      <w:lang w:eastAsia="en-US"/>
    </w:rPr>
  </w:style>
  <w:style w:type="paragraph" w:styleId="TOC8">
    <w:name w:val="toc 8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1680"/>
      <w:jc w:val="both"/>
      <w:textAlignment w:val="baseline"/>
    </w:pPr>
    <w:rPr>
      <w:szCs w:val="20"/>
      <w:lang w:eastAsia="en-US"/>
    </w:rPr>
  </w:style>
  <w:style w:type="paragraph" w:styleId="TOC9">
    <w:name w:val="toc 9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1920"/>
      <w:jc w:val="both"/>
      <w:textAlignment w:val="baseline"/>
    </w:pPr>
    <w:rPr>
      <w:szCs w:val="20"/>
      <w:lang w:eastAsia="en-US"/>
    </w:rPr>
  </w:style>
  <w:style w:type="paragraph" w:customStyle="1" w:styleId="NumberedList">
    <w:name w:val="Numbered List"/>
    <w:basedOn w:val="Normal"/>
    <w:next w:val="Normal"/>
    <w:rsid w:val="003966A3"/>
    <w:pPr>
      <w:tabs>
        <w:tab w:val="left" w:pos="851"/>
      </w:tabs>
      <w:overflowPunct w:val="0"/>
      <w:autoSpaceDE w:val="0"/>
      <w:autoSpaceDN w:val="0"/>
      <w:adjustRightInd w:val="0"/>
      <w:ind w:left="851" w:hanging="426"/>
      <w:jc w:val="both"/>
      <w:textAlignment w:val="baseline"/>
    </w:pPr>
    <w:rPr>
      <w:szCs w:val="20"/>
      <w:lang w:eastAsia="en-US"/>
    </w:rPr>
  </w:style>
  <w:style w:type="character" w:styleId="FollowedHyperlink">
    <w:name w:val="FollowedHyperlink"/>
    <w:rsid w:val="003966A3"/>
    <w:rPr>
      <w:color w:val="800080"/>
      <w:u w:val="single"/>
    </w:rPr>
  </w:style>
  <w:style w:type="paragraph" w:styleId="BodyText3">
    <w:name w:val="Body Text 3"/>
    <w:basedOn w:val="Normal"/>
    <w:link w:val="BodyText3Char"/>
    <w:rsid w:val="003966A3"/>
    <w:pPr>
      <w:overflowPunct w:val="0"/>
      <w:autoSpaceDE w:val="0"/>
      <w:autoSpaceDN w:val="0"/>
      <w:adjustRightInd w:val="0"/>
      <w:jc w:val="both"/>
      <w:textAlignment w:val="baseline"/>
    </w:pPr>
    <w:rPr>
      <w:szCs w:val="18"/>
      <w:lang w:eastAsia="en-US"/>
    </w:rPr>
  </w:style>
  <w:style w:type="character" w:customStyle="1" w:styleId="BodyText3Char">
    <w:name w:val="Body Text 3 Char"/>
    <w:link w:val="BodyText3"/>
    <w:rsid w:val="003966A3"/>
    <w:rPr>
      <w:sz w:val="24"/>
      <w:szCs w:val="18"/>
      <w:lang w:eastAsia="en-US"/>
    </w:rPr>
  </w:style>
  <w:style w:type="character" w:styleId="Strong">
    <w:name w:val="Strong"/>
    <w:qFormat/>
    <w:rsid w:val="003966A3"/>
    <w:rPr>
      <w:b/>
      <w:bCs/>
    </w:rPr>
  </w:style>
  <w:style w:type="character" w:customStyle="1" w:styleId="elhead1">
    <w:name w:val="elhead1"/>
    <w:rsid w:val="003966A3"/>
    <w:rPr>
      <w:rFonts w:ascii="Verdana" w:hAnsi="Verdana" w:hint="default"/>
      <w:b/>
      <w:bCs/>
      <w:color w:val="000099"/>
      <w:sz w:val="20"/>
      <w:szCs w:val="20"/>
    </w:rPr>
  </w:style>
  <w:style w:type="paragraph" w:customStyle="1" w:styleId="Style1">
    <w:name w:val="Style 1"/>
    <w:basedOn w:val="Normal"/>
    <w:rsid w:val="003966A3"/>
    <w:pPr>
      <w:widowControl w:val="0"/>
      <w:jc w:val="both"/>
    </w:pPr>
    <w:rPr>
      <w:noProof/>
      <w:color w:val="000000"/>
      <w:sz w:val="20"/>
      <w:szCs w:val="20"/>
      <w:lang w:eastAsia="zh-CN"/>
    </w:rPr>
  </w:style>
  <w:style w:type="paragraph" w:customStyle="1" w:styleId="Style2">
    <w:name w:val="Style 2"/>
    <w:basedOn w:val="Normal"/>
    <w:rsid w:val="003966A3"/>
    <w:pPr>
      <w:widowControl w:val="0"/>
      <w:ind w:left="216" w:hanging="216"/>
      <w:jc w:val="both"/>
    </w:pPr>
    <w:rPr>
      <w:noProof/>
      <w:color w:val="000000"/>
      <w:sz w:val="20"/>
      <w:szCs w:val="20"/>
      <w:lang w:eastAsia="zh-CN"/>
    </w:rPr>
  </w:style>
  <w:style w:type="paragraph" w:customStyle="1" w:styleId="BobsStyles">
    <w:name w:val="Bob's Styles"/>
    <w:basedOn w:val="Normal"/>
    <w:rsid w:val="003966A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character" w:customStyle="1" w:styleId="FooterChar">
    <w:name w:val="Footer Char"/>
    <w:link w:val="Footer"/>
    <w:rsid w:val="00D6186E"/>
    <w:rPr>
      <w:sz w:val="24"/>
      <w:szCs w:val="24"/>
      <w:lang w:eastAsia="en-US"/>
    </w:rPr>
  </w:style>
  <w:style w:type="character" w:styleId="CommentReference">
    <w:name w:val="annotation reference"/>
    <w:rsid w:val="00995C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95C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95CB7"/>
  </w:style>
  <w:style w:type="paragraph" w:styleId="CommentSubject">
    <w:name w:val="annotation subject"/>
    <w:basedOn w:val="CommentText"/>
    <w:next w:val="CommentText"/>
    <w:link w:val="CommentSubjectChar"/>
    <w:rsid w:val="00995CB7"/>
    <w:rPr>
      <w:b/>
      <w:bCs/>
    </w:rPr>
  </w:style>
  <w:style w:type="character" w:customStyle="1" w:styleId="CommentSubjectChar">
    <w:name w:val="Comment Subject Char"/>
    <w:link w:val="CommentSubject"/>
    <w:rsid w:val="00995C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styleId="PageNumber">
    <w:name w:val="page number"/>
    <w:basedOn w:val="DefaultParagraphFont"/>
    <w:rsid w:val="003966A3"/>
  </w:style>
  <w:style w:type="paragraph" w:styleId="Caption">
    <w:name w:val="caption"/>
    <w:basedOn w:val="Normal"/>
    <w:next w:val="Normal"/>
    <w:qFormat/>
    <w:rsid w:val="003966A3"/>
    <w:pPr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b/>
      <w:szCs w:val="20"/>
      <w:lang w:eastAsia="en-US"/>
    </w:rPr>
  </w:style>
  <w:style w:type="paragraph" w:styleId="Title">
    <w:name w:val="Title"/>
    <w:basedOn w:val="Normal"/>
    <w:link w:val="TitleChar"/>
    <w:qFormat/>
    <w:rsid w:val="003966A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3966A3"/>
    <w:rPr>
      <w:b/>
      <w:sz w:val="40"/>
      <w:lang w:eastAsia="en-US"/>
    </w:rPr>
  </w:style>
  <w:style w:type="paragraph" w:styleId="Subtitle">
    <w:name w:val="Subtitle"/>
    <w:basedOn w:val="Normal"/>
    <w:link w:val="SubtitleChar"/>
    <w:qFormat/>
    <w:rsid w:val="003966A3"/>
    <w:pPr>
      <w:overflowPunct w:val="0"/>
      <w:autoSpaceDE w:val="0"/>
      <w:autoSpaceDN w:val="0"/>
      <w:adjustRightInd w:val="0"/>
      <w:jc w:val="both"/>
      <w:textAlignment w:val="baseline"/>
    </w:pPr>
    <w:rPr>
      <w:b/>
      <w:bCs/>
      <w:szCs w:val="20"/>
      <w:lang w:eastAsia="en-US"/>
    </w:rPr>
  </w:style>
  <w:style w:type="character" w:customStyle="1" w:styleId="SubtitleChar">
    <w:name w:val="Subtitle Char"/>
    <w:link w:val="Subtitle"/>
    <w:rsid w:val="003966A3"/>
    <w:rPr>
      <w:b/>
      <w:bCs/>
      <w:sz w:val="24"/>
      <w:lang w:eastAsia="en-US"/>
    </w:rPr>
  </w:style>
  <w:style w:type="paragraph" w:styleId="TOC1">
    <w:name w:val="toc 1"/>
    <w:basedOn w:val="Normal"/>
    <w:next w:val="Normal"/>
    <w:autoRedefine/>
    <w:rsid w:val="003966A3"/>
    <w:pPr>
      <w:overflowPunct w:val="0"/>
      <w:autoSpaceDE w:val="0"/>
      <w:autoSpaceDN w:val="0"/>
      <w:adjustRightInd w:val="0"/>
      <w:textAlignment w:val="baseline"/>
    </w:pPr>
    <w:rPr>
      <w:szCs w:val="20"/>
      <w:lang w:eastAsia="en-US"/>
    </w:rPr>
  </w:style>
  <w:style w:type="paragraph" w:styleId="ListBullet">
    <w:name w:val="List Bullet"/>
    <w:basedOn w:val="Normal"/>
    <w:autoRedefine/>
    <w:rsid w:val="003966A3"/>
    <w:pPr>
      <w:tabs>
        <w:tab w:val="decimal" w:pos="1418"/>
      </w:tabs>
      <w:overflowPunct w:val="0"/>
      <w:autoSpaceDE w:val="0"/>
      <w:autoSpaceDN w:val="0"/>
      <w:adjustRightInd w:val="0"/>
      <w:ind w:left="1418" w:hanging="567"/>
      <w:jc w:val="both"/>
      <w:textAlignment w:val="baseline"/>
    </w:pPr>
    <w:rPr>
      <w:szCs w:val="20"/>
      <w:lang w:eastAsia="en-US"/>
    </w:rPr>
  </w:style>
  <w:style w:type="paragraph" w:styleId="TOC2">
    <w:name w:val="toc 2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240"/>
      <w:jc w:val="both"/>
      <w:textAlignment w:val="baseline"/>
    </w:pPr>
    <w:rPr>
      <w:szCs w:val="20"/>
      <w:lang w:eastAsia="en-US"/>
    </w:rPr>
  </w:style>
  <w:style w:type="paragraph" w:styleId="TOC3">
    <w:name w:val="toc 3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480"/>
      <w:jc w:val="both"/>
      <w:textAlignment w:val="baseline"/>
    </w:pPr>
    <w:rPr>
      <w:szCs w:val="20"/>
      <w:lang w:eastAsia="en-US"/>
    </w:rPr>
  </w:style>
  <w:style w:type="paragraph" w:styleId="TOC4">
    <w:name w:val="toc 4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eastAsia="en-US"/>
    </w:rPr>
  </w:style>
  <w:style w:type="paragraph" w:styleId="TOC5">
    <w:name w:val="toc 5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960"/>
      <w:jc w:val="both"/>
      <w:textAlignment w:val="baseline"/>
    </w:pPr>
    <w:rPr>
      <w:szCs w:val="20"/>
      <w:lang w:eastAsia="en-US"/>
    </w:rPr>
  </w:style>
  <w:style w:type="paragraph" w:styleId="TOC6">
    <w:name w:val="toc 6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1200"/>
      <w:jc w:val="both"/>
      <w:textAlignment w:val="baseline"/>
    </w:pPr>
    <w:rPr>
      <w:szCs w:val="20"/>
      <w:lang w:eastAsia="en-US"/>
    </w:rPr>
  </w:style>
  <w:style w:type="paragraph" w:styleId="TOC7">
    <w:name w:val="toc 7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1440"/>
      <w:jc w:val="both"/>
      <w:textAlignment w:val="baseline"/>
    </w:pPr>
    <w:rPr>
      <w:szCs w:val="20"/>
      <w:lang w:eastAsia="en-US"/>
    </w:rPr>
  </w:style>
  <w:style w:type="paragraph" w:styleId="TOC8">
    <w:name w:val="toc 8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1680"/>
      <w:jc w:val="both"/>
      <w:textAlignment w:val="baseline"/>
    </w:pPr>
    <w:rPr>
      <w:szCs w:val="20"/>
      <w:lang w:eastAsia="en-US"/>
    </w:rPr>
  </w:style>
  <w:style w:type="paragraph" w:styleId="TOC9">
    <w:name w:val="toc 9"/>
    <w:basedOn w:val="Normal"/>
    <w:next w:val="Normal"/>
    <w:autoRedefine/>
    <w:rsid w:val="003966A3"/>
    <w:pPr>
      <w:overflowPunct w:val="0"/>
      <w:autoSpaceDE w:val="0"/>
      <w:autoSpaceDN w:val="0"/>
      <w:adjustRightInd w:val="0"/>
      <w:ind w:left="1920"/>
      <w:jc w:val="both"/>
      <w:textAlignment w:val="baseline"/>
    </w:pPr>
    <w:rPr>
      <w:szCs w:val="20"/>
      <w:lang w:eastAsia="en-US"/>
    </w:rPr>
  </w:style>
  <w:style w:type="paragraph" w:customStyle="1" w:styleId="NumberedList">
    <w:name w:val="Numbered List"/>
    <w:basedOn w:val="Normal"/>
    <w:next w:val="Normal"/>
    <w:rsid w:val="003966A3"/>
    <w:pPr>
      <w:tabs>
        <w:tab w:val="left" w:pos="851"/>
      </w:tabs>
      <w:overflowPunct w:val="0"/>
      <w:autoSpaceDE w:val="0"/>
      <w:autoSpaceDN w:val="0"/>
      <w:adjustRightInd w:val="0"/>
      <w:ind w:left="851" w:hanging="426"/>
      <w:jc w:val="both"/>
      <w:textAlignment w:val="baseline"/>
    </w:pPr>
    <w:rPr>
      <w:szCs w:val="20"/>
      <w:lang w:eastAsia="en-US"/>
    </w:rPr>
  </w:style>
  <w:style w:type="character" w:styleId="FollowedHyperlink">
    <w:name w:val="FollowedHyperlink"/>
    <w:rsid w:val="003966A3"/>
    <w:rPr>
      <w:color w:val="800080"/>
      <w:u w:val="single"/>
    </w:rPr>
  </w:style>
  <w:style w:type="paragraph" w:styleId="BodyText3">
    <w:name w:val="Body Text 3"/>
    <w:basedOn w:val="Normal"/>
    <w:link w:val="BodyText3Char"/>
    <w:rsid w:val="003966A3"/>
    <w:pPr>
      <w:overflowPunct w:val="0"/>
      <w:autoSpaceDE w:val="0"/>
      <w:autoSpaceDN w:val="0"/>
      <w:adjustRightInd w:val="0"/>
      <w:jc w:val="both"/>
      <w:textAlignment w:val="baseline"/>
    </w:pPr>
    <w:rPr>
      <w:szCs w:val="18"/>
      <w:lang w:eastAsia="en-US"/>
    </w:rPr>
  </w:style>
  <w:style w:type="character" w:customStyle="1" w:styleId="BodyText3Char">
    <w:name w:val="Body Text 3 Char"/>
    <w:link w:val="BodyText3"/>
    <w:rsid w:val="003966A3"/>
    <w:rPr>
      <w:sz w:val="24"/>
      <w:szCs w:val="18"/>
      <w:lang w:eastAsia="en-US"/>
    </w:rPr>
  </w:style>
  <w:style w:type="character" w:styleId="Strong">
    <w:name w:val="Strong"/>
    <w:qFormat/>
    <w:rsid w:val="003966A3"/>
    <w:rPr>
      <w:b/>
      <w:bCs/>
    </w:rPr>
  </w:style>
  <w:style w:type="character" w:customStyle="1" w:styleId="elhead1">
    <w:name w:val="elhead1"/>
    <w:rsid w:val="003966A3"/>
    <w:rPr>
      <w:rFonts w:ascii="Verdana" w:hAnsi="Verdana" w:hint="default"/>
      <w:b/>
      <w:bCs/>
      <w:color w:val="000099"/>
      <w:sz w:val="20"/>
      <w:szCs w:val="20"/>
    </w:rPr>
  </w:style>
  <w:style w:type="paragraph" w:customStyle="1" w:styleId="Style1">
    <w:name w:val="Style 1"/>
    <w:basedOn w:val="Normal"/>
    <w:rsid w:val="003966A3"/>
    <w:pPr>
      <w:widowControl w:val="0"/>
      <w:jc w:val="both"/>
    </w:pPr>
    <w:rPr>
      <w:noProof/>
      <w:color w:val="000000"/>
      <w:sz w:val="20"/>
      <w:szCs w:val="20"/>
      <w:lang w:eastAsia="zh-CN"/>
    </w:rPr>
  </w:style>
  <w:style w:type="paragraph" w:customStyle="1" w:styleId="Style2">
    <w:name w:val="Style 2"/>
    <w:basedOn w:val="Normal"/>
    <w:rsid w:val="003966A3"/>
    <w:pPr>
      <w:widowControl w:val="0"/>
      <w:ind w:left="216" w:hanging="216"/>
      <w:jc w:val="both"/>
    </w:pPr>
    <w:rPr>
      <w:noProof/>
      <w:color w:val="000000"/>
      <w:sz w:val="20"/>
      <w:szCs w:val="20"/>
      <w:lang w:eastAsia="zh-CN"/>
    </w:rPr>
  </w:style>
  <w:style w:type="paragraph" w:customStyle="1" w:styleId="BobsStyles">
    <w:name w:val="Bob's Styles"/>
    <w:basedOn w:val="Normal"/>
    <w:rsid w:val="003966A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character" w:customStyle="1" w:styleId="FooterChar">
    <w:name w:val="Footer Char"/>
    <w:link w:val="Footer"/>
    <w:rsid w:val="00D6186E"/>
    <w:rPr>
      <w:sz w:val="24"/>
      <w:szCs w:val="24"/>
      <w:lang w:eastAsia="en-US"/>
    </w:rPr>
  </w:style>
  <w:style w:type="character" w:styleId="CommentReference">
    <w:name w:val="annotation reference"/>
    <w:rsid w:val="00995C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95C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95CB7"/>
  </w:style>
  <w:style w:type="paragraph" w:styleId="CommentSubject">
    <w:name w:val="annotation subject"/>
    <w:basedOn w:val="CommentText"/>
    <w:next w:val="CommentText"/>
    <w:link w:val="CommentSubjectChar"/>
    <w:rsid w:val="00995CB7"/>
    <w:rPr>
      <w:b/>
      <w:bCs/>
    </w:rPr>
  </w:style>
  <w:style w:type="character" w:customStyle="1" w:styleId="CommentSubjectChar">
    <w:name w:val="Comment Subject Char"/>
    <w:link w:val="CommentSubject"/>
    <w:rsid w:val="00995C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F883B1-445B-418D-9DE8-D5E49310B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1731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10469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Windows User</cp:lastModifiedBy>
  <cp:revision>4</cp:revision>
  <cp:lastPrinted>2017-01-10T15:27:00Z</cp:lastPrinted>
  <dcterms:created xsi:type="dcterms:W3CDTF">2015-02-19T08:34:00Z</dcterms:created>
  <dcterms:modified xsi:type="dcterms:W3CDTF">2017-01-10T15:27:00Z</dcterms:modified>
</cp:coreProperties>
</file>