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Default="0069152F" w:rsidP="00BE2849">
      <w:pPr>
        <w:pBdr>
          <w:top w:val="single" w:sz="6" w:space="1" w:color="auto"/>
          <w:bottom w:val="single" w:sz="6" w:space="1" w:color="auto"/>
        </w:pBdr>
        <w:rPr>
          <w:rFonts w:ascii="Arial" w:hAnsi="Arial" w:cs="Arial"/>
          <w:b/>
        </w:rPr>
      </w:pPr>
      <w:bookmarkStart w:id="0" w:name="_GoBack"/>
      <w:bookmarkEnd w:id="0"/>
      <w:r>
        <w:rPr>
          <w:rFonts w:ascii="Arial" w:hAnsi="Arial" w:cs="Arial"/>
          <w:bCs/>
          <w:color w:val="FF0000"/>
          <w:sz w:val="32"/>
          <w:szCs w:val="27"/>
        </w:rPr>
        <w:t>20</w:t>
      </w:r>
      <w:r w:rsidR="00196339">
        <w:rPr>
          <w:rFonts w:ascii="Arial" w:hAnsi="Arial" w:cs="Arial"/>
          <w:bCs/>
          <w:color w:val="FF0000"/>
          <w:sz w:val="32"/>
          <w:szCs w:val="27"/>
        </w:rPr>
        <w:t>3</w:t>
      </w:r>
      <w:r>
        <w:rPr>
          <w:rFonts w:ascii="Arial" w:hAnsi="Arial" w:cs="Arial"/>
          <w:bCs/>
          <w:color w:val="FF0000"/>
          <w:sz w:val="32"/>
          <w:szCs w:val="27"/>
        </w:rPr>
        <w:t xml:space="preserve">: </w:t>
      </w:r>
      <w:r w:rsidR="00196339">
        <w:rPr>
          <w:rFonts w:ascii="Arial" w:hAnsi="Arial" w:cs="Arial"/>
          <w:bCs/>
          <w:color w:val="FF0000"/>
          <w:sz w:val="32"/>
          <w:szCs w:val="27"/>
        </w:rPr>
        <w:t>Electrical installations technology</w:t>
      </w:r>
      <w:r>
        <w:rPr>
          <w:rFonts w:ascii="Arial" w:hAnsi="Arial" w:cs="Arial"/>
          <w:bCs/>
          <w:color w:val="FF0000"/>
          <w:sz w:val="32"/>
          <w:szCs w:val="27"/>
        </w:rPr>
        <w:br/>
      </w:r>
      <w:r w:rsidR="00054AFA">
        <w:rPr>
          <w:rFonts w:ascii="Arial" w:hAnsi="Arial" w:cs="Arial"/>
          <w:b/>
          <w:color w:val="000000"/>
        </w:rPr>
        <w:t>Worksheet</w:t>
      </w:r>
      <w:r w:rsidR="00B6304E">
        <w:rPr>
          <w:rFonts w:ascii="Arial" w:hAnsi="Arial" w:cs="Arial"/>
          <w:b/>
          <w:color w:val="000000"/>
        </w:rPr>
        <w:t> </w:t>
      </w:r>
      <w:r w:rsidR="002E43E6">
        <w:rPr>
          <w:rFonts w:ascii="Arial" w:hAnsi="Arial" w:cs="Arial"/>
          <w:b/>
          <w:color w:val="000000"/>
        </w:rPr>
        <w:t>16</w:t>
      </w:r>
      <w:r w:rsidR="00266E70" w:rsidRPr="00B24160">
        <w:rPr>
          <w:rFonts w:ascii="Arial" w:hAnsi="Arial" w:cs="Arial"/>
          <w:b/>
          <w:color w:val="000000"/>
        </w:rPr>
        <w:t xml:space="preserve">: </w:t>
      </w:r>
      <w:r w:rsidR="00111202">
        <w:rPr>
          <w:rFonts w:ascii="Arial" w:hAnsi="Arial" w:cs="Arial"/>
          <w:b/>
        </w:rPr>
        <w:t>Cable selection</w:t>
      </w:r>
    </w:p>
    <w:p w:rsidR="002E43E6" w:rsidRPr="00C504AF" w:rsidRDefault="002E43E6" w:rsidP="00BE2849">
      <w:pPr>
        <w:pBdr>
          <w:top w:val="single" w:sz="6" w:space="1" w:color="auto"/>
          <w:bottom w:val="single" w:sz="6" w:space="1" w:color="auto"/>
        </w:pBdr>
        <w:rPr>
          <w:rFonts w:ascii="Arial" w:hAnsi="Arial" w:cs="Arial"/>
          <w:b/>
          <w:color w:val="000000"/>
        </w:rPr>
      </w:pPr>
      <w:r>
        <w:rPr>
          <w:rFonts w:ascii="Arial" w:hAnsi="Arial" w:cs="Arial"/>
          <w:b/>
        </w:rPr>
        <w:t>Answer guide</w:t>
      </w:r>
    </w:p>
    <w:p w:rsidR="00415D92" w:rsidRPr="0055498B" w:rsidRDefault="00415D92" w:rsidP="00415D92">
      <w:pPr>
        <w:rPr>
          <w:rFonts w:ascii="Arial" w:hAnsi="Arial" w:cs="Arial"/>
          <w:bCs/>
          <w:sz w:val="22"/>
          <w:szCs w:val="22"/>
        </w:rPr>
      </w:pPr>
    </w:p>
    <w:p w:rsidR="004F174E" w:rsidRPr="00341929" w:rsidRDefault="006636BD" w:rsidP="007C485B">
      <w:pPr>
        <w:pStyle w:val="ListParagraph"/>
        <w:numPr>
          <w:ilvl w:val="0"/>
          <w:numId w:val="37"/>
        </w:numPr>
        <w:spacing w:after="120"/>
        <w:rPr>
          <w:rFonts w:ascii="Arial" w:hAnsi="Arial" w:cs="Arial"/>
          <w:b/>
          <w:bCs/>
        </w:rPr>
      </w:pPr>
      <w:r>
        <w:rPr>
          <w:rFonts w:ascii="Arial" w:hAnsi="Arial" w:cs="Arial"/>
          <w:b/>
        </w:rPr>
        <w:t>A 230V 4kW load is to be wired in non</w:t>
      </w:r>
      <w:r>
        <w:rPr>
          <w:rFonts w:ascii="Arial" w:hAnsi="Arial" w:cs="Arial"/>
          <w:b/>
        </w:rPr>
        <w:noBreakHyphen/>
        <w:t>armoured single</w:t>
      </w:r>
      <w:r>
        <w:rPr>
          <w:rFonts w:ascii="Arial" w:hAnsi="Arial" w:cs="Arial"/>
          <w:b/>
        </w:rPr>
        <w:noBreakHyphen/>
        <w:t>core 70</w:t>
      </w:r>
      <w:r>
        <w:rPr>
          <w:rFonts w:ascii="Calibri" w:hAnsi="Calibri" w:cs="Arial"/>
          <w:b/>
        </w:rPr>
        <w:t>°</w:t>
      </w:r>
      <w:r>
        <w:rPr>
          <w:rFonts w:ascii="Arial" w:hAnsi="Arial" w:cs="Arial"/>
          <w:b/>
        </w:rPr>
        <w:t>C thermoplastic insulated copper conductors wired in steel conduit installed on the surface some 25 metres from the distribution board. Three other similar circuits are installed in the same conduit which passes through an area where the ambient temperature reaches 40</w:t>
      </w:r>
      <w:r>
        <w:rPr>
          <w:rFonts w:ascii="Calibri" w:hAnsi="Calibri" w:cs="Arial"/>
          <w:b/>
        </w:rPr>
        <w:t>°</w:t>
      </w:r>
      <w:r>
        <w:rPr>
          <w:rFonts w:ascii="Arial" w:hAnsi="Arial" w:cs="Arial"/>
          <w:b/>
        </w:rPr>
        <w:t>C. Calculate the cross</w:t>
      </w:r>
      <w:r>
        <w:rPr>
          <w:rFonts w:ascii="Arial" w:hAnsi="Arial" w:cs="Arial"/>
          <w:b/>
        </w:rPr>
        <w:noBreakHyphen/>
        <w:t>sectional area of cable required if protection is by a BS88</w:t>
      </w:r>
      <w:r>
        <w:rPr>
          <w:rFonts w:ascii="Arial" w:hAnsi="Arial" w:cs="Arial"/>
          <w:b/>
        </w:rPr>
        <w:noBreakHyphen/>
        <w:t>2 fuse.</w:t>
      </w:r>
      <w:r w:rsidR="00A17A2D">
        <w:rPr>
          <w:rFonts w:ascii="Arial" w:hAnsi="Arial" w:cs="Arial"/>
          <w:b/>
        </w:rPr>
        <w:t xml:space="preserve"> Show all working.</w:t>
      </w:r>
    </w:p>
    <w:tbl>
      <w:tblPr>
        <w:tblW w:w="0" w:type="auto"/>
        <w:tblLook w:val="04A0" w:firstRow="1" w:lastRow="0" w:firstColumn="1" w:lastColumn="0" w:noHBand="0" w:noVBand="1"/>
      </w:tblPr>
      <w:tblGrid>
        <w:gridCol w:w="675"/>
        <w:gridCol w:w="3969"/>
        <w:gridCol w:w="567"/>
        <w:gridCol w:w="4075"/>
      </w:tblGrid>
      <w:tr w:rsidR="007C485B" w:rsidRPr="007C485B" w:rsidTr="00765F65">
        <w:tc>
          <w:tcPr>
            <w:tcW w:w="675" w:type="dxa"/>
            <w:shd w:val="clear" w:color="auto" w:fill="auto"/>
          </w:tcPr>
          <w:p w:rsidR="007C485B" w:rsidRPr="00765F65" w:rsidRDefault="007C485B" w:rsidP="00765F65">
            <w:pPr>
              <w:pStyle w:val="Default"/>
              <w:spacing w:after="120"/>
              <w:rPr>
                <w:rFonts w:eastAsia="Times New Roman"/>
                <w:color w:val="auto"/>
                <w:sz w:val="22"/>
                <w:szCs w:val="22"/>
              </w:rPr>
            </w:pPr>
          </w:p>
        </w:tc>
        <w:tc>
          <w:tcPr>
            <w:tcW w:w="3969" w:type="dxa"/>
            <w:shd w:val="clear" w:color="auto" w:fill="auto"/>
            <w:vAlign w:val="center"/>
          </w:tcPr>
          <w:p w:rsidR="007C485B" w:rsidRPr="005D68C8" w:rsidRDefault="005D68C8" w:rsidP="007C485B">
            <w:pPr>
              <w:pStyle w:val="Default"/>
              <w:spacing w:after="120"/>
              <w:jc w:val="right"/>
              <w:rPr>
                <w:rFonts w:ascii="Cambria Math" w:eastAsia="Times New Roman" w:hAnsi="Cambria Math"/>
                <w:b/>
                <w:color w:val="FF0000"/>
              </w:rPr>
            </w:pPr>
            <m:oMathPara>
              <m:oMath>
                <m:r>
                  <m:rPr>
                    <m:sty m:val="b"/>
                  </m:rPr>
                  <w:rPr>
                    <w:rFonts w:ascii="Cambria Math" w:hAnsi="Cambria Math"/>
                    <w:color w:val="FF0000"/>
                  </w:rPr>
                  <m:t>Design current,</m:t>
                </m:r>
                <m:sSub>
                  <m:sSubPr>
                    <m:ctrlPr>
                      <w:rPr>
                        <w:rFonts w:ascii="Cambria Math" w:hAnsi="Cambria Math"/>
                        <w:b/>
                        <w:color w:val="FF0000"/>
                      </w:rPr>
                    </m:ctrlPr>
                  </m:sSubPr>
                  <m:e>
                    <m:r>
                      <m:rPr>
                        <m:sty m:val="b"/>
                      </m:rPr>
                      <w:rPr>
                        <w:rFonts w:ascii="Cambria Math" w:hAnsi="Cambria Math"/>
                        <w:color w:val="FF0000"/>
                      </w:rPr>
                      <m:t>I</m:t>
                    </m:r>
                  </m:e>
                  <m:sub>
                    <m:r>
                      <m:rPr>
                        <m:sty m:val="b"/>
                      </m:rPr>
                      <w:rPr>
                        <w:rFonts w:ascii="Cambria Math" w:hAnsi="Cambria Math"/>
                        <w:color w:val="FF0000"/>
                      </w:rPr>
                      <m:t>b</m:t>
                    </m:r>
                  </m:sub>
                </m:sSub>
              </m:oMath>
            </m:oMathPara>
          </w:p>
        </w:tc>
        <w:tc>
          <w:tcPr>
            <w:tcW w:w="567" w:type="dxa"/>
            <w:shd w:val="clear" w:color="auto" w:fill="auto"/>
            <w:vAlign w:val="center"/>
          </w:tcPr>
          <w:p w:rsidR="007C485B" w:rsidRPr="005D68C8" w:rsidRDefault="005D68C8" w:rsidP="007C485B">
            <w:pPr>
              <w:pStyle w:val="Default"/>
              <w:spacing w:after="120"/>
              <w:jc w:val="center"/>
              <w:rPr>
                <w:rFonts w:ascii="Cambria Math" w:hAnsi="Cambria Math"/>
                <w:b/>
                <w:color w:val="FF0000"/>
              </w:rPr>
            </w:pPr>
            <m:oMathPara>
              <m:oMath>
                <m:r>
                  <m:rPr>
                    <m:sty m:val="b"/>
                  </m:rPr>
                  <w:rPr>
                    <w:rFonts w:ascii="Cambria Math" w:hAnsi="Cambria Math"/>
                    <w:color w:val="FF0000"/>
                  </w:rPr>
                  <m:t>=</m:t>
                </m:r>
              </m:oMath>
            </m:oMathPara>
          </w:p>
        </w:tc>
        <w:tc>
          <w:tcPr>
            <w:tcW w:w="4075" w:type="dxa"/>
            <w:shd w:val="clear" w:color="auto" w:fill="auto"/>
            <w:vAlign w:val="center"/>
          </w:tcPr>
          <w:p w:rsidR="007C485B" w:rsidRPr="005D68C8" w:rsidRDefault="005D68C8" w:rsidP="007C485B">
            <w:pPr>
              <w:pStyle w:val="Default"/>
              <w:spacing w:after="120"/>
              <w:rPr>
                <w:rFonts w:ascii="Cambria Math" w:hAnsi="Cambria Math"/>
                <w:b/>
                <w:color w:val="auto"/>
              </w:rPr>
            </w:pPr>
            <m:oMathPara>
              <m:oMath>
                <m:f>
                  <m:fPr>
                    <m:ctrlPr>
                      <w:rPr>
                        <w:rFonts w:ascii="Cambria Math" w:hAnsi="Cambria Math"/>
                        <w:b/>
                        <w:color w:val="FF0000"/>
                      </w:rPr>
                    </m:ctrlPr>
                  </m:fPr>
                  <m:num>
                    <m:r>
                      <m:rPr>
                        <m:sty m:val="b"/>
                      </m:rPr>
                      <w:rPr>
                        <w:rFonts w:ascii="Cambria Math" w:hAnsi="Cambria Math"/>
                        <w:color w:val="FF0000"/>
                      </w:rPr>
                      <m:t>Power</m:t>
                    </m:r>
                  </m:num>
                  <m:den>
                    <m:r>
                      <m:rPr>
                        <m:sty m:val="b"/>
                      </m:rPr>
                      <w:rPr>
                        <w:rFonts w:ascii="Cambria Math" w:hAnsi="Cambria Math"/>
                        <w:color w:val="FF0000"/>
                      </w:rPr>
                      <m:t>Volts</m:t>
                    </m:r>
                  </m:den>
                </m:f>
              </m:oMath>
            </m:oMathPara>
          </w:p>
        </w:tc>
      </w:tr>
      <w:tr w:rsidR="007C485B" w:rsidRPr="007C485B" w:rsidTr="00765F65">
        <w:tc>
          <w:tcPr>
            <w:tcW w:w="675" w:type="dxa"/>
            <w:shd w:val="clear" w:color="auto" w:fill="auto"/>
          </w:tcPr>
          <w:p w:rsidR="007C485B" w:rsidRPr="00765F65" w:rsidRDefault="007C485B" w:rsidP="00765F65">
            <w:pPr>
              <w:pStyle w:val="Default"/>
              <w:spacing w:after="120"/>
              <w:rPr>
                <w:rFonts w:eastAsia="Times New Roman"/>
                <w:color w:val="auto"/>
                <w:sz w:val="22"/>
                <w:szCs w:val="22"/>
              </w:rPr>
            </w:pPr>
          </w:p>
        </w:tc>
        <w:tc>
          <w:tcPr>
            <w:tcW w:w="3969" w:type="dxa"/>
            <w:shd w:val="clear" w:color="auto" w:fill="auto"/>
            <w:vAlign w:val="center"/>
          </w:tcPr>
          <w:p w:rsidR="007C485B" w:rsidRPr="00765F65" w:rsidRDefault="007C485B" w:rsidP="00765F65">
            <w:pPr>
              <w:pStyle w:val="Default"/>
              <w:spacing w:after="120"/>
              <w:jc w:val="right"/>
              <w:rPr>
                <w:rFonts w:ascii="Cambria Math" w:eastAsia="Times New Roman" w:hAnsi="Cambria Math"/>
                <w:b/>
                <w:color w:val="FF0000"/>
              </w:rPr>
            </w:pPr>
          </w:p>
        </w:tc>
        <w:tc>
          <w:tcPr>
            <w:tcW w:w="567" w:type="dxa"/>
            <w:shd w:val="clear" w:color="auto" w:fill="auto"/>
            <w:vAlign w:val="center"/>
          </w:tcPr>
          <w:p w:rsidR="007C485B" w:rsidRPr="005D68C8" w:rsidRDefault="005D68C8" w:rsidP="007C485B">
            <w:pPr>
              <w:pStyle w:val="Default"/>
              <w:spacing w:after="120"/>
              <w:jc w:val="center"/>
              <w:rPr>
                <w:rFonts w:ascii="Cambria Math" w:hAnsi="Cambria Math"/>
                <w:b/>
                <w:color w:val="FF0000"/>
              </w:rPr>
            </w:pPr>
            <m:oMathPara>
              <m:oMath>
                <m:r>
                  <m:rPr>
                    <m:sty m:val="b"/>
                  </m:rPr>
                  <w:rPr>
                    <w:rFonts w:ascii="Cambria Math" w:hAnsi="Cambria Math"/>
                    <w:color w:val="FF0000"/>
                  </w:rPr>
                  <m:t>=</m:t>
                </m:r>
              </m:oMath>
            </m:oMathPara>
          </w:p>
        </w:tc>
        <w:tc>
          <w:tcPr>
            <w:tcW w:w="4075" w:type="dxa"/>
            <w:shd w:val="clear" w:color="auto" w:fill="auto"/>
            <w:vAlign w:val="center"/>
          </w:tcPr>
          <w:p w:rsidR="007C485B" w:rsidRPr="005D68C8" w:rsidRDefault="005D68C8" w:rsidP="007C485B">
            <w:pPr>
              <w:pStyle w:val="Default"/>
              <w:spacing w:after="120"/>
              <w:rPr>
                <w:rFonts w:ascii="Cambria Math" w:hAnsi="Cambria Math"/>
                <w:b/>
                <w:color w:val="auto"/>
              </w:rPr>
            </w:pPr>
            <m:oMathPara>
              <m:oMath>
                <m:f>
                  <m:fPr>
                    <m:ctrlPr>
                      <w:rPr>
                        <w:rFonts w:ascii="Cambria Math" w:hAnsi="Cambria Math"/>
                        <w:b/>
                        <w:color w:val="FF0000"/>
                      </w:rPr>
                    </m:ctrlPr>
                  </m:fPr>
                  <m:num>
                    <m:r>
                      <m:rPr>
                        <m:sty m:val="b"/>
                      </m:rPr>
                      <w:rPr>
                        <w:rFonts w:ascii="Cambria Math" w:hAnsi="Cambria Math"/>
                        <w:color w:val="FF0000"/>
                      </w:rPr>
                      <m:t>4,000W</m:t>
                    </m:r>
                  </m:num>
                  <m:den>
                    <m:r>
                      <m:rPr>
                        <m:sty m:val="b"/>
                      </m:rPr>
                      <w:rPr>
                        <w:rFonts w:ascii="Cambria Math" w:hAnsi="Cambria Math"/>
                        <w:color w:val="FF0000"/>
                      </w:rPr>
                      <m:t>230</m:t>
                    </m:r>
                  </m:den>
                </m:f>
              </m:oMath>
            </m:oMathPara>
          </w:p>
        </w:tc>
      </w:tr>
      <w:tr w:rsidR="007C485B" w:rsidRPr="007C485B" w:rsidTr="00765F65">
        <w:tc>
          <w:tcPr>
            <w:tcW w:w="675" w:type="dxa"/>
            <w:shd w:val="clear" w:color="auto" w:fill="auto"/>
          </w:tcPr>
          <w:p w:rsidR="007C485B" w:rsidRPr="00765F65" w:rsidRDefault="007C485B" w:rsidP="00765F65">
            <w:pPr>
              <w:pStyle w:val="Default"/>
              <w:spacing w:after="120"/>
              <w:rPr>
                <w:rFonts w:eastAsia="Times New Roman"/>
                <w:color w:val="auto"/>
                <w:sz w:val="22"/>
                <w:szCs w:val="22"/>
              </w:rPr>
            </w:pPr>
          </w:p>
        </w:tc>
        <w:tc>
          <w:tcPr>
            <w:tcW w:w="3969" w:type="dxa"/>
            <w:shd w:val="clear" w:color="auto" w:fill="auto"/>
            <w:vAlign w:val="center"/>
          </w:tcPr>
          <w:p w:rsidR="007C485B" w:rsidRPr="00765F65" w:rsidRDefault="007C485B" w:rsidP="00765F65">
            <w:pPr>
              <w:pStyle w:val="Default"/>
              <w:spacing w:after="120"/>
              <w:jc w:val="right"/>
              <w:rPr>
                <w:rFonts w:ascii="Cambria Math" w:eastAsia="Times New Roman" w:hAnsi="Cambria Math"/>
                <w:b/>
                <w:color w:val="FF0000"/>
              </w:rPr>
            </w:pPr>
          </w:p>
        </w:tc>
        <w:tc>
          <w:tcPr>
            <w:tcW w:w="567" w:type="dxa"/>
            <w:shd w:val="clear" w:color="auto" w:fill="auto"/>
            <w:vAlign w:val="center"/>
          </w:tcPr>
          <w:p w:rsidR="007C485B" w:rsidRPr="005D68C8" w:rsidRDefault="005D68C8" w:rsidP="007C485B">
            <w:pPr>
              <w:pStyle w:val="Default"/>
              <w:spacing w:after="120"/>
              <w:jc w:val="center"/>
              <w:rPr>
                <w:rFonts w:ascii="Cambria Math" w:hAnsi="Cambria Math"/>
                <w:b/>
                <w:color w:val="FF0000"/>
              </w:rPr>
            </w:pPr>
            <m:oMathPara>
              <m:oMath>
                <m:r>
                  <m:rPr>
                    <m:sty m:val="b"/>
                  </m:rPr>
                  <w:rPr>
                    <w:rFonts w:ascii="Cambria Math" w:hAnsi="Cambria Math"/>
                    <w:color w:val="FF0000"/>
                  </w:rPr>
                  <m:t>=</m:t>
                </m:r>
              </m:oMath>
            </m:oMathPara>
          </w:p>
        </w:tc>
        <w:tc>
          <w:tcPr>
            <w:tcW w:w="4075" w:type="dxa"/>
            <w:shd w:val="clear" w:color="auto" w:fill="auto"/>
            <w:vAlign w:val="center"/>
          </w:tcPr>
          <w:p w:rsidR="007C485B" w:rsidRPr="005D68C8" w:rsidRDefault="005D68C8" w:rsidP="007C485B">
            <w:pPr>
              <w:pStyle w:val="Default"/>
              <w:spacing w:after="120"/>
              <w:rPr>
                <w:rFonts w:ascii="Cambria Math" w:hAnsi="Cambria Math"/>
                <w:b/>
                <w:color w:val="auto"/>
              </w:rPr>
            </w:pPr>
            <m:oMathPara>
              <m:oMath>
                <m:r>
                  <m:rPr>
                    <m:sty m:val="b"/>
                  </m:rPr>
                  <w:rPr>
                    <w:rFonts w:ascii="Cambria Math" w:hAnsi="Cambria Math"/>
                    <w:color w:val="FF0000"/>
                  </w:rPr>
                  <m:t>17.4 amperes</m:t>
                </m:r>
              </m:oMath>
            </m:oMathPara>
          </w:p>
        </w:tc>
      </w:tr>
      <w:tr w:rsidR="007C485B" w:rsidRPr="007C485B" w:rsidTr="00765F65">
        <w:tc>
          <w:tcPr>
            <w:tcW w:w="675" w:type="dxa"/>
            <w:shd w:val="clear" w:color="auto" w:fill="auto"/>
          </w:tcPr>
          <w:p w:rsidR="007C485B" w:rsidRPr="00765F65" w:rsidRDefault="007C485B" w:rsidP="00765F65">
            <w:pPr>
              <w:pStyle w:val="Default"/>
              <w:spacing w:after="120"/>
              <w:rPr>
                <w:rFonts w:eastAsia="Times New Roman"/>
                <w:color w:val="auto"/>
                <w:sz w:val="22"/>
                <w:szCs w:val="22"/>
              </w:rPr>
            </w:pPr>
          </w:p>
        </w:tc>
        <w:tc>
          <w:tcPr>
            <w:tcW w:w="3969" w:type="dxa"/>
            <w:shd w:val="clear" w:color="auto" w:fill="auto"/>
            <w:vAlign w:val="center"/>
          </w:tcPr>
          <w:p w:rsidR="007C485B" w:rsidRPr="005D68C8" w:rsidRDefault="005D68C8" w:rsidP="007C485B">
            <w:pPr>
              <w:pStyle w:val="Default"/>
              <w:spacing w:after="120"/>
              <w:jc w:val="right"/>
              <w:rPr>
                <w:rFonts w:ascii="Cambria Math" w:eastAsia="Times New Roman" w:hAnsi="Cambria Math"/>
                <w:b/>
                <w:color w:val="FF0000"/>
              </w:rPr>
            </w:pPr>
            <m:oMathPara>
              <m:oMath>
                <m:r>
                  <m:rPr>
                    <m:sty m:val="b"/>
                  </m:rPr>
                  <w:rPr>
                    <w:rFonts w:ascii="Cambria Math" w:hAnsi="Cambria Math"/>
                    <w:color w:val="FF0000"/>
                  </w:rPr>
                  <m:t>Current setting of protection,</m:t>
                </m:r>
                <m:sSub>
                  <m:sSubPr>
                    <m:ctrlPr>
                      <w:rPr>
                        <w:rFonts w:ascii="Cambria Math" w:hAnsi="Cambria Math"/>
                        <w:b/>
                        <w:color w:val="FF0000"/>
                      </w:rPr>
                    </m:ctrlPr>
                  </m:sSubPr>
                  <m:e>
                    <m:r>
                      <m:rPr>
                        <m:sty m:val="b"/>
                      </m:rPr>
                      <w:rPr>
                        <w:rFonts w:ascii="Cambria Math" w:hAnsi="Cambria Math"/>
                        <w:color w:val="FF0000"/>
                      </w:rPr>
                      <m:t>I</m:t>
                    </m:r>
                  </m:e>
                  <m:sub>
                    <m:r>
                      <m:rPr>
                        <m:sty m:val="b"/>
                      </m:rPr>
                      <w:rPr>
                        <w:rFonts w:ascii="Cambria Math" w:hAnsi="Cambria Math"/>
                        <w:color w:val="FF0000"/>
                      </w:rPr>
                      <m:t>n</m:t>
                    </m:r>
                  </m:sub>
                </m:sSub>
              </m:oMath>
            </m:oMathPara>
          </w:p>
        </w:tc>
        <w:tc>
          <w:tcPr>
            <w:tcW w:w="567" w:type="dxa"/>
            <w:shd w:val="clear" w:color="auto" w:fill="auto"/>
            <w:vAlign w:val="center"/>
          </w:tcPr>
          <w:p w:rsidR="007C485B" w:rsidRPr="005D68C8" w:rsidRDefault="005D68C8" w:rsidP="007C485B">
            <w:pPr>
              <w:pStyle w:val="Default"/>
              <w:spacing w:after="120"/>
              <w:jc w:val="center"/>
              <w:rPr>
                <w:rFonts w:ascii="Cambria Math" w:hAnsi="Cambria Math"/>
                <w:b/>
                <w:color w:val="FF0000"/>
              </w:rPr>
            </w:pPr>
            <m:oMathPara>
              <m:oMath>
                <m:r>
                  <m:rPr>
                    <m:sty m:val="b"/>
                  </m:rPr>
                  <w:rPr>
                    <w:rFonts w:ascii="Cambria Math" w:hAnsi="Cambria Math"/>
                    <w:color w:val="FF0000"/>
                  </w:rPr>
                  <m:t>=</m:t>
                </m:r>
              </m:oMath>
            </m:oMathPara>
          </w:p>
        </w:tc>
        <w:tc>
          <w:tcPr>
            <w:tcW w:w="4075" w:type="dxa"/>
            <w:shd w:val="clear" w:color="auto" w:fill="auto"/>
            <w:vAlign w:val="center"/>
          </w:tcPr>
          <w:p w:rsidR="007C485B" w:rsidRPr="005D68C8" w:rsidRDefault="005D68C8" w:rsidP="007C485B">
            <w:pPr>
              <w:pStyle w:val="Default"/>
              <w:spacing w:after="120"/>
              <w:rPr>
                <w:rFonts w:ascii="Cambria Math" w:hAnsi="Cambria Math"/>
                <w:b/>
                <w:color w:val="auto"/>
              </w:rPr>
            </w:pPr>
            <m:oMathPara>
              <m:oMath>
                <m:r>
                  <m:rPr>
                    <m:sty m:val="b"/>
                  </m:rPr>
                  <w:rPr>
                    <w:rFonts w:ascii="Cambria Math" w:hAnsi="Cambria Math"/>
                    <w:color w:val="FF0000"/>
                  </w:rPr>
                  <m:t>20A (next size up from 17.4A)</m:t>
                </m:r>
              </m:oMath>
            </m:oMathPara>
          </w:p>
        </w:tc>
      </w:tr>
    </w:tbl>
    <w:p w:rsidR="009C546E" w:rsidRPr="009C546E" w:rsidRDefault="004170E2" w:rsidP="009C546E">
      <w:pPr>
        <w:tabs>
          <w:tab w:val="right" w:pos="4111"/>
          <w:tab w:val="center" w:pos="4536"/>
          <w:tab w:val="left" w:pos="4961"/>
        </w:tabs>
        <w:spacing w:after="120"/>
        <w:ind w:left="567"/>
        <w:rPr>
          <w:rFonts w:ascii="Arial" w:hAnsi="Arial" w:cs="Arial"/>
          <w:b/>
          <w:color w:val="FF0000"/>
          <w:sz w:val="22"/>
          <w:szCs w:val="22"/>
        </w:rPr>
      </w:pPr>
      <w:r>
        <w:rPr>
          <w:rFonts w:ascii="Arial" w:hAnsi="Arial" w:cs="Arial"/>
          <w:b/>
          <w:color w:val="FF0000"/>
          <w:sz w:val="22"/>
          <w:szCs w:val="22"/>
        </w:rPr>
        <w:t>T</w:t>
      </w:r>
      <w:r w:rsidR="009C546E" w:rsidRPr="009C546E">
        <w:rPr>
          <w:rFonts w:ascii="Arial" w:hAnsi="Arial" w:cs="Arial"/>
          <w:b/>
          <w:color w:val="FF0000"/>
          <w:sz w:val="22"/>
          <w:szCs w:val="22"/>
        </w:rPr>
        <w:t>he correction factors to be included in this calculation are:</w:t>
      </w:r>
    </w:p>
    <w:tbl>
      <w:tblPr>
        <w:tblW w:w="0" w:type="auto"/>
        <w:tblLayout w:type="fixed"/>
        <w:tblLook w:val="01E0" w:firstRow="1" w:lastRow="1" w:firstColumn="1" w:lastColumn="1" w:noHBand="0" w:noVBand="0"/>
      </w:tblPr>
      <w:tblGrid>
        <w:gridCol w:w="675"/>
        <w:gridCol w:w="709"/>
        <w:gridCol w:w="3260"/>
        <w:gridCol w:w="567"/>
        <w:gridCol w:w="4075"/>
      </w:tblGrid>
      <w:tr w:rsidR="009C546E" w:rsidRPr="009C546E" w:rsidTr="00765F65">
        <w:tc>
          <w:tcPr>
            <w:tcW w:w="675"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p>
        </w:tc>
        <w:tc>
          <w:tcPr>
            <w:tcW w:w="709"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C</w:t>
            </w:r>
            <w:r w:rsidRPr="00765F65">
              <w:rPr>
                <w:rFonts w:ascii="Arial" w:hAnsi="Arial" w:cs="Arial"/>
                <w:b/>
                <w:color w:val="FF0000"/>
                <w:sz w:val="22"/>
                <w:szCs w:val="22"/>
                <w:vertAlign w:val="subscript"/>
              </w:rPr>
              <w:t>a</w:t>
            </w:r>
          </w:p>
        </w:tc>
        <w:tc>
          <w:tcPr>
            <w:tcW w:w="7902" w:type="dxa"/>
            <w:gridSpan w:val="3"/>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ambient temperature; the correction factor for 40</w:t>
            </w:r>
            <w:r w:rsidRPr="00765F65">
              <w:rPr>
                <w:rFonts w:ascii="Arial" w:hAnsi="Arial" w:cs="Arial"/>
                <w:b/>
                <w:color w:val="FF0000"/>
                <w:sz w:val="22"/>
                <w:szCs w:val="22"/>
              </w:rPr>
              <w:sym w:font="Symbol" w:char="F0B0"/>
            </w:r>
            <w:r w:rsidRPr="00765F65">
              <w:rPr>
                <w:rFonts w:ascii="Arial" w:hAnsi="Arial" w:cs="Arial"/>
                <w:b/>
                <w:color w:val="FF0000"/>
                <w:sz w:val="22"/>
                <w:szCs w:val="22"/>
              </w:rPr>
              <w:t>C is 0.87 from Table 4B1 of Appendix 4</w:t>
            </w:r>
          </w:p>
        </w:tc>
      </w:tr>
      <w:tr w:rsidR="009C546E" w:rsidRPr="009C546E" w:rsidTr="00765F65">
        <w:tc>
          <w:tcPr>
            <w:tcW w:w="675"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p>
        </w:tc>
        <w:tc>
          <w:tcPr>
            <w:tcW w:w="709"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C</w:t>
            </w:r>
            <w:r w:rsidRPr="00765F65">
              <w:rPr>
                <w:rFonts w:ascii="Arial" w:hAnsi="Arial" w:cs="Arial"/>
                <w:b/>
                <w:color w:val="FF0000"/>
                <w:sz w:val="22"/>
                <w:szCs w:val="22"/>
                <w:vertAlign w:val="subscript"/>
              </w:rPr>
              <w:t>c</w:t>
            </w:r>
          </w:p>
        </w:tc>
        <w:tc>
          <w:tcPr>
            <w:tcW w:w="7902" w:type="dxa"/>
            <w:gridSpan w:val="3"/>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cable is installed above ground so C</w:t>
            </w:r>
            <w:r w:rsidRPr="00765F65">
              <w:rPr>
                <w:rFonts w:ascii="Arial" w:hAnsi="Arial" w:cs="Arial"/>
                <w:b/>
                <w:color w:val="FF0000"/>
                <w:sz w:val="22"/>
                <w:szCs w:val="22"/>
                <w:vertAlign w:val="subscript"/>
              </w:rPr>
              <w:t>c</w:t>
            </w:r>
            <w:r w:rsidRPr="00765F65">
              <w:rPr>
                <w:rFonts w:ascii="Arial" w:hAnsi="Arial" w:cs="Arial"/>
                <w:b/>
                <w:color w:val="FF0000"/>
                <w:sz w:val="22"/>
                <w:szCs w:val="22"/>
              </w:rPr>
              <w:t> = 1</w:t>
            </w:r>
          </w:p>
        </w:tc>
      </w:tr>
      <w:tr w:rsidR="009C546E" w:rsidRPr="009C546E" w:rsidTr="00765F65">
        <w:tc>
          <w:tcPr>
            <w:tcW w:w="675"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p>
        </w:tc>
        <w:tc>
          <w:tcPr>
            <w:tcW w:w="709"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C</w:t>
            </w:r>
            <w:r w:rsidRPr="00765F65">
              <w:rPr>
                <w:rFonts w:ascii="Arial" w:hAnsi="Arial" w:cs="Arial"/>
                <w:b/>
                <w:color w:val="FF0000"/>
                <w:sz w:val="22"/>
                <w:szCs w:val="22"/>
                <w:vertAlign w:val="subscript"/>
              </w:rPr>
              <w:t>f</w:t>
            </w:r>
          </w:p>
        </w:tc>
        <w:tc>
          <w:tcPr>
            <w:tcW w:w="7902" w:type="dxa"/>
            <w:gridSpan w:val="3"/>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since protection is by a BS88</w:t>
            </w:r>
            <w:r w:rsidRPr="00765F65">
              <w:rPr>
                <w:rFonts w:ascii="Arial" w:hAnsi="Arial" w:cs="Arial"/>
                <w:b/>
                <w:color w:val="FF0000"/>
                <w:sz w:val="22"/>
                <w:szCs w:val="22"/>
              </w:rPr>
              <w:noBreakHyphen/>
              <w:t>2 fuse the factor is 1</w:t>
            </w:r>
          </w:p>
        </w:tc>
      </w:tr>
      <w:tr w:rsidR="009C546E" w:rsidRPr="009C546E" w:rsidTr="00765F65">
        <w:tc>
          <w:tcPr>
            <w:tcW w:w="675"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p>
        </w:tc>
        <w:tc>
          <w:tcPr>
            <w:tcW w:w="709"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C</w:t>
            </w:r>
            <w:r w:rsidRPr="00765F65">
              <w:rPr>
                <w:rFonts w:ascii="Arial" w:hAnsi="Arial" w:cs="Arial"/>
                <w:b/>
                <w:color w:val="FF0000"/>
                <w:sz w:val="22"/>
                <w:szCs w:val="22"/>
                <w:vertAlign w:val="subscript"/>
              </w:rPr>
              <w:t>g</w:t>
            </w:r>
          </w:p>
        </w:tc>
        <w:tc>
          <w:tcPr>
            <w:tcW w:w="7902" w:type="dxa"/>
            <w:gridSpan w:val="3"/>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the cable is group</w:t>
            </w:r>
            <w:r w:rsidR="004170E2" w:rsidRPr="00765F65">
              <w:rPr>
                <w:rFonts w:ascii="Arial" w:hAnsi="Arial" w:cs="Arial"/>
                <w:b/>
                <w:color w:val="FF0000"/>
                <w:sz w:val="22"/>
                <w:szCs w:val="22"/>
              </w:rPr>
              <w:t>ed</w:t>
            </w:r>
            <w:r w:rsidRPr="00765F65">
              <w:rPr>
                <w:rFonts w:ascii="Arial" w:hAnsi="Arial" w:cs="Arial"/>
                <w:b/>
                <w:color w:val="FF0000"/>
                <w:sz w:val="22"/>
                <w:szCs w:val="22"/>
              </w:rPr>
              <w:t xml:space="preserve"> with one similar cable so </w:t>
            </w:r>
            <w:r w:rsidR="004170E2" w:rsidRPr="00765F65">
              <w:rPr>
                <w:rFonts w:ascii="Arial" w:hAnsi="Arial" w:cs="Arial"/>
                <w:b/>
                <w:color w:val="FF0000"/>
                <w:sz w:val="22"/>
                <w:szCs w:val="22"/>
              </w:rPr>
              <w:t xml:space="preserve">we have </w:t>
            </w:r>
            <w:r w:rsidRPr="00765F65">
              <w:rPr>
                <w:rFonts w:ascii="Arial" w:hAnsi="Arial" w:cs="Arial"/>
                <w:b/>
                <w:color w:val="FF0000"/>
                <w:sz w:val="22"/>
                <w:szCs w:val="22"/>
              </w:rPr>
              <w:t>a factor of 0.65 from Table 4C1 of Appendix 4</w:t>
            </w:r>
          </w:p>
        </w:tc>
      </w:tr>
      <w:tr w:rsidR="009C546E" w:rsidRPr="009C546E" w:rsidTr="00765F65">
        <w:tc>
          <w:tcPr>
            <w:tcW w:w="675"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p>
        </w:tc>
        <w:tc>
          <w:tcPr>
            <w:tcW w:w="709" w:type="dxa"/>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C</w:t>
            </w:r>
            <w:r w:rsidRPr="00765F65">
              <w:rPr>
                <w:rFonts w:ascii="Arial" w:hAnsi="Arial" w:cs="Arial"/>
                <w:b/>
                <w:color w:val="FF0000"/>
                <w:sz w:val="22"/>
                <w:szCs w:val="22"/>
                <w:vertAlign w:val="subscript"/>
              </w:rPr>
              <w:t>i</w:t>
            </w:r>
          </w:p>
        </w:tc>
        <w:tc>
          <w:tcPr>
            <w:tcW w:w="7902" w:type="dxa"/>
            <w:gridSpan w:val="3"/>
            <w:shd w:val="clear" w:color="auto" w:fill="auto"/>
          </w:tcPr>
          <w:p w:rsidR="009C546E" w:rsidRPr="00765F65" w:rsidRDefault="009C546E" w:rsidP="00765F65">
            <w:pPr>
              <w:tabs>
                <w:tab w:val="right" w:pos="4111"/>
                <w:tab w:val="center" w:pos="4536"/>
                <w:tab w:val="left" w:pos="4961"/>
              </w:tabs>
              <w:spacing w:after="120"/>
              <w:rPr>
                <w:rFonts w:ascii="Arial" w:hAnsi="Arial" w:cs="Arial"/>
                <w:b/>
                <w:color w:val="FF0000"/>
                <w:sz w:val="22"/>
                <w:szCs w:val="22"/>
              </w:rPr>
            </w:pPr>
            <w:r w:rsidRPr="00765F65">
              <w:rPr>
                <w:rFonts w:ascii="Arial" w:hAnsi="Arial" w:cs="Arial"/>
                <w:b/>
                <w:color w:val="FF0000"/>
                <w:sz w:val="22"/>
                <w:szCs w:val="22"/>
              </w:rPr>
              <w:t>as the cable is installed in conduit on the surface</w:t>
            </w:r>
            <w:r w:rsidR="004170E2" w:rsidRPr="00765F65">
              <w:rPr>
                <w:rFonts w:ascii="Arial" w:hAnsi="Arial" w:cs="Arial"/>
                <w:b/>
                <w:color w:val="FF0000"/>
                <w:sz w:val="22"/>
                <w:szCs w:val="22"/>
              </w:rPr>
              <w:t>,</w:t>
            </w:r>
            <w:r w:rsidRPr="00765F65">
              <w:rPr>
                <w:rFonts w:ascii="Arial" w:hAnsi="Arial" w:cs="Arial"/>
                <w:b/>
                <w:color w:val="FF0000"/>
                <w:sz w:val="22"/>
                <w:szCs w:val="22"/>
              </w:rPr>
              <w:t xml:space="preserve"> this factor does not apply</w:t>
            </w:r>
          </w:p>
        </w:tc>
      </w:tr>
      <w:tr w:rsidR="009C546E" w:rsidRPr="009C546E" w:rsidTr="00765F65">
        <w:tblPrEx>
          <w:tblLook w:val="04A0" w:firstRow="1" w:lastRow="0" w:firstColumn="1" w:lastColumn="0" w:noHBand="0" w:noVBand="1"/>
        </w:tblPrEx>
        <w:tc>
          <w:tcPr>
            <w:tcW w:w="675" w:type="dxa"/>
            <w:shd w:val="clear" w:color="auto" w:fill="auto"/>
          </w:tcPr>
          <w:p w:rsidR="009C546E" w:rsidRPr="00765F65" w:rsidRDefault="009C546E" w:rsidP="00765F65">
            <w:pPr>
              <w:pStyle w:val="Default"/>
              <w:spacing w:after="120"/>
              <w:rPr>
                <w:rFonts w:eastAsia="Times New Roman"/>
                <w:b/>
                <w:color w:val="FF0000"/>
                <w:sz w:val="22"/>
                <w:szCs w:val="22"/>
              </w:rPr>
            </w:pPr>
          </w:p>
        </w:tc>
        <w:tc>
          <w:tcPr>
            <w:tcW w:w="3969" w:type="dxa"/>
            <w:gridSpan w:val="2"/>
            <w:shd w:val="clear" w:color="auto" w:fill="auto"/>
            <w:vAlign w:val="center"/>
          </w:tcPr>
          <w:p w:rsidR="009C546E" w:rsidRPr="005D68C8" w:rsidRDefault="005D68C8" w:rsidP="009C7673">
            <w:pPr>
              <w:pStyle w:val="Default"/>
              <w:spacing w:after="120"/>
              <w:jc w:val="right"/>
              <w:rPr>
                <w:rFonts w:ascii="Cambria Math" w:eastAsia="Times New Roman" w:hAnsi="Cambria Math"/>
                <w:b/>
                <w:color w:val="FF0000"/>
              </w:rPr>
            </w:pPr>
            <m:oMathPara>
              <m:oMath>
                <m:r>
                  <m:rPr>
                    <m:sty m:val="b"/>
                  </m:rPr>
                  <w:rPr>
                    <w:rFonts w:ascii="Cambria Math" w:hAnsi="Cambria Math"/>
                    <w:color w:val="FF0000"/>
                  </w:rPr>
                  <m:t>Cable rating,</m:t>
                </m:r>
                <m:sSub>
                  <m:sSubPr>
                    <m:ctrlPr>
                      <w:rPr>
                        <w:rFonts w:ascii="Cambria Math" w:hAnsi="Cambria Math"/>
                        <w:b/>
                        <w:color w:val="FF0000"/>
                      </w:rPr>
                    </m:ctrlPr>
                  </m:sSubPr>
                  <m:e>
                    <m:r>
                      <m:rPr>
                        <m:sty m:val="b"/>
                      </m:rPr>
                      <w:rPr>
                        <w:rFonts w:ascii="Cambria Math" w:hAnsi="Cambria Math"/>
                        <w:color w:val="FF0000"/>
                      </w:rPr>
                      <m:t>I</m:t>
                    </m:r>
                  </m:e>
                  <m:sub>
                    <m:r>
                      <m:rPr>
                        <m:sty m:val="b"/>
                      </m:rPr>
                      <w:rPr>
                        <w:rFonts w:ascii="Cambria Math" w:hAnsi="Cambria Math"/>
                        <w:color w:val="FF0000"/>
                      </w:rPr>
                      <m:t>z</m:t>
                    </m:r>
                  </m:sub>
                </m:sSub>
              </m:oMath>
            </m:oMathPara>
          </w:p>
        </w:tc>
        <w:tc>
          <w:tcPr>
            <w:tcW w:w="567" w:type="dxa"/>
            <w:shd w:val="clear" w:color="auto" w:fill="auto"/>
            <w:vAlign w:val="center"/>
          </w:tcPr>
          <w:p w:rsidR="009C546E" w:rsidRPr="005D68C8" w:rsidRDefault="005D68C8" w:rsidP="009C7673">
            <w:pPr>
              <w:pStyle w:val="Default"/>
              <w:spacing w:after="120"/>
              <w:jc w:val="center"/>
              <w:rPr>
                <w:rFonts w:ascii="Cambria Math" w:hAnsi="Cambria Math"/>
                <w:b/>
                <w:color w:val="FF0000"/>
              </w:rPr>
            </w:pPr>
            <m:oMathPara>
              <m:oMath>
                <m:r>
                  <m:rPr>
                    <m:sty m:val="b"/>
                  </m:rPr>
                  <w:rPr>
                    <w:rFonts w:ascii="Cambria Math" w:hAnsi="Cambria Math"/>
                    <w:color w:val="FF0000"/>
                  </w:rPr>
                  <m:t>=</m:t>
                </m:r>
              </m:oMath>
            </m:oMathPara>
          </w:p>
        </w:tc>
        <w:tc>
          <w:tcPr>
            <w:tcW w:w="4075" w:type="dxa"/>
            <w:shd w:val="clear" w:color="auto" w:fill="auto"/>
            <w:vAlign w:val="center"/>
          </w:tcPr>
          <w:p w:rsidR="009C546E" w:rsidRPr="005D68C8" w:rsidRDefault="005D68C8" w:rsidP="009C7673">
            <w:pPr>
              <w:pStyle w:val="Default"/>
              <w:spacing w:after="120"/>
              <w:rPr>
                <w:rFonts w:ascii="Cambria Math" w:hAnsi="Cambria Math"/>
                <w:b/>
                <w:color w:val="FF0000"/>
              </w:rPr>
            </w:pPr>
            <m:oMathPara>
              <m:oMath>
                <m:f>
                  <m:fPr>
                    <m:ctrlPr>
                      <w:rPr>
                        <w:rFonts w:ascii="Cambria Math" w:hAnsi="Cambria Math"/>
                        <w:b/>
                        <w:color w:val="FF0000"/>
                      </w:rPr>
                    </m:ctrlPr>
                  </m:fPr>
                  <m:num>
                    <m:sSub>
                      <m:sSubPr>
                        <m:ctrlPr>
                          <w:rPr>
                            <w:rFonts w:ascii="Cambria Math" w:hAnsi="Cambria Math"/>
                            <w:b/>
                            <w:color w:val="FF0000"/>
                          </w:rPr>
                        </m:ctrlPr>
                      </m:sSubPr>
                      <m:e>
                        <m:r>
                          <m:rPr>
                            <m:sty m:val="b"/>
                          </m:rPr>
                          <w:rPr>
                            <w:rFonts w:ascii="Cambria Math" w:hAnsi="Cambria Math"/>
                            <w:color w:val="FF0000"/>
                          </w:rPr>
                          <m:t>I</m:t>
                        </m:r>
                      </m:e>
                      <m:sub>
                        <m:r>
                          <m:rPr>
                            <m:sty m:val="b"/>
                          </m:rPr>
                          <w:rPr>
                            <w:rFonts w:ascii="Cambria Math" w:hAnsi="Cambria Math"/>
                            <w:color w:val="FF0000"/>
                          </w:rPr>
                          <m:t>n</m:t>
                        </m:r>
                      </m:sub>
                    </m:sSub>
                  </m:num>
                  <m:den>
                    <m:r>
                      <m:rPr>
                        <m:sty m:val="b"/>
                      </m:rPr>
                      <w:rPr>
                        <w:rFonts w:ascii="Cambria Math" w:hAnsi="Cambria Math"/>
                        <w:color w:val="FF0000"/>
                      </w:rPr>
                      <m:t>(</m:t>
                    </m:r>
                    <m:sSub>
                      <m:sSubPr>
                        <m:ctrlPr>
                          <w:rPr>
                            <w:rFonts w:ascii="Cambria Math" w:hAnsi="Cambria Math"/>
                            <w:b/>
                            <w:color w:val="FF0000"/>
                          </w:rPr>
                        </m:ctrlPr>
                      </m:sSubPr>
                      <m:e>
                        <m:r>
                          <m:rPr>
                            <m:sty m:val="b"/>
                          </m:rPr>
                          <w:rPr>
                            <w:rFonts w:ascii="Cambria Math" w:hAnsi="Cambria Math"/>
                            <w:color w:val="FF0000"/>
                          </w:rPr>
                          <m:t>C</m:t>
                        </m:r>
                      </m:e>
                      <m:sub>
                        <m:r>
                          <m:rPr>
                            <m:sty m:val="b"/>
                          </m:rPr>
                          <w:rPr>
                            <w:rFonts w:ascii="Cambria Math" w:hAnsi="Cambria Math"/>
                            <w:color w:val="FF0000"/>
                          </w:rPr>
                          <m:t>a</m:t>
                        </m:r>
                      </m:sub>
                    </m:sSub>
                    <m:r>
                      <m:rPr>
                        <m:sty m:val="b"/>
                      </m:rPr>
                      <w:rPr>
                        <w:rFonts w:ascii="Cambria Math" w:hAnsi="Cambria Math"/>
                        <w:color w:val="FF0000"/>
                      </w:rPr>
                      <m:t>×</m:t>
                    </m:r>
                    <m:sSub>
                      <m:sSubPr>
                        <m:ctrlPr>
                          <w:rPr>
                            <w:rFonts w:ascii="Cambria Math" w:hAnsi="Cambria Math"/>
                            <w:b/>
                            <w:color w:val="FF0000"/>
                          </w:rPr>
                        </m:ctrlPr>
                      </m:sSubPr>
                      <m:e>
                        <m:r>
                          <m:rPr>
                            <m:sty m:val="b"/>
                          </m:rPr>
                          <w:rPr>
                            <w:rFonts w:ascii="Cambria Math" w:hAnsi="Cambria Math"/>
                            <w:color w:val="FF0000"/>
                          </w:rPr>
                          <m:t>C</m:t>
                        </m:r>
                      </m:e>
                      <m:sub>
                        <m:r>
                          <m:rPr>
                            <m:sty m:val="b"/>
                          </m:rPr>
                          <w:rPr>
                            <w:rFonts w:ascii="Cambria Math" w:hAnsi="Cambria Math"/>
                            <w:color w:val="FF0000"/>
                          </w:rPr>
                          <m:t>c</m:t>
                        </m:r>
                      </m:sub>
                    </m:sSub>
                    <m:r>
                      <m:rPr>
                        <m:sty m:val="b"/>
                      </m:rPr>
                      <w:rPr>
                        <w:rFonts w:ascii="Cambria Math" w:hAnsi="Cambria Math"/>
                        <w:color w:val="FF0000"/>
                      </w:rPr>
                      <m:t>×</m:t>
                    </m:r>
                    <m:sSub>
                      <m:sSubPr>
                        <m:ctrlPr>
                          <w:rPr>
                            <w:rFonts w:ascii="Cambria Math" w:hAnsi="Cambria Math"/>
                            <w:b/>
                            <w:color w:val="FF0000"/>
                          </w:rPr>
                        </m:ctrlPr>
                      </m:sSubPr>
                      <m:e>
                        <m:r>
                          <m:rPr>
                            <m:sty m:val="b"/>
                          </m:rPr>
                          <w:rPr>
                            <w:rFonts w:ascii="Cambria Math" w:hAnsi="Cambria Math"/>
                            <w:color w:val="FF0000"/>
                          </w:rPr>
                          <m:t>C</m:t>
                        </m:r>
                      </m:e>
                      <m:sub>
                        <m:r>
                          <m:rPr>
                            <m:sty m:val="b"/>
                          </m:rPr>
                          <w:rPr>
                            <w:rFonts w:ascii="Cambria Math" w:hAnsi="Cambria Math"/>
                            <w:color w:val="FF0000"/>
                          </w:rPr>
                          <m:t>f</m:t>
                        </m:r>
                      </m:sub>
                    </m:sSub>
                    <m:r>
                      <m:rPr>
                        <m:sty m:val="b"/>
                      </m:rPr>
                      <w:rPr>
                        <w:rFonts w:ascii="Cambria Math" w:hAnsi="Cambria Math"/>
                        <w:color w:val="FF0000"/>
                      </w:rPr>
                      <m:t>×</m:t>
                    </m:r>
                    <m:sSub>
                      <m:sSubPr>
                        <m:ctrlPr>
                          <w:rPr>
                            <w:rFonts w:ascii="Cambria Math" w:hAnsi="Cambria Math"/>
                            <w:b/>
                            <w:color w:val="FF0000"/>
                          </w:rPr>
                        </m:ctrlPr>
                      </m:sSubPr>
                      <m:e>
                        <m:r>
                          <m:rPr>
                            <m:sty m:val="b"/>
                          </m:rPr>
                          <w:rPr>
                            <w:rFonts w:ascii="Cambria Math" w:hAnsi="Cambria Math"/>
                            <w:color w:val="FF0000"/>
                          </w:rPr>
                          <m:t>C</m:t>
                        </m:r>
                      </m:e>
                      <m:sub>
                        <m:r>
                          <m:rPr>
                            <m:sty m:val="b"/>
                          </m:rPr>
                          <w:rPr>
                            <w:rFonts w:ascii="Cambria Math" w:hAnsi="Cambria Math"/>
                            <w:color w:val="FF0000"/>
                          </w:rPr>
                          <m:t>g</m:t>
                        </m:r>
                      </m:sub>
                    </m:sSub>
                    <m:r>
                      <m:rPr>
                        <m:sty m:val="b"/>
                      </m:rPr>
                      <w:rPr>
                        <w:rFonts w:ascii="Cambria Math" w:hAnsi="Cambria Math"/>
                        <w:color w:val="FF0000"/>
                      </w:rPr>
                      <m:t>)</m:t>
                    </m:r>
                  </m:den>
                </m:f>
              </m:oMath>
            </m:oMathPara>
          </w:p>
        </w:tc>
      </w:tr>
      <w:tr w:rsidR="009C546E" w:rsidRPr="009C546E" w:rsidTr="00765F65">
        <w:tblPrEx>
          <w:tblLook w:val="04A0" w:firstRow="1" w:lastRow="0" w:firstColumn="1" w:lastColumn="0" w:noHBand="0" w:noVBand="1"/>
        </w:tblPrEx>
        <w:tc>
          <w:tcPr>
            <w:tcW w:w="675" w:type="dxa"/>
            <w:shd w:val="clear" w:color="auto" w:fill="auto"/>
          </w:tcPr>
          <w:p w:rsidR="009C546E" w:rsidRPr="00765F65" w:rsidRDefault="009C546E" w:rsidP="00765F65">
            <w:pPr>
              <w:pStyle w:val="Default"/>
              <w:spacing w:after="120"/>
              <w:rPr>
                <w:rFonts w:eastAsia="Times New Roman"/>
                <w:b/>
                <w:color w:val="FF0000"/>
                <w:sz w:val="22"/>
                <w:szCs w:val="22"/>
              </w:rPr>
            </w:pPr>
          </w:p>
        </w:tc>
        <w:tc>
          <w:tcPr>
            <w:tcW w:w="3969" w:type="dxa"/>
            <w:gridSpan w:val="2"/>
            <w:shd w:val="clear" w:color="auto" w:fill="auto"/>
            <w:vAlign w:val="center"/>
          </w:tcPr>
          <w:p w:rsidR="009C546E" w:rsidRPr="00765F65" w:rsidRDefault="009C546E" w:rsidP="00765F65">
            <w:pPr>
              <w:pStyle w:val="Default"/>
              <w:spacing w:after="120"/>
              <w:jc w:val="right"/>
              <w:rPr>
                <w:rFonts w:ascii="Cambria Math" w:eastAsia="Times New Roman" w:hAnsi="Cambria Math"/>
                <w:b/>
                <w:color w:val="FF0000"/>
              </w:rPr>
            </w:pPr>
          </w:p>
        </w:tc>
        <w:tc>
          <w:tcPr>
            <w:tcW w:w="567" w:type="dxa"/>
            <w:shd w:val="clear" w:color="auto" w:fill="auto"/>
            <w:vAlign w:val="center"/>
          </w:tcPr>
          <w:p w:rsidR="009C546E" w:rsidRPr="005D68C8" w:rsidRDefault="005D68C8" w:rsidP="009C7673">
            <w:pPr>
              <w:pStyle w:val="Default"/>
              <w:spacing w:after="120"/>
              <w:jc w:val="center"/>
              <w:rPr>
                <w:rFonts w:ascii="Cambria Math" w:hAnsi="Cambria Math"/>
                <w:b/>
                <w:color w:val="FF0000"/>
              </w:rPr>
            </w:pPr>
            <m:oMathPara>
              <m:oMath>
                <m:r>
                  <m:rPr>
                    <m:sty m:val="b"/>
                  </m:rPr>
                  <w:rPr>
                    <w:rFonts w:ascii="Cambria Math" w:hAnsi="Cambria Math"/>
                    <w:color w:val="FF0000"/>
                  </w:rPr>
                  <m:t>=</m:t>
                </m:r>
              </m:oMath>
            </m:oMathPara>
          </w:p>
        </w:tc>
        <w:tc>
          <w:tcPr>
            <w:tcW w:w="4075" w:type="dxa"/>
            <w:shd w:val="clear" w:color="auto" w:fill="auto"/>
            <w:vAlign w:val="center"/>
          </w:tcPr>
          <w:p w:rsidR="009C546E" w:rsidRPr="005D68C8" w:rsidRDefault="005D68C8" w:rsidP="009C546E">
            <w:pPr>
              <w:pStyle w:val="Default"/>
              <w:spacing w:after="120"/>
              <w:rPr>
                <w:rFonts w:ascii="Cambria Math" w:hAnsi="Cambria Math"/>
                <w:b/>
                <w:color w:val="FF0000"/>
              </w:rPr>
            </w:pPr>
            <m:oMathPara>
              <m:oMath>
                <m:f>
                  <m:fPr>
                    <m:ctrlPr>
                      <w:rPr>
                        <w:rFonts w:ascii="Cambria Math" w:hAnsi="Cambria Math"/>
                        <w:b/>
                        <w:color w:val="FF0000"/>
                      </w:rPr>
                    </m:ctrlPr>
                  </m:fPr>
                  <m:num>
                    <m:r>
                      <m:rPr>
                        <m:sty m:val="b"/>
                      </m:rPr>
                      <w:rPr>
                        <w:rFonts w:ascii="Cambria Math" w:hAnsi="Cambria Math"/>
                        <w:color w:val="FF0000"/>
                      </w:rPr>
                      <m:t>20</m:t>
                    </m:r>
                  </m:num>
                  <m:den>
                    <m:r>
                      <m:rPr>
                        <m:sty m:val="b"/>
                      </m:rPr>
                      <w:rPr>
                        <w:rFonts w:ascii="Cambria Math" w:hAnsi="Cambria Math"/>
                        <w:color w:val="FF0000"/>
                      </w:rPr>
                      <m:t>(0.87×1×1×0.65)</m:t>
                    </m:r>
                  </m:den>
                </m:f>
              </m:oMath>
            </m:oMathPara>
          </w:p>
        </w:tc>
      </w:tr>
      <w:tr w:rsidR="009C546E" w:rsidRPr="009C546E" w:rsidTr="00765F65">
        <w:tblPrEx>
          <w:tblLook w:val="04A0" w:firstRow="1" w:lastRow="0" w:firstColumn="1" w:lastColumn="0" w:noHBand="0" w:noVBand="1"/>
        </w:tblPrEx>
        <w:tc>
          <w:tcPr>
            <w:tcW w:w="675" w:type="dxa"/>
            <w:shd w:val="clear" w:color="auto" w:fill="auto"/>
          </w:tcPr>
          <w:p w:rsidR="009C546E" w:rsidRPr="00765F65" w:rsidRDefault="009C546E" w:rsidP="00765F65">
            <w:pPr>
              <w:pStyle w:val="Default"/>
              <w:spacing w:after="120"/>
              <w:rPr>
                <w:rFonts w:eastAsia="Times New Roman"/>
                <w:b/>
                <w:color w:val="FF0000"/>
                <w:sz w:val="22"/>
                <w:szCs w:val="22"/>
              </w:rPr>
            </w:pPr>
          </w:p>
        </w:tc>
        <w:tc>
          <w:tcPr>
            <w:tcW w:w="3969" w:type="dxa"/>
            <w:gridSpan w:val="2"/>
            <w:shd w:val="clear" w:color="auto" w:fill="auto"/>
            <w:vAlign w:val="center"/>
          </w:tcPr>
          <w:p w:rsidR="009C546E" w:rsidRPr="00765F65" w:rsidRDefault="009C546E" w:rsidP="00765F65">
            <w:pPr>
              <w:pStyle w:val="Default"/>
              <w:spacing w:after="120"/>
              <w:jc w:val="right"/>
              <w:rPr>
                <w:rFonts w:ascii="Cambria Math" w:eastAsia="Times New Roman" w:hAnsi="Cambria Math"/>
                <w:b/>
                <w:color w:val="FF0000"/>
              </w:rPr>
            </w:pPr>
          </w:p>
        </w:tc>
        <w:tc>
          <w:tcPr>
            <w:tcW w:w="567" w:type="dxa"/>
            <w:shd w:val="clear" w:color="auto" w:fill="auto"/>
            <w:vAlign w:val="center"/>
          </w:tcPr>
          <w:p w:rsidR="009C546E" w:rsidRPr="005D68C8" w:rsidRDefault="005D68C8" w:rsidP="009C7673">
            <w:pPr>
              <w:pStyle w:val="Default"/>
              <w:spacing w:after="120"/>
              <w:jc w:val="center"/>
              <w:rPr>
                <w:rFonts w:ascii="Cambria Math" w:hAnsi="Cambria Math"/>
                <w:b/>
                <w:color w:val="FF0000"/>
              </w:rPr>
            </w:pPr>
            <m:oMathPara>
              <m:oMath>
                <m:r>
                  <m:rPr>
                    <m:sty m:val="b"/>
                  </m:rPr>
                  <w:rPr>
                    <w:rFonts w:ascii="Cambria Math" w:hAnsi="Cambria Math"/>
                    <w:color w:val="FF0000"/>
                  </w:rPr>
                  <m:t>=</m:t>
                </m:r>
              </m:oMath>
            </m:oMathPara>
          </w:p>
        </w:tc>
        <w:tc>
          <w:tcPr>
            <w:tcW w:w="4075" w:type="dxa"/>
            <w:shd w:val="clear" w:color="auto" w:fill="auto"/>
            <w:vAlign w:val="center"/>
          </w:tcPr>
          <w:p w:rsidR="009C546E" w:rsidRPr="005D68C8" w:rsidRDefault="005D68C8" w:rsidP="009C7673">
            <w:pPr>
              <w:pStyle w:val="Default"/>
              <w:spacing w:after="120"/>
              <w:rPr>
                <w:rFonts w:ascii="Cambria Math" w:hAnsi="Cambria Math"/>
                <w:b/>
                <w:color w:val="FF0000"/>
              </w:rPr>
            </w:pPr>
            <m:oMathPara>
              <m:oMath>
                <m:r>
                  <m:rPr>
                    <m:sty m:val="b"/>
                  </m:rPr>
                  <w:rPr>
                    <w:rFonts w:ascii="Cambria Math" w:hAnsi="Cambria Math"/>
                    <w:color w:val="FF0000"/>
                  </w:rPr>
                  <m:t>35.4A</m:t>
                </m:r>
              </m:oMath>
            </m:oMathPara>
          </w:p>
        </w:tc>
      </w:tr>
    </w:tbl>
    <w:p w:rsidR="002B4BAE" w:rsidRPr="002B4BAE" w:rsidRDefault="002B4BAE" w:rsidP="002B4BAE">
      <w:pPr>
        <w:tabs>
          <w:tab w:val="right" w:pos="4111"/>
          <w:tab w:val="center" w:pos="4536"/>
          <w:tab w:val="left" w:pos="4961"/>
        </w:tabs>
        <w:spacing w:after="120"/>
        <w:ind w:left="567"/>
        <w:rPr>
          <w:rFonts w:ascii="Arial" w:hAnsi="Arial" w:cs="Arial"/>
          <w:b/>
          <w:color w:val="FF0000"/>
          <w:sz w:val="22"/>
          <w:szCs w:val="22"/>
        </w:rPr>
      </w:pPr>
      <w:r w:rsidRPr="002B4BAE">
        <w:rPr>
          <w:rFonts w:ascii="Arial" w:hAnsi="Arial" w:cs="Arial"/>
          <w:b/>
          <w:color w:val="FF0000"/>
          <w:sz w:val="22"/>
          <w:szCs w:val="22"/>
        </w:rPr>
        <w:t>From Table 4A2 Reference Method </w:t>
      </w:r>
      <w:r>
        <w:rPr>
          <w:rFonts w:ascii="Arial" w:hAnsi="Arial" w:cs="Arial"/>
          <w:b/>
          <w:color w:val="FF0000"/>
          <w:sz w:val="22"/>
          <w:szCs w:val="22"/>
        </w:rPr>
        <w:t>B (number 4)</w:t>
      </w:r>
      <w:r w:rsidRPr="002B4BAE">
        <w:rPr>
          <w:rFonts w:ascii="Arial" w:hAnsi="Arial" w:cs="Arial"/>
          <w:b/>
          <w:color w:val="FF0000"/>
          <w:sz w:val="22"/>
          <w:szCs w:val="22"/>
        </w:rPr>
        <w:t xml:space="preserve"> is the installation method.</w:t>
      </w:r>
    </w:p>
    <w:p w:rsidR="002B4BAE" w:rsidRPr="002B4BAE" w:rsidRDefault="002B4BAE" w:rsidP="002B4BAE">
      <w:pPr>
        <w:tabs>
          <w:tab w:val="right" w:pos="4111"/>
          <w:tab w:val="center" w:pos="4536"/>
          <w:tab w:val="left" w:pos="4961"/>
        </w:tabs>
        <w:spacing w:after="120"/>
        <w:ind w:left="567"/>
        <w:rPr>
          <w:rFonts w:ascii="Arial" w:hAnsi="Arial" w:cs="Arial"/>
          <w:b/>
          <w:color w:val="FF0000"/>
          <w:sz w:val="22"/>
          <w:szCs w:val="22"/>
        </w:rPr>
      </w:pPr>
      <w:r w:rsidRPr="002B4BAE">
        <w:rPr>
          <w:rFonts w:ascii="Arial" w:hAnsi="Arial" w:cs="Arial"/>
          <w:b/>
          <w:color w:val="FF0000"/>
          <w:sz w:val="22"/>
          <w:szCs w:val="22"/>
        </w:rPr>
        <w:t>From Column </w:t>
      </w:r>
      <w:r w:rsidR="002E1646">
        <w:rPr>
          <w:rFonts w:ascii="Arial" w:hAnsi="Arial" w:cs="Arial"/>
          <w:b/>
          <w:color w:val="FF0000"/>
          <w:sz w:val="22"/>
          <w:szCs w:val="22"/>
        </w:rPr>
        <w:t>4</w:t>
      </w:r>
      <w:r w:rsidRPr="002B4BAE">
        <w:rPr>
          <w:rFonts w:ascii="Arial" w:hAnsi="Arial" w:cs="Arial"/>
          <w:b/>
          <w:color w:val="FF0000"/>
          <w:sz w:val="22"/>
          <w:szCs w:val="22"/>
        </w:rPr>
        <w:t xml:space="preserve"> of Table 4D</w:t>
      </w:r>
      <w:r>
        <w:rPr>
          <w:rFonts w:ascii="Arial" w:hAnsi="Arial" w:cs="Arial"/>
          <w:b/>
          <w:color w:val="FF0000"/>
          <w:sz w:val="22"/>
          <w:szCs w:val="22"/>
        </w:rPr>
        <w:t xml:space="preserve">1A </w:t>
      </w:r>
      <w:r w:rsidRPr="002B4BAE">
        <w:rPr>
          <w:rFonts w:ascii="Arial" w:hAnsi="Arial" w:cs="Arial"/>
          <w:b/>
          <w:color w:val="FF0000"/>
          <w:sz w:val="22"/>
          <w:szCs w:val="22"/>
        </w:rPr>
        <w:t xml:space="preserve">a </w:t>
      </w:r>
      <w:r>
        <w:rPr>
          <w:rFonts w:ascii="Arial" w:hAnsi="Arial" w:cs="Arial"/>
          <w:b/>
          <w:color w:val="FF0000"/>
          <w:sz w:val="22"/>
          <w:szCs w:val="22"/>
          <w:u w:val="single"/>
        </w:rPr>
        <w:t>6</w:t>
      </w:r>
      <w:r w:rsidRPr="002B4BAE">
        <w:rPr>
          <w:rFonts w:ascii="Arial" w:hAnsi="Arial" w:cs="Arial"/>
          <w:b/>
          <w:color w:val="FF0000"/>
          <w:sz w:val="22"/>
          <w:szCs w:val="22"/>
          <w:u w:val="single"/>
        </w:rPr>
        <w:t>mm</w:t>
      </w:r>
      <w:r w:rsidRPr="002B4BAE">
        <w:rPr>
          <w:rFonts w:ascii="Arial" w:hAnsi="Arial" w:cs="Arial"/>
          <w:b/>
          <w:color w:val="FF0000"/>
          <w:sz w:val="22"/>
          <w:szCs w:val="22"/>
          <w:u w:val="single"/>
          <w:vertAlign w:val="superscript"/>
        </w:rPr>
        <w:t>2</w:t>
      </w:r>
      <w:r w:rsidRPr="002B4BAE">
        <w:rPr>
          <w:rFonts w:ascii="Arial" w:hAnsi="Arial" w:cs="Arial"/>
          <w:b/>
          <w:color w:val="FF0000"/>
          <w:sz w:val="22"/>
          <w:szCs w:val="22"/>
        </w:rPr>
        <w:t xml:space="preserve"> cable, having a rating (I</w:t>
      </w:r>
      <w:r w:rsidRPr="002B4BAE">
        <w:rPr>
          <w:rFonts w:ascii="Arial" w:hAnsi="Arial" w:cs="Arial"/>
          <w:b/>
          <w:color w:val="FF0000"/>
          <w:sz w:val="22"/>
          <w:szCs w:val="22"/>
          <w:vertAlign w:val="subscript"/>
        </w:rPr>
        <w:t>t</w:t>
      </w:r>
      <w:r w:rsidRPr="002B4BAE">
        <w:rPr>
          <w:rFonts w:ascii="Arial" w:hAnsi="Arial" w:cs="Arial"/>
          <w:b/>
          <w:color w:val="FF0000"/>
          <w:sz w:val="22"/>
          <w:szCs w:val="22"/>
        </w:rPr>
        <w:t>) of 4</w:t>
      </w:r>
      <w:r>
        <w:rPr>
          <w:rFonts w:ascii="Arial" w:hAnsi="Arial" w:cs="Arial"/>
          <w:b/>
          <w:color w:val="FF0000"/>
          <w:sz w:val="22"/>
          <w:szCs w:val="22"/>
        </w:rPr>
        <w:t>1</w:t>
      </w:r>
      <w:r w:rsidRPr="002B4BAE">
        <w:rPr>
          <w:rFonts w:ascii="Arial" w:hAnsi="Arial" w:cs="Arial"/>
          <w:b/>
          <w:color w:val="FF0000"/>
          <w:sz w:val="22"/>
          <w:szCs w:val="22"/>
        </w:rPr>
        <w:t> amperes, is required to carry this current.</w:t>
      </w:r>
    </w:p>
    <w:p w:rsidR="00357772" w:rsidRPr="00357772" w:rsidRDefault="00357772" w:rsidP="00357772">
      <w:pPr>
        <w:tabs>
          <w:tab w:val="right" w:pos="4111"/>
          <w:tab w:val="center" w:pos="4536"/>
          <w:tab w:val="left" w:pos="4961"/>
        </w:tabs>
        <w:spacing w:after="120"/>
        <w:ind w:left="567"/>
        <w:rPr>
          <w:rFonts w:ascii="Arial" w:hAnsi="Arial" w:cs="Arial"/>
          <w:b/>
          <w:color w:val="FF0000"/>
          <w:sz w:val="22"/>
          <w:szCs w:val="22"/>
        </w:rPr>
      </w:pPr>
      <w:r w:rsidRPr="00357772">
        <w:rPr>
          <w:rFonts w:ascii="Arial" w:hAnsi="Arial" w:cs="Arial"/>
          <w:b/>
          <w:color w:val="FF0000"/>
          <w:sz w:val="22"/>
          <w:szCs w:val="22"/>
        </w:rPr>
        <w:t>Test for volt drop. The maximum permissible is 11.5 volts.</w:t>
      </w:r>
    </w:p>
    <w:p w:rsidR="00357772" w:rsidRPr="00357772" w:rsidRDefault="00357772" w:rsidP="00357772">
      <w:pPr>
        <w:tabs>
          <w:tab w:val="right" w:pos="4111"/>
          <w:tab w:val="center" w:pos="4536"/>
          <w:tab w:val="left" w:pos="4961"/>
        </w:tabs>
        <w:spacing w:after="120"/>
        <w:ind w:left="567"/>
        <w:rPr>
          <w:rFonts w:ascii="Arial" w:hAnsi="Arial" w:cs="Arial"/>
          <w:b/>
          <w:color w:val="FF0000"/>
          <w:sz w:val="22"/>
          <w:szCs w:val="22"/>
        </w:rPr>
      </w:pPr>
      <w:r w:rsidRPr="00357772">
        <w:rPr>
          <w:rFonts w:ascii="Arial" w:hAnsi="Arial" w:cs="Arial"/>
          <w:b/>
          <w:color w:val="FF0000"/>
          <w:sz w:val="22"/>
          <w:szCs w:val="22"/>
        </w:rPr>
        <w:t>From Table 4D</w:t>
      </w:r>
      <w:r>
        <w:rPr>
          <w:rFonts w:ascii="Arial" w:hAnsi="Arial" w:cs="Arial"/>
          <w:b/>
          <w:color w:val="FF0000"/>
          <w:sz w:val="22"/>
          <w:szCs w:val="22"/>
        </w:rPr>
        <w:t>1B</w:t>
      </w:r>
      <w:r w:rsidRPr="00357772">
        <w:rPr>
          <w:rFonts w:ascii="Arial" w:hAnsi="Arial" w:cs="Arial"/>
          <w:b/>
          <w:color w:val="FF0000"/>
          <w:sz w:val="22"/>
          <w:szCs w:val="22"/>
        </w:rPr>
        <w:t xml:space="preserve"> Column </w:t>
      </w:r>
      <w:r>
        <w:rPr>
          <w:rFonts w:ascii="Arial" w:hAnsi="Arial" w:cs="Arial"/>
          <w:b/>
          <w:color w:val="FF0000"/>
          <w:sz w:val="22"/>
          <w:szCs w:val="22"/>
        </w:rPr>
        <w:t>3</w:t>
      </w:r>
      <w:r w:rsidRPr="00357772">
        <w:rPr>
          <w:rFonts w:ascii="Arial" w:hAnsi="Arial" w:cs="Arial"/>
          <w:b/>
          <w:color w:val="FF0000"/>
          <w:sz w:val="22"/>
          <w:szCs w:val="22"/>
        </w:rPr>
        <w:t xml:space="preserve"> the volt drop per ampere metre for a </w:t>
      </w:r>
      <w:r>
        <w:rPr>
          <w:rFonts w:ascii="Arial" w:hAnsi="Arial" w:cs="Arial"/>
          <w:b/>
          <w:color w:val="FF0000"/>
          <w:sz w:val="22"/>
          <w:szCs w:val="22"/>
        </w:rPr>
        <w:t>6</w:t>
      </w:r>
      <w:r w:rsidRPr="00357772">
        <w:rPr>
          <w:rFonts w:ascii="Arial" w:hAnsi="Arial" w:cs="Arial"/>
          <w:b/>
          <w:color w:val="FF0000"/>
          <w:sz w:val="22"/>
          <w:szCs w:val="22"/>
        </w:rPr>
        <w:t>mm</w:t>
      </w:r>
      <w:r w:rsidRPr="00357772">
        <w:rPr>
          <w:rFonts w:ascii="Arial" w:hAnsi="Arial" w:cs="Arial"/>
          <w:b/>
          <w:color w:val="FF0000"/>
          <w:sz w:val="22"/>
          <w:szCs w:val="22"/>
          <w:vertAlign w:val="superscript"/>
        </w:rPr>
        <w:t>2</w:t>
      </w:r>
      <w:r w:rsidRPr="00357772">
        <w:rPr>
          <w:rFonts w:ascii="Arial" w:hAnsi="Arial" w:cs="Arial"/>
          <w:b/>
          <w:color w:val="FF0000"/>
          <w:sz w:val="22"/>
          <w:szCs w:val="22"/>
        </w:rPr>
        <w:t xml:space="preserve"> cable is </w:t>
      </w:r>
      <w:r>
        <w:rPr>
          <w:rFonts w:ascii="Arial" w:hAnsi="Arial" w:cs="Arial"/>
          <w:b/>
          <w:color w:val="FF0000"/>
          <w:sz w:val="22"/>
          <w:szCs w:val="22"/>
        </w:rPr>
        <w:t>7.3</w:t>
      </w:r>
      <w:r w:rsidRPr="00357772">
        <w:rPr>
          <w:rFonts w:ascii="Arial" w:hAnsi="Arial" w:cs="Arial"/>
          <w:b/>
          <w:color w:val="FF0000"/>
          <w:sz w:val="22"/>
          <w:szCs w:val="22"/>
        </w:rPr>
        <w:t>mV. Therefore, the volt drop for this cable length and load is equal to:</w:t>
      </w:r>
    </w:p>
    <w:tbl>
      <w:tblPr>
        <w:tblW w:w="0" w:type="auto"/>
        <w:tblLook w:val="04A0" w:firstRow="1" w:lastRow="0" w:firstColumn="1" w:lastColumn="0" w:noHBand="0" w:noVBand="1"/>
      </w:tblPr>
      <w:tblGrid>
        <w:gridCol w:w="519"/>
        <w:gridCol w:w="4125"/>
        <w:gridCol w:w="567"/>
        <w:gridCol w:w="4075"/>
      </w:tblGrid>
      <w:tr w:rsidR="00357772" w:rsidRPr="00357772" w:rsidTr="00765F65">
        <w:tc>
          <w:tcPr>
            <w:tcW w:w="519" w:type="dxa"/>
            <w:shd w:val="clear" w:color="auto" w:fill="auto"/>
          </w:tcPr>
          <w:p w:rsidR="00357772" w:rsidRPr="00765F65" w:rsidRDefault="00357772" w:rsidP="00765F65">
            <w:pPr>
              <w:pStyle w:val="Default"/>
              <w:spacing w:after="120"/>
              <w:rPr>
                <w:rFonts w:eastAsia="Times New Roman"/>
                <w:b/>
                <w:color w:val="FF0000"/>
                <w:sz w:val="22"/>
                <w:szCs w:val="22"/>
              </w:rPr>
            </w:pPr>
          </w:p>
        </w:tc>
        <w:tc>
          <w:tcPr>
            <w:tcW w:w="4125" w:type="dxa"/>
            <w:shd w:val="clear" w:color="auto" w:fill="auto"/>
            <w:vAlign w:val="center"/>
          </w:tcPr>
          <w:p w:rsidR="00357772" w:rsidRPr="005D68C8" w:rsidRDefault="005D68C8" w:rsidP="009C7673">
            <w:pPr>
              <w:pStyle w:val="Default"/>
              <w:spacing w:after="120"/>
              <w:jc w:val="right"/>
              <w:rPr>
                <w:rFonts w:ascii="Cambria Math" w:eastAsia="Times New Roman" w:hAnsi="Cambria Math"/>
                <w:b/>
                <w:color w:val="FF0000"/>
              </w:rPr>
            </w:pPr>
            <m:oMathPara>
              <m:oMath>
                <m:r>
                  <m:rPr>
                    <m:sty m:val="b"/>
                  </m:rPr>
                  <w:rPr>
                    <w:rFonts w:ascii="Cambria Math" w:hAnsi="Cambria Math"/>
                    <w:color w:val="FF0000"/>
                  </w:rPr>
                  <m:t>Voltage drop</m:t>
                </m:r>
              </m:oMath>
            </m:oMathPara>
          </w:p>
        </w:tc>
        <w:tc>
          <w:tcPr>
            <w:tcW w:w="567" w:type="dxa"/>
            <w:shd w:val="clear" w:color="auto" w:fill="auto"/>
            <w:vAlign w:val="center"/>
          </w:tcPr>
          <w:p w:rsidR="00357772" w:rsidRPr="005D68C8" w:rsidRDefault="005D68C8" w:rsidP="009C7673">
            <w:pPr>
              <w:pStyle w:val="Default"/>
              <w:spacing w:after="120"/>
              <w:jc w:val="center"/>
              <w:rPr>
                <w:rFonts w:ascii="Cambria Math" w:hAnsi="Cambria Math"/>
                <w:b/>
                <w:color w:val="FF0000"/>
              </w:rPr>
            </w:pPr>
            <m:oMathPara>
              <m:oMath>
                <m:r>
                  <m:rPr>
                    <m:sty m:val="b"/>
                  </m:rPr>
                  <w:rPr>
                    <w:rFonts w:ascii="Cambria Math" w:hAnsi="Cambria Math"/>
                    <w:color w:val="FF0000"/>
                  </w:rPr>
                  <m:t>=</m:t>
                </m:r>
              </m:oMath>
            </m:oMathPara>
          </w:p>
        </w:tc>
        <w:tc>
          <w:tcPr>
            <w:tcW w:w="4075" w:type="dxa"/>
            <w:shd w:val="clear" w:color="auto" w:fill="auto"/>
            <w:vAlign w:val="center"/>
          </w:tcPr>
          <w:p w:rsidR="00357772" w:rsidRPr="005D68C8" w:rsidRDefault="005D68C8" w:rsidP="00357772">
            <w:pPr>
              <w:pStyle w:val="Default"/>
              <w:spacing w:after="120"/>
              <w:rPr>
                <w:rFonts w:ascii="Cambria Math" w:hAnsi="Cambria Math"/>
                <w:b/>
                <w:color w:val="FF0000"/>
              </w:rPr>
            </w:pPr>
            <m:oMathPara>
              <m:oMath>
                <m:r>
                  <m:rPr>
                    <m:sty m:val="b"/>
                  </m:rPr>
                  <w:rPr>
                    <w:rFonts w:ascii="Cambria Math" w:hAnsi="Cambria Math"/>
                    <w:color w:val="FF0000"/>
                  </w:rPr>
                  <m:t>7.3×</m:t>
                </m:r>
                <m:sSup>
                  <m:sSupPr>
                    <m:ctrlPr>
                      <w:rPr>
                        <w:rFonts w:ascii="Cambria Math" w:hAnsi="Cambria Math"/>
                        <w:b/>
                        <w:color w:val="FF0000"/>
                      </w:rPr>
                    </m:ctrlPr>
                  </m:sSupPr>
                  <m:e>
                    <m:r>
                      <m:rPr>
                        <m:sty m:val="b"/>
                      </m:rPr>
                      <w:rPr>
                        <w:rFonts w:ascii="Cambria Math" w:hAnsi="Cambria Math"/>
                        <w:color w:val="FF0000"/>
                      </w:rPr>
                      <m:t>10</m:t>
                    </m:r>
                  </m:e>
                  <m:sup>
                    <m:r>
                      <m:rPr>
                        <m:sty m:val="b"/>
                      </m:rPr>
                      <w:rPr>
                        <w:rFonts w:ascii="Cambria Math" w:hAnsi="Cambria Math"/>
                        <w:color w:val="FF0000"/>
                      </w:rPr>
                      <m:t>-3</m:t>
                    </m:r>
                  </m:sup>
                </m:sSup>
                <m:r>
                  <m:rPr>
                    <m:sty m:val="b"/>
                  </m:rPr>
                  <w:rPr>
                    <w:rFonts w:ascii="Cambria Math" w:hAnsi="Cambria Math"/>
                    <w:color w:val="FF0000"/>
                  </w:rPr>
                  <m:t>×17.4×25</m:t>
                </m:r>
              </m:oMath>
            </m:oMathPara>
          </w:p>
        </w:tc>
      </w:tr>
      <w:tr w:rsidR="00357772" w:rsidRPr="00357772" w:rsidTr="00765F65">
        <w:tc>
          <w:tcPr>
            <w:tcW w:w="519" w:type="dxa"/>
            <w:shd w:val="clear" w:color="auto" w:fill="auto"/>
          </w:tcPr>
          <w:p w:rsidR="00357772" w:rsidRPr="00765F65" w:rsidRDefault="00357772" w:rsidP="00765F65">
            <w:pPr>
              <w:pStyle w:val="Default"/>
              <w:spacing w:after="120"/>
              <w:rPr>
                <w:rFonts w:eastAsia="Times New Roman"/>
                <w:b/>
                <w:color w:val="FF0000"/>
                <w:sz w:val="22"/>
                <w:szCs w:val="22"/>
              </w:rPr>
            </w:pPr>
          </w:p>
        </w:tc>
        <w:tc>
          <w:tcPr>
            <w:tcW w:w="4125" w:type="dxa"/>
            <w:shd w:val="clear" w:color="auto" w:fill="auto"/>
            <w:vAlign w:val="center"/>
          </w:tcPr>
          <w:p w:rsidR="00357772" w:rsidRPr="00765F65" w:rsidRDefault="00357772" w:rsidP="00765F65">
            <w:pPr>
              <w:pStyle w:val="Default"/>
              <w:spacing w:after="120"/>
              <w:jc w:val="right"/>
              <w:rPr>
                <w:rFonts w:ascii="Cambria Math" w:eastAsia="Times New Roman" w:hAnsi="Cambria Math"/>
                <w:b/>
                <w:color w:val="FF0000"/>
              </w:rPr>
            </w:pPr>
          </w:p>
        </w:tc>
        <w:tc>
          <w:tcPr>
            <w:tcW w:w="567" w:type="dxa"/>
            <w:shd w:val="clear" w:color="auto" w:fill="auto"/>
            <w:vAlign w:val="center"/>
          </w:tcPr>
          <w:p w:rsidR="00357772" w:rsidRPr="005D68C8" w:rsidRDefault="005D68C8" w:rsidP="009C7673">
            <w:pPr>
              <w:pStyle w:val="Default"/>
              <w:spacing w:after="120"/>
              <w:jc w:val="center"/>
              <w:rPr>
                <w:rFonts w:ascii="Cambria Math" w:hAnsi="Cambria Math"/>
                <w:b/>
                <w:color w:val="FF0000"/>
              </w:rPr>
            </w:pPr>
            <m:oMathPara>
              <m:oMath>
                <m:r>
                  <m:rPr>
                    <m:sty m:val="b"/>
                  </m:rPr>
                  <w:rPr>
                    <w:rFonts w:ascii="Cambria Math" w:hAnsi="Cambria Math"/>
                    <w:color w:val="FF0000"/>
                  </w:rPr>
                  <m:t>=</m:t>
                </m:r>
              </m:oMath>
            </m:oMathPara>
          </w:p>
        </w:tc>
        <w:tc>
          <w:tcPr>
            <w:tcW w:w="4075" w:type="dxa"/>
            <w:shd w:val="clear" w:color="auto" w:fill="auto"/>
            <w:vAlign w:val="center"/>
          </w:tcPr>
          <w:p w:rsidR="00357772" w:rsidRPr="005D68C8" w:rsidRDefault="005D68C8" w:rsidP="009C7673">
            <w:pPr>
              <w:pStyle w:val="Default"/>
              <w:spacing w:after="120"/>
              <w:rPr>
                <w:rFonts w:ascii="Cambria Math" w:hAnsi="Cambria Math"/>
                <w:b/>
                <w:color w:val="FF0000"/>
              </w:rPr>
            </w:pPr>
            <m:oMathPara>
              <m:oMath>
                <m:r>
                  <m:rPr>
                    <m:sty m:val="b"/>
                  </m:rPr>
                  <w:rPr>
                    <w:rFonts w:ascii="Cambria Math" w:hAnsi="Cambria Math"/>
                    <w:color w:val="FF0000"/>
                  </w:rPr>
                  <m:t>3.18V</m:t>
                </m:r>
              </m:oMath>
            </m:oMathPara>
          </w:p>
        </w:tc>
      </w:tr>
    </w:tbl>
    <w:p w:rsidR="00357772" w:rsidRPr="002624A4" w:rsidRDefault="00357772" w:rsidP="002624A4">
      <w:pPr>
        <w:tabs>
          <w:tab w:val="right" w:pos="4111"/>
          <w:tab w:val="center" w:pos="4536"/>
          <w:tab w:val="left" w:pos="4961"/>
        </w:tabs>
        <w:ind w:left="567"/>
        <w:rPr>
          <w:rFonts w:ascii="Arial" w:hAnsi="Arial" w:cs="Arial"/>
          <w:b/>
          <w:color w:val="FF0000"/>
          <w:sz w:val="22"/>
          <w:szCs w:val="22"/>
        </w:rPr>
      </w:pPr>
      <w:r w:rsidRPr="002624A4">
        <w:rPr>
          <w:rFonts w:ascii="Arial" w:hAnsi="Arial" w:cs="Arial"/>
          <w:b/>
          <w:color w:val="FF0000"/>
          <w:sz w:val="22"/>
          <w:szCs w:val="22"/>
        </w:rPr>
        <w:t xml:space="preserve">Since this is less than the maximum permissible value of 11.5 volts, a </w:t>
      </w:r>
      <w:r w:rsidR="002624A4" w:rsidRPr="006D51B8">
        <w:rPr>
          <w:rFonts w:ascii="Arial" w:hAnsi="Arial" w:cs="Arial"/>
          <w:b/>
          <w:color w:val="FF0000"/>
          <w:sz w:val="22"/>
          <w:szCs w:val="22"/>
          <w:u w:val="single"/>
        </w:rPr>
        <w:t>6</w:t>
      </w:r>
      <w:r w:rsidRPr="006D51B8">
        <w:rPr>
          <w:rFonts w:ascii="Arial" w:hAnsi="Arial" w:cs="Arial"/>
          <w:b/>
          <w:color w:val="FF0000"/>
          <w:sz w:val="22"/>
          <w:szCs w:val="22"/>
          <w:u w:val="single"/>
        </w:rPr>
        <w:t>mm</w:t>
      </w:r>
      <w:r w:rsidRPr="006D51B8">
        <w:rPr>
          <w:rFonts w:ascii="Arial" w:hAnsi="Arial" w:cs="Arial"/>
          <w:b/>
          <w:color w:val="FF0000"/>
          <w:sz w:val="22"/>
          <w:szCs w:val="22"/>
          <w:u w:val="single"/>
          <w:vertAlign w:val="superscript"/>
        </w:rPr>
        <w:t>2</w:t>
      </w:r>
      <w:r w:rsidRPr="002624A4">
        <w:rPr>
          <w:rFonts w:ascii="Arial" w:hAnsi="Arial" w:cs="Arial"/>
          <w:b/>
          <w:color w:val="FF0000"/>
          <w:sz w:val="22"/>
          <w:szCs w:val="22"/>
        </w:rPr>
        <w:t xml:space="preserve"> cable satisfies the current carrying capacity and voltage drop requirements and is therefore the chosen cable when </w:t>
      </w:r>
      <w:r w:rsidR="002624A4" w:rsidRPr="002624A4">
        <w:rPr>
          <w:rFonts w:ascii="Arial" w:hAnsi="Arial" w:cs="Arial"/>
          <w:b/>
          <w:color w:val="FF0000"/>
          <w:sz w:val="22"/>
          <w:szCs w:val="22"/>
        </w:rPr>
        <w:t>BS88-2</w:t>
      </w:r>
      <w:r w:rsidRPr="002624A4">
        <w:rPr>
          <w:rFonts w:ascii="Arial" w:hAnsi="Arial" w:cs="Arial"/>
          <w:b/>
          <w:color w:val="FF0000"/>
          <w:sz w:val="22"/>
          <w:szCs w:val="22"/>
        </w:rPr>
        <w:t xml:space="preserve"> protection is used.</w:t>
      </w:r>
    </w:p>
    <w:p w:rsidR="00DD40E9" w:rsidRDefault="00DD40E9" w:rsidP="000B3F8B">
      <w:pPr>
        <w:tabs>
          <w:tab w:val="left" w:pos="601"/>
          <w:tab w:val="left" w:pos="884"/>
        </w:tabs>
        <w:autoSpaceDE w:val="0"/>
        <w:autoSpaceDN w:val="0"/>
        <w:adjustRightInd w:val="0"/>
        <w:contextualSpacing/>
        <w:rPr>
          <w:rFonts w:ascii="Arial" w:hAnsi="Arial" w:cs="Arial"/>
          <w:b/>
        </w:rPr>
      </w:pPr>
      <w:r>
        <w:rPr>
          <w:rFonts w:ascii="Arial" w:hAnsi="Arial" w:cs="Arial"/>
          <w:b/>
        </w:rPr>
        <w:pict>
          <v:rect id="_x0000_i1025" style="width:0;height:1.5pt" o:hralign="center" o:hrstd="t" o:hr="t" fillcolor="#a0a0a0" stroked="f"/>
        </w:pict>
      </w:r>
    </w:p>
    <w:sectPr w:rsidR="00DD40E9" w:rsidSect="000E1328">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442" w:rsidRDefault="001B1442">
      <w:r>
        <w:separator/>
      </w:r>
    </w:p>
  </w:endnote>
  <w:endnote w:type="continuationSeparator" w:id="0">
    <w:p w:rsidR="001B1442" w:rsidRDefault="001B1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2E43E6" w:rsidTr="009C7673">
      <w:tc>
        <w:tcPr>
          <w:tcW w:w="3250" w:type="pct"/>
          <w:tcBorders>
            <w:top w:val="single" w:sz="4" w:space="0" w:color="auto"/>
            <w:left w:val="nil"/>
            <w:bottom w:val="nil"/>
            <w:right w:val="nil"/>
          </w:tcBorders>
          <w:hideMark/>
        </w:tcPr>
        <w:p w:rsidR="002E43E6" w:rsidRDefault="002E43E6" w:rsidP="009C7673">
          <w:pPr>
            <w:pStyle w:val="Footer"/>
            <w:spacing w:before="20"/>
            <w:rPr>
              <w:rFonts w:ascii="Arial" w:hAnsi="Arial" w:cs="Arial"/>
              <w:sz w:val="18"/>
            </w:rPr>
          </w:pPr>
          <w:r>
            <w:rPr>
              <w:rFonts w:ascii="Arial" w:hAnsi="Arial" w:cs="Arial"/>
              <w:sz w:val="18"/>
            </w:rPr>
            <w:t xml:space="preserve">© </w:t>
          </w:r>
          <w:r>
            <w:rPr>
              <w:rFonts w:ascii="Arial" w:hAnsi="Arial" w:cs="Arial"/>
              <w:sz w:val="18"/>
            </w:rPr>
            <w:fldChar w:fldCharType="begin"/>
          </w:r>
          <w:r>
            <w:rPr>
              <w:rFonts w:ascii="Arial" w:hAnsi="Arial" w:cs="Arial"/>
              <w:sz w:val="18"/>
            </w:rPr>
            <w:instrText xml:space="preserve"> DATE \@ "yyyy" \* MERGEFORMAT </w:instrText>
          </w:r>
          <w:r>
            <w:rPr>
              <w:rFonts w:ascii="Arial" w:hAnsi="Arial" w:cs="Arial"/>
              <w:sz w:val="18"/>
            </w:rPr>
            <w:fldChar w:fldCharType="separate"/>
          </w:r>
          <w:r w:rsidR="005D68C8">
            <w:rPr>
              <w:rFonts w:ascii="Arial" w:hAnsi="Arial" w:cs="Arial"/>
              <w:noProof/>
              <w:sz w:val="18"/>
            </w:rPr>
            <w:t>2015</w:t>
          </w:r>
          <w:r>
            <w:rPr>
              <w:rFonts w:ascii="Arial" w:hAnsi="Arial" w:cs="Arial"/>
              <w:sz w:val="18"/>
            </w:rPr>
            <w:fldChar w:fldCharType="end"/>
          </w:r>
          <w:r>
            <w:rPr>
              <w:rFonts w:ascii="Arial" w:hAnsi="Arial" w:cs="Arial"/>
              <w:sz w:val="18"/>
            </w:rPr>
            <w:t xml:space="preserve"> City and Guilds of London Institute. All rights reserved.</w:t>
          </w:r>
        </w:p>
        <w:p w:rsidR="002E43E6" w:rsidRDefault="002E43E6" w:rsidP="009C7673">
          <w:pPr>
            <w:pStyle w:val="Footer"/>
            <w:spacing w:before="20"/>
            <w:rPr>
              <w:rFonts w:ascii="Arial" w:hAnsi="Arial" w:cs="Arial"/>
              <w:sz w:val="18"/>
            </w:rPr>
          </w:pPr>
          <w:r>
            <w:rPr>
              <w:rFonts w:ascii="Arial" w:hAnsi="Arial" w:cs="Arial"/>
              <w:sz w:val="18"/>
            </w:rPr>
            <w:t>www.SmartScreen.co.uk</w:t>
          </w:r>
        </w:p>
      </w:tc>
      <w:tc>
        <w:tcPr>
          <w:tcW w:w="2500" w:type="pct"/>
          <w:tcBorders>
            <w:top w:val="single" w:sz="4" w:space="0" w:color="auto"/>
            <w:left w:val="nil"/>
            <w:bottom w:val="nil"/>
            <w:right w:val="nil"/>
          </w:tcBorders>
          <w:hideMark/>
        </w:tcPr>
        <w:p w:rsidR="002E43E6" w:rsidRDefault="002E43E6" w:rsidP="009C7673">
          <w:pPr>
            <w:pStyle w:val="Footer"/>
            <w:spacing w:before="20"/>
            <w:jc w:val="right"/>
            <w:rPr>
              <w:rFonts w:ascii="Arial" w:hAnsi="Arial" w:cs="Arial"/>
              <w:sz w:val="18"/>
            </w:rPr>
          </w:pPr>
          <w:r>
            <w:rPr>
              <w:rFonts w:ascii="Arial" w:hAnsi="Arial" w:cs="Arial"/>
              <w:sz w:val="18"/>
            </w:rPr>
            <w:t xml:space="preserve">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0E1328">
            <w:rPr>
              <w:rFonts w:ascii="Arial" w:hAnsi="Arial" w:cs="Arial"/>
              <w:noProof/>
              <w:sz w:val="18"/>
            </w:rPr>
            <w:t>1</w:t>
          </w:r>
          <w:r>
            <w:rPr>
              <w:rFonts w:ascii="Arial" w:hAnsi="Arial" w:cs="Arial"/>
              <w:sz w:val="18"/>
            </w:rPr>
            <w:fldChar w:fldCharType="end"/>
          </w:r>
          <w:r>
            <w:rPr>
              <w:rFonts w:ascii="Arial" w:hAnsi="Arial" w:cs="Arial"/>
              <w:sz w:val="18"/>
            </w:rPr>
            <w:t xml:space="preserve"> of </w:t>
          </w:r>
          <w:r>
            <w:rPr>
              <w:rFonts w:ascii="Arial" w:hAnsi="Arial" w:cs="Arial"/>
              <w:sz w:val="18"/>
            </w:rPr>
            <w:fldChar w:fldCharType="begin"/>
          </w:r>
          <w:r>
            <w:rPr>
              <w:rFonts w:ascii="Arial" w:hAnsi="Arial" w:cs="Arial"/>
              <w:sz w:val="18"/>
            </w:rPr>
            <w:instrText xml:space="preserve"> NUMPAGES   \* MERGEFORMAT </w:instrText>
          </w:r>
          <w:r>
            <w:rPr>
              <w:rFonts w:ascii="Arial" w:hAnsi="Arial" w:cs="Arial"/>
              <w:sz w:val="18"/>
            </w:rPr>
            <w:fldChar w:fldCharType="separate"/>
          </w:r>
          <w:r w:rsidR="000E1328">
            <w:rPr>
              <w:rFonts w:ascii="Arial" w:hAnsi="Arial" w:cs="Arial"/>
              <w:noProof/>
              <w:sz w:val="18"/>
            </w:rPr>
            <w:t>1</w:t>
          </w:r>
          <w:r>
            <w:rPr>
              <w:rFonts w:ascii="Arial" w:hAnsi="Arial" w:cs="Arial"/>
              <w:sz w:val="18"/>
            </w:rPr>
            <w:fldChar w:fldCharType="end"/>
          </w:r>
        </w:p>
      </w:tc>
    </w:tr>
  </w:tbl>
  <w:p w:rsidR="002E43E6" w:rsidRPr="000E1328" w:rsidRDefault="002E43E6">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442" w:rsidRDefault="001B1442">
      <w:r>
        <w:separator/>
      </w:r>
    </w:p>
  </w:footnote>
  <w:footnote w:type="continuationSeparator" w:id="0">
    <w:p w:rsidR="001B1442" w:rsidRDefault="001B14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BE2849" w:rsidRPr="00BE2849" w:rsidTr="007E0408">
      <w:tc>
        <w:tcPr>
          <w:tcW w:w="3243" w:type="pct"/>
          <w:shd w:val="clear" w:color="auto" w:fill="auto"/>
        </w:tcPr>
        <w:p w:rsidR="00BE2849" w:rsidRPr="00BE2849" w:rsidRDefault="00BE2849" w:rsidP="00BE2849">
          <w:pPr>
            <w:pStyle w:val="Header"/>
            <w:rPr>
              <w:rFonts w:ascii="Arial" w:hAnsi="Arial" w:cs="Arial"/>
              <w:sz w:val="18"/>
            </w:rPr>
          </w:pPr>
          <w:r w:rsidRPr="00BE2849">
            <w:rPr>
              <w:rFonts w:ascii="Arial" w:hAnsi="Arial" w:cs="Arial"/>
              <w:sz w:val="18"/>
            </w:rPr>
            <w:t>SmartScreen</w:t>
          </w:r>
        </w:p>
        <w:p w:rsidR="00BE2849" w:rsidRPr="00BE2849" w:rsidRDefault="007E0408"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BE2849" w:rsidRPr="00BE2849" w:rsidRDefault="00BE2849" w:rsidP="002E43E6">
          <w:pPr>
            <w:pStyle w:val="Header"/>
            <w:jc w:val="right"/>
            <w:rPr>
              <w:rFonts w:ascii="Arial" w:hAnsi="Arial" w:cs="Arial"/>
              <w:sz w:val="18"/>
            </w:rPr>
          </w:pPr>
          <w:r w:rsidRPr="00BE2849">
            <w:rPr>
              <w:rFonts w:ascii="Arial" w:hAnsi="Arial" w:cs="Arial"/>
              <w:sz w:val="18"/>
            </w:rPr>
            <w:t>Unit 20</w:t>
          </w:r>
          <w:r w:rsidR="00196339">
            <w:rPr>
              <w:rFonts w:ascii="Arial" w:hAnsi="Arial" w:cs="Arial"/>
              <w:sz w:val="18"/>
            </w:rPr>
            <w:t>3</w:t>
          </w:r>
          <w:r w:rsidRPr="00BE2849">
            <w:rPr>
              <w:rFonts w:ascii="Arial" w:hAnsi="Arial" w:cs="Arial"/>
              <w:sz w:val="18"/>
            </w:rPr>
            <w:t xml:space="preserve"> </w:t>
          </w:r>
          <w:r w:rsidR="00054AFA">
            <w:rPr>
              <w:rFonts w:ascii="Arial" w:hAnsi="Arial" w:cs="Arial"/>
              <w:sz w:val="18"/>
            </w:rPr>
            <w:t>Worksheet </w:t>
          </w:r>
          <w:r w:rsidR="002E43E6">
            <w:rPr>
              <w:rFonts w:ascii="Arial" w:hAnsi="Arial" w:cs="Arial"/>
              <w:sz w:val="18"/>
            </w:rPr>
            <w:t>16 answers</w:t>
          </w:r>
        </w:p>
      </w:tc>
    </w:tr>
  </w:tbl>
  <w:p w:rsidR="00BE2849" w:rsidRPr="000E1328" w:rsidRDefault="00BE2849"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A41"/>
    <w:multiLevelType w:val="hybridMultilevel"/>
    <w:tmpl w:val="CEA2D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60B075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8C5583"/>
    <w:multiLevelType w:val="hybridMultilevel"/>
    <w:tmpl w:val="C24A1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0C42A7"/>
    <w:multiLevelType w:val="hybridMultilevel"/>
    <w:tmpl w:val="C65677E4"/>
    <w:lvl w:ilvl="0" w:tplc="0809000F">
      <w:start w:val="1"/>
      <w:numFmt w:val="decimal"/>
      <w:lvlText w:val="%1."/>
      <w:lvlJc w:val="left"/>
      <w:pPr>
        <w:ind w:left="720" w:hanging="360"/>
      </w:pPr>
      <w:rPr>
        <w:rFonts w:hint="default"/>
      </w:rPr>
    </w:lvl>
    <w:lvl w:ilvl="1" w:tplc="F00C81A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F00FCF"/>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46C4D9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657A0E"/>
    <w:multiLevelType w:val="hybridMultilevel"/>
    <w:tmpl w:val="90FA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4">
    <w:nsid w:val="5D444EAA"/>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F6C75C7"/>
    <w:multiLevelType w:val="hybridMultilevel"/>
    <w:tmpl w:val="20606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2560EAC"/>
    <w:multiLevelType w:val="hybridMultilevel"/>
    <w:tmpl w:val="36DACE70"/>
    <w:lvl w:ilvl="0" w:tplc="02C811AA">
      <w:start w:val="1"/>
      <w:numFmt w:val="decimal"/>
      <w:lvlText w:val="%1)"/>
      <w:lvlJc w:val="left"/>
      <w:pPr>
        <w:tabs>
          <w:tab w:val="num" w:pos="567"/>
        </w:tabs>
        <w:ind w:left="567" w:hanging="567"/>
      </w:pPr>
      <w:rPr>
        <w:rFonts w:ascii="Arial" w:hAnsi="Arial"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72E502B8"/>
    <w:multiLevelType w:val="hybridMultilevel"/>
    <w:tmpl w:val="162AC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6B67071"/>
    <w:multiLevelType w:val="hybridMultilevel"/>
    <w:tmpl w:val="E1783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36">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6"/>
  </w:num>
  <w:num w:numId="3">
    <w:abstractNumId w:val="27"/>
  </w:num>
  <w:num w:numId="4">
    <w:abstractNumId w:val="11"/>
  </w:num>
  <w:num w:numId="5">
    <w:abstractNumId w:val="30"/>
  </w:num>
  <w:num w:numId="6">
    <w:abstractNumId w:val="17"/>
  </w:num>
  <w:num w:numId="7">
    <w:abstractNumId w:val="23"/>
  </w:num>
  <w:num w:numId="8">
    <w:abstractNumId w:val="1"/>
  </w:num>
  <w:num w:numId="9">
    <w:abstractNumId w:val="21"/>
  </w:num>
  <w:num w:numId="10">
    <w:abstractNumId w:val="22"/>
  </w:num>
  <w:num w:numId="11">
    <w:abstractNumId w:val="19"/>
  </w:num>
  <w:num w:numId="12">
    <w:abstractNumId w:val="10"/>
  </w:num>
  <w:num w:numId="13">
    <w:abstractNumId w:val="29"/>
  </w:num>
  <w:num w:numId="14">
    <w:abstractNumId w:val="31"/>
  </w:num>
  <w:num w:numId="15">
    <w:abstractNumId w:val="3"/>
  </w:num>
  <w:num w:numId="16">
    <w:abstractNumId w:val="16"/>
  </w:num>
  <w:num w:numId="17">
    <w:abstractNumId w:val="36"/>
  </w:num>
  <w:num w:numId="18">
    <w:abstractNumId w:val="7"/>
  </w:num>
  <w:num w:numId="19">
    <w:abstractNumId w:val="6"/>
  </w:num>
  <w:num w:numId="20">
    <w:abstractNumId w:val="5"/>
  </w:num>
  <w:num w:numId="21">
    <w:abstractNumId w:val="9"/>
  </w:num>
  <w:num w:numId="22">
    <w:abstractNumId w:val="20"/>
  </w:num>
  <w:num w:numId="23">
    <w:abstractNumId w:val="13"/>
  </w:num>
  <w:num w:numId="24">
    <w:abstractNumId w:val="35"/>
  </w:num>
  <w:num w:numId="25">
    <w:abstractNumId w:val="28"/>
  </w:num>
  <w:num w:numId="26">
    <w:abstractNumId w:val="18"/>
  </w:num>
  <w:num w:numId="27">
    <w:abstractNumId w:val="4"/>
  </w:num>
  <w:num w:numId="28">
    <w:abstractNumId w:val="0"/>
  </w:num>
  <w:num w:numId="29">
    <w:abstractNumId w:val="34"/>
  </w:num>
  <w:num w:numId="30">
    <w:abstractNumId w:val="24"/>
  </w:num>
  <w:num w:numId="31">
    <w:abstractNumId w:val="8"/>
  </w:num>
  <w:num w:numId="32">
    <w:abstractNumId w:val="14"/>
  </w:num>
  <w:num w:numId="33">
    <w:abstractNumId w:val="2"/>
  </w:num>
  <w:num w:numId="34">
    <w:abstractNumId w:val="15"/>
  </w:num>
  <w:num w:numId="35">
    <w:abstractNumId w:val="33"/>
  </w:num>
  <w:num w:numId="36">
    <w:abstractNumId w:val="25"/>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10CD8"/>
    <w:rsid w:val="0003051A"/>
    <w:rsid w:val="00052405"/>
    <w:rsid w:val="00054AFA"/>
    <w:rsid w:val="00074FBE"/>
    <w:rsid w:val="00095B50"/>
    <w:rsid w:val="000A77FC"/>
    <w:rsid w:val="000B2B3A"/>
    <w:rsid w:val="000B3F8B"/>
    <w:rsid w:val="000E1328"/>
    <w:rsid w:val="000F60D1"/>
    <w:rsid w:val="00106BAF"/>
    <w:rsid w:val="00111202"/>
    <w:rsid w:val="00173F49"/>
    <w:rsid w:val="001924D2"/>
    <w:rsid w:val="00195216"/>
    <w:rsid w:val="00196339"/>
    <w:rsid w:val="001B1442"/>
    <w:rsid w:val="001F23CB"/>
    <w:rsid w:val="0025798D"/>
    <w:rsid w:val="002624A4"/>
    <w:rsid w:val="00266E70"/>
    <w:rsid w:val="002B4BAE"/>
    <w:rsid w:val="002C78A6"/>
    <w:rsid w:val="002E1646"/>
    <w:rsid w:val="002E43E6"/>
    <w:rsid w:val="0030286E"/>
    <w:rsid w:val="003175AC"/>
    <w:rsid w:val="003224C2"/>
    <w:rsid w:val="00327240"/>
    <w:rsid w:val="00341929"/>
    <w:rsid w:val="00357772"/>
    <w:rsid w:val="003643C5"/>
    <w:rsid w:val="00377532"/>
    <w:rsid w:val="003B4B3D"/>
    <w:rsid w:val="003D1AB0"/>
    <w:rsid w:val="004155CF"/>
    <w:rsid w:val="00415D92"/>
    <w:rsid w:val="004170E2"/>
    <w:rsid w:val="00431C6F"/>
    <w:rsid w:val="00487D88"/>
    <w:rsid w:val="004B73BD"/>
    <w:rsid w:val="004D6F67"/>
    <w:rsid w:val="004F174E"/>
    <w:rsid w:val="004F4114"/>
    <w:rsid w:val="00505C63"/>
    <w:rsid w:val="00526999"/>
    <w:rsid w:val="0055498B"/>
    <w:rsid w:val="005C70F1"/>
    <w:rsid w:val="005D68C8"/>
    <w:rsid w:val="005F3C51"/>
    <w:rsid w:val="00604E57"/>
    <w:rsid w:val="006503A8"/>
    <w:rsid w:val="00657D8B"/>
    <w:rsid w:val="006636BD"/>
    <w:rsid w:val="0069152F"/>
    <w:rsid w:val="006A1A27"/>
    <w:rsid w:val="006D51B8"/>
    <w:rsid w:val="00752165"/>
    <w:rsid w:val="00765F65"/>
    <w:rsid w:val="007C485B"/>
    <w:rsid w:val="007C5524"/>
    <w:rsid w:val="007E0408"/>
    <w:rsid w:val="007E66BB"/>
    <w:rsid w:val="007F057A"/>
    <w:rsid w:val="007F060E"/>
    <w:rsid w:val="00824EFB"/>
    <w:rsid w:val="0085046A"/>
    <w:rsid w:val="00894B5F"/>
    <w:rsid w:val="008A171E"/>
    <w:rsid w:val="008C669F"/>
    <w:rsid w:val="008D28A9"/>
    <w:rsid w:val="008E69F0"/>
    <w:rsid w:val="009224B1"/>
    <w:rsid w:val="00932580"/>
    <w:rsid w:val="009375D9"/>
    <w:rsid w:val="00966683"/>
    <w:rsid w:val="009C0C93"/>
    <w:rsid w:val="009C546E"/>
    <w:rsid w:val="009C7673"/>
    <w:rsid w:val="009F081F"/>
    <w:rsid w:val="009F47EA"/>
    <w:rsid w:val="00A104DF"/>
    <w:rsid w:val="00A17A2D"/>
    <w:rsid w:val="00A473B9"/>
    <w:rsid w:val="00A61912"/>
    <w:rsid w:val="00A7220B"/>
    <w:rsid w:val="00AF4801"/>
    <w:rsid w:val="00B12078"/>
    <w:rsid w:val="00B304A4"/>
    <w:rsid w:val="00B35805"/>
    <w:rsid w:val="00B6304E"/>
    <w:rsid w:val="00BE2849"/>
    <w:rsid w:val="00C16744"/>
    <w:rsid w:val="00C308C1"/>
    <w:rsid w:val="00CA2479"/>
    <w:rsid w:val="00D0402F"/>
    <w:rsid w:val="00D812EA"/>
    <w:rsid w:val="00D90174"/>
    <w:rsid w:val="00DD40E9"/>
    <w:rsid w:val="00DE60FB"/>
    <w:rsid w:val="00DE6C8A"/>
    <w:rsid w:val="00E064B9"/>
    <w:rsid w:val="00E12A37"/>
    <w:rsid w:val="00E8137C"/>
    <w:rsid w:val="00E90A50"/>
    <w:rsid w:val="00EE1B5D"/>
    <w:rsid w:val="00FC5AE3"/>
    <w:rsid w:val="00FE3F04"/>
    <w:rsid w:val="00FF2BD9"/>
    <w:rsid w:val="00FF526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character" w:customStyle="1" w:styleId="apple-converted-space">
    <w:name w:val="apple-converted-space"/>
    <w:basedOn w:val="DefaultParagraphFont"/>
    <w:rsid w:val="003643C5"/>
  </w:style>
  <w:style w:type="paragraph" w:styleId="NormalWeb">
    <w:name w:val="Normal (Web)"/>
    <w:basedOn w:val="Normal"/>
    <w:unhideWhenUsed/>
    <w:rsid w:val="00AF4801"/>
    <w:pPr>
      <w:spacing w:before="100" w:beforeAutospacing="1" w:after="100" w:afterAutospacing="1"/>
    </w:pPr>
  </w:style>
  <w:style w:type="paragraph" w:styleId="BalloonText">
    <w:name w:val="Balloon Text"/>
    <w:basedOn w:val="Normal"/>
    <w:link w:val="BalloonTextChar"/>
    <w:rsid w:val="007C485B"/>
    <w:rPr>
      <w:rFonts w:ascii="Tahoma" w:hAnsi="Tahoma" w:cs="Tahoma"/>
      <w:sz w:val="16"/>
      <w:szCs w:val="16"/>
    </w:rPr>
  </w:style>
  <w:style w:type="character" w:customStyle="1" w:styleId="BalloonTextChar">
    <w:name w:val="Balloon Text Char"/>
    <w:link w:val="BalloonText"/>
    <w:rsid w:val="007C485B"/>
    <w:rPr>
      <w:rFonts w:ascii="Tahoma" w:hAnsi="Tahoma" w:cs="Tahoma"/>
      <w:sz w:val="16"/>
      <w:szCs w:val="16"/>
    </w:rPr>
  </w:style>
  <w:style w:type="character" w:customStyle="1" w:styleId="FooterChar">
    <w:name w:val="Footer Char"/>
    <w:link w:val="Footer"/>
    <w:rsid w:val="002E43E6"/>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character" w:customStyle="1" w:styleId="apple-converted-space">
    <w:name w:val="apple-converted-space"/>
    <w:basedOn w:val="DefaultParagraphFont"/>
    <w:rsid w:val="003643C5"/>
  </w:style>
  <w:style w:type="paragraph" w:styleId="NormalWeb">
    <w:name w:val="Normal (Web)"/>
    <w:basedOn w:val="Normal"/>
    <w:unhideWhenUsed/>
    <w:rsid w:val="00AF4801"/>
    <w:pPr>
      <w:spacing w:before="100" w:beforeAutospacing="1" w:after="100" w:afterAutospacing="1"/>
    </w:pPr>
  </w:style>
  <w:style w:type="paragraph" w:styleId="BalloonText">
    <w:name w:val="Balloon Text"/>
    <w:basedOn w:val="Normal"/>
    <w:link w:val="BalloonTextChar"/>
    <w:rsid w:val="007C485B"/>
    <w:rPr>
      <w:rFonts w:ascii="Tahoma" w:hAnsi="Tahoma" w:cs="Tahoma"/>
      <w:sz w:val="16"/>
      <w:szCs w:val="16"/>
    </w:rPr>
  </w:style>
  <w:style w:type="character" w:customStyle="1" w:styleId="BalloonTextChar">
    <w:name w:val="Balloon Text Char"/>
    <w:link w:val="BalloonText"/>
    <w:rsid w:val="007C485B"/>
    <w:rPr>
      <w:rFonts w:ascii="Tahoma" w:hAnsi="Tahoma" w:cs="Tahoma"/>
      <w:sz w:val="16"/>
      <w:szCs w:val="16"/>
    </w:rPr>
  </w:style>
  <w:style w:type="character" w:customStyle="1" w:styleId="FooterChar">
    <w:name w:val="Footer Char"/>
    <w:link w:val="Footer"/>
    <w:rsid w:val="002E43E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2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3</cp:revision>
  <cp:lastPrinted>2013-04-18T11:39:00Z</cp:lastPrinted>
  <dcterms:created xsi:type="dcterms:W3CDTF">2015-02-19T12:06:00Z</dcterms:created>
  <dcterms:modified xsi:type="dcterms:W3CDTF">2015-02-19T12:13:00Z</dcterms:modified>
</cp:coreProperties>
</file>