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849" w:rsidRPr="00B24160" w:rsidRDefault="007E0408" w:rsidP="00BE2849">
      <w:pPr>
        <w:pBdr>
          <w:top w:val="single" w:sz="6" w:space="1" w:color="auto"/>
          <w:bottom w:val="single" w:sz="6" w:space="1" w:color="auto"/>
        </w:pBdr>
        <w:rPr>
          <w:rFonts w:ascii="Arial" w:hAnsi="Arial" w:cs="Arial"/>
          <w:b/>
          <w:color w:val="000000"/>
        </w:rPr>
      </w:pPr>
      <w:r>
        <w:rPr>
          <w:rFonts w:ascii="Arial" w:hAnsi="Arial" w:cs="Arial"/>
          <w:bCs/>
          <w:color w:val="FF0000"/>
          <w:sz w:val="32"/>
          <w:szCs w:val="27"/>
        </w:rPr>
        <w:t>20</w:t>
      </w:r>
      <w:r w:rsidR="007A6CA5">
        <w:rPr>
          <w:rFonts w:ascii="Arial" w:hAnsi="Arial" w:cs="Arial"/>
          <w:bCs/>
          <w:color w:val="FF0000"/>
          <w:sz w:val="32"/>
          <w:szCs w:val="27"/>
        </w:rPr>
        <w:t>3</w:t>
      </w:r>
      <w:r>
        <w:rPr>
          <w:rFonts w:ascii="Arial" w:hAnsi="Arial" w:cs="Arial"/>
          <w:bCs/>
          <w:color w:val="FF0000"/>
          <w:sz w:val="32"/>
          <w:szCs w:val="27"/>
        </w:rPr>
        <w:t xml:space="preserve">: </w:t>
      </w:r>
      <w:r w:rsidR="007A6CA5">
        <w:rPr>
          <w:rFonts w:ascii="Arial" w:hAnsi="Arial" w:cs="Arial"/>
          <w:bCs/>
          <w:color w:val="FF0000"/>
          <w:sz w:val="32"/>
          <w:szCs w:val="27"/>
        </w:rPr>
        <w:t>Electrical installations technology</w:t>
      </w:r>
      <w:r w:rsidR="00B6304E">
        <w:rPr>
          <w:rFonts w:ascii="Arial" w:hAnsi="Arial" w:cs="Arial"/>
          <w:bCs/>
          <w:color w:val="FF0000"/>
          <w:sz w:val="32"/>
          <w:szCs w:val="27"/>
        </w:rPr>
        <w:br/>
      </w:r>
      <w:r w:rsidR="00BE2849" w:rsidRPr="00B24160">
        <w:rPr>
          <w:rFonts w:ascii="Arial" w:hAnsi="Arial" w:cs="Arial"/>
          <w:b/>
          <w:color w:val="000000"/>
        </w:rPr>
        <w:t>Handout</w:t>
      </w:r>
      <w:r w:rsidR="00B6304E" w:rsidRPr="00B24160">
        <w:rPr>
          <w:rFonts w:ascii="Arial" w:hAnsi="Arial" w:cs="Arial"/>
          <w:b/>
          <w:color w:val="000000"/>
        </w:rPr>
        <w:t> </w:t>
      </w:r>
      <w:r w:rsidR="004805B5">
        <w:rPr>
          <w:rFonts w:ascii="Arial" w:hAnsi="Arial" w:cs="Arial"/>
          <w:b/>
          <w:color w:val="000000"/>
        </w:rPr>
        <w:t>2</w:t>
      </w:r>
      <w:r w:rsidR="00FA74C8">
        <w:rPr>
          <w:rFonts w:ascii="Arial" w:hAnsi="Arial" w:cs="Arial"/>
          <w:b/>
          <w:color w:val="000000"/>
        </w:rPr>
        <w:t>4</w:t>
      </w:r>
      <w:r w:rsidR="00BE2849" w:rsidRPr="00B24160">
        <w:rPr>
          <w:rFonts w:ascii="Arial" w:hAnsi="Arial" w:cs="Arial"/>
          <w:b/>
          <w:color w:val="000000"/>
        </w:rPr>
        <w:t xml:space="preserve">: </w:t>
      </w:r>
      <w:r w:rsidR="004805B5">
        <w:rPr>
          <w:rFonts w:ascii="Arial" w:hAnsi="Arial" w:cs="Arial"/>
          <w:b/>
        </w:rPr>
        <w:t>Earth</w:t>
      </w:r>
      <w:r w:rsidR="00FA74C8">
        <w:rPr>
          <w:rFonts w:ascii="Arial" w:hAnsi="Arial" w:cs="Arial"/>
          <w:b/>
        </w:rPr>
        <w:t xml:space="preserve"> loop impedance</w:t>
      </w:r>
    </w:p>
    <w:p w:rsidR="007E0408" w:rsidRPr="007E0408" w:rsidRDefault="007E0408" w:rsidP="001C24C2">
      <w:pPr>
        <w:pStyle w:val="Default"/>
        <w:spacing w:before="120"/>
        <w:rPr>
          <w:color w:val="auto"/>
          <w:sz w:val="22"/>
          <w:szCs w:val="22"/>
        </w:rPr>
      </w:pPr>
      <w:r w:rsidRPr="007E0408">
        <w:rPr>
          <w:b/>
          <w:bCs/>
          <w:color w:val="auto"/>
          <w:sz w:val="22"/>
          <w:szCs w:val="22"/>
        </w:rPr>
        <w:t>Learning outcome</w:t>
      </w:r>
    </w:p>
    <w:p w:rsidR="007E0408" w:rsidRPr="007E0408" w:rsidRDefault="007E0408" w:rsidP="001C24C2">
      <w:pPr>
        <w:pStyle w:val="Default"/>
        <w:rPr>
          <w:color w:val="auto"/>
          <w:sz w:val="22"/>
          <w:szCs w:val="22"/>
        </w:rPr>
      </w:pPr>
      <w:r w:rsidRPr="007E0408">
        <w:rPr>
          <w:color w:val="auto"/>
          <w:sz w:val="22"/>
          <w:szCs w:val="22"/>
        </w:rPr>
        <w:t>The learner will:</w:t>
      </w:r>
    </w:p>
    <w:p w:rsidR="007E0408" w:rsidRDefault="007E698F" w:rsidP="001C24C2">
      <w:pPr>
        <w:pStyle w:val="Default"/>
        <w:numPr>
          <w:ilvl w:val="0"/>
          <w:numId w:val="1"/>
        </w:numPr>
        <w:spacing w:after="120"/>
        <w:rPr>
          <w:color w:val="auto"/>
          <w:sz w:val="22"/>
          <w:szCs w:val="22"/>
        </w:rPr>
      </w:pPr>
      <w:proofErr w:type="gramStart"/>
      <w:r>
        <w:rPr>
          <w:sz w:val="22"/>
          <w:szCs w:val="22"/>
        </w:rPr>
        <w:t>k</w:t>
      </w:r>
      <w:r w:rsidR="004805B5" w:rsidRPr="00FB6A20">
        <w:rPr>
          <w:sz w:val="22"/>
          <w:szCs w:val="22"/>
        </w:rPr>
        <w:t>now</w:t>
      </w:r>
      <w:proofErr w:type="gramEnd"/>
      <w:r w:rsidR="004805B5" w:rsidRPr="00FB6A20">
        <w:rPr>
          <w:sz w:val="22"/>
          <w:szCs w:val="22"/>
        </w:rPr>
        <w:t xml:space="preserve"> requirements </w:t>
      </w:r>
      <w:r w:rsidR="00266111">
        <w:rPr>
          <w:sz w:val="22"/>
          <w:szCs w:val="22"/>
        </w:rPr>
        <w:t xml:space="preserve">of </w:t>
      </w:r>
      <w:r w:rsidR="004805B5" w:rsidRPr="00FB6A20">
        <w:rPr>
          <w:sz w:val="22"/>
          <w:szCs w:val="22"/>
        </w:rPr>
        <w:t>earthing systems</w:t>
      </w:r>
      <w:r>
        <w:rPr>
          <w:sz w:val="22"/>
          <w:szCs w:val="22"/>
        </w:rPr>
        <w:t>.</w:t>
      </w:r>
    </w:p>
    <w:p w:rsidR="007E0408" w:rsidRPr="007E0408" w:rsidRDefault="007E0408" w:rsidP="001C24C2">
      <w:pPr>
        <w:pStyle w:val="Default"/>
        <w:rPr>
          <w:color w:val="auto"/>
          <w:sz w:val="22"/>
          <w:szCs w:val="22"/>
        </w:rPr>
      </w:pPr>
      <w:r w:rsidRPr="007E0408">
        <w:rPr>
          <w:b/>
          <w:bCs/>
          <w:color w:val="auto"/>
          <w:sz w:val="22"/>
          <w:szCs w:val="22"/>
        </w:rPr>
        <w:t xml:space="preserve">Assessment </w:t>
      </w:r>
      <w:r w:rsidR="007E698F">
        <w:rPr>
          <w:b/>
          <w:bCs/>
          <w:color w:val="auto"/>
          <w:sz w:val="22"/>
          <w:szCs w:val="22"/>
        </w:rPr>
        <w:t>c</w:t>
      </w:r>
      <w:r w:rsidRPr="007E0408">
        <w:rPr>
          <w:b/>
          <w:bCs/>
          <w:color w:val="auto"/>
          <w:sz w:val="22"/>
          <w:szCs w:val="22"/>
        </w:rPr>
        <w:t>riteria</w:t>
      </w:r>
    </w:p>
    <w:p w:rsidR="007E0408" w:rsidRPr="007E0408" w:rsidRDefault="007E0408" w:rsidP="001C24C2">
      <w:pPr>
        <w:pStyle w:val="Default"/>
        <w:rPr>
          <w:color w:val="auto"/>
          <w:sz w:val="22"/>
          <w:szCs w:val="22"/>
        </w:rPr>
      </w:pPr>
      <w:r>
        <w:rPr>
          <w:color w:val="auto"/>
          <w:sz w:val="22"/>
          <w:szCs w:val="22"/>
        </w:rPr>
        <w:t>The learner can:</w:t>
      </w:r>
    </w:p>
    <w:p w:rsidR="004805B5" w:rsidRDefault="004805B5" w:rsidP="001C24C2">
      <w:pPr>
        <w:pStyle w:val="Default"/>
        <w:spacing w:after="120"/>
        <w:ind w:left="567" w:hanging="567"/>
        <w:rPr>
          <w:sz w:val="22"/>
          <w:szCs w:val="22"/>
        </w:rPr>
      </w:pPr>
      <w:r w:rsidRPr="00FB6A20">
        <w:rPr>
          <w:sz w:val="22"/>
          <w:szCs w:val="22"/>
        </w:rPr>
        <w:t>4.5</w:t>
      </w:r>
      <w:r w:rsidRPr="00FB6A20">
        <w:rPr>
          <w:sz w:val="22"/>
          <w:szCs w:val="22"/>
        </w:rPr>
        <w:tab/>
      </w:r>
      <w:r w:rsidR="007E698F">
        <w:rPr>
          <w:sz w:val="22"/>
          <w:szCs w:val="22"/>
        </w:rPr>
        <w:t>i</w:t>
      </w:r>
      <w:r w:rsidRPr="00FB6A20">
        <w:rPr>
          <w:sz w:val="22"/>
          <w:szCs w:val="22"/>
        </w:rPr>
        <w:t xml:space="preserve">dentify </w:t>
      </w:r>
      <w:r w:rsidRPr="00FB6A20">
        <w:rPr>
          <w:b/>
          <w:bCs/>
          <w:sz w:val="22"/>
          <w:szCs w:val="22"/>
        </w:rPr>
        <w:t xml:space="preserve">component parts </w:t>
      </w:r>
      <w:r w:rsidRPr="00FB6A20">
        <w:rPr>
          <w:sz w:val="22"/>
          <w:szCs w:val="22"/>
        </w:rPr>
        <w:t>of an earth loop impedance path.</w:t>
      </w:r>
    </w:p>
    <w:p w:rsidR="007E0408" w:rsidRDefault="007E0408" w:rsidP="000D6224">
      <w:pPr>
        <w:pStyle w:val="Default"/>
        <w:rPr>
          <w:b/>
          <w:bCs/>
          <w:color w:val="auto"/>
          <w:sz w:val="22"/>
          <w:szCs w:val="22"/>
        </w:rPr>
      </w:pPr>
      <w:r w:rsidRPr="007E0408">
        <w:rPr>
          <w:b/>
          <w:bCs/>
          <w:color w:val="auto"/>
          <w:sz w:val="22"/>
          <w:szCs w:val="22"/>
        </w:rPr>
        <w:t>Range</w:t>
      </w:r>
    </w:p>
    <w:p w:rsidR="004805B5" w:rsidRDefault="004805B5" w:rsidP="000D6224">
      <w:pPr>
        <w:pStyle w:val="Default"/>
        <w:rPr>
          <w:sz w:val="22"/>
          <w:szCs w:val="22"/>
        </w:rPr>
      </w:pPr>
      <w:r w:rsidRPr="00FB6A20">
        <w:rPr>
          <w:b/>
          <w:bCs/>
          <w:sz w:val="22"/>
          <w:szCs w:val="22"/>
        </w:rPr>
        <w:t>Component parts</w:t>
      </w:r>
      <w:r>
        <w:rPr>
          <w:sz w:val="22"/>
          <w:szCs w:val="22"/>
        </w:rPr>
        <w:t xml:space="preserve">: </w:t>
      </w:r>
      <w:proofErr w:type="spellStart"/>
      <w:r w:rsidRPr="00FB6A20">
        <w:rPr>
          <w:sz w:val="22"/>
          <w:szCs w:val="22"/>
        </w:rPr>
        <w:t>Zs</w:t>
      </w:r>
      <w:proofErr w:type="spellEnd"/>
      <w:r w:rsidRPr="00FB6A20">
        <w:rPr>
          <w:sz w:val="22"/>
          <w:szCs w:val="22"/>
        </w:rPr>
        <w:t xml:space="preserve">, </w:t>
      </w:r>
      <w:proofErr w:type="spellStart"/>
      <w:r w:rsidRPr="00FB6A20">
        <w:rPr>
          <w:sz w:val="22"/>
          <w:szCs w:val="22"/>
        </w:rPr>
        <w:t>Ze</w:t>
      </w:r>
      <w:proofErr w:type="spellEnd"/>
      <w:r w:rsidRPr="00FB6A20">
        <w:rPr>
          <w:sz w:val="22"/>
          <w:szCs w:val="22"/>
        </w:rPr>
        <w:t>, R1, R2, main earthing terminal (MET), supplier’s earth return path.</w:t>
      </w:r>
    </w:p>
    <w:p w:rsidR="000D6224" w:rsidRDefault="000D6224" w:rsidP="000D6224">
      <w:pPr>
        <w:pStyle w:val="Default"/>
        <w:rPr>
          <w:sz w:val="22"/>
          <w:szCs w:val="22"/>
        </w:rPr>
      </w:pPr>
      <w:r>
        <w:rPr>
          <w:sz w:val="22"/>
          <w:szCs w:val="22"/>
        </w:rPr>
        <w:pict>
          <v:rect id="_x0000_i1026" style="width:0;height:1.5pt" o:hralign="center" o:hrstd="t" o:hr="t" fillcolor="#a0a0a0" stroked="f"/>
        </w:pict>
      </w:r>
      <w:bookmarkStart w:id="0" w:name="_GoBack"/>
      <w:bookmarkEnd w:id="0"/>
    </w:p>
    <w:p w:rsidR="00B24160" w:rsidRPr="000D6224" w:rsidRDefault="004805B5" w:rsidP="000D6224">
      <w:pPr>
        <w:pStyle w:val="Default"/>
        <w:spacing w:after="120"/>
        <w:jc w:val="center"/>
        <w:rPr>
          <w:color w:val="auto"/>
        </w:rPr>
      </w:pPr>
      <w:r w:rsidRPr="000D6224">
        <w:rPr>
          <w:b/>
        </w:rPr>
        <w:t>Earth</w:t>
      </w:r>
      <w:r w:rsidR="00FA74C8" w:rsidRPr="000D6224">
        <w:rPr>
          <w:b/>
        </w:rPr>
        <w:t xml:space="preserve"> loop impedance</w:t>
      </w:r>
    </w:p>
    <w:p w:rsidR="00C74991" w:rsidRDefault="00842C69" w:rsidP="001C24C2">
      <w:pPr>
        <w:shd w:val="clear" w:color="auto" w:fill="FFFFFF"/>
        <w:spacing w:after="120"/>
        <w:rPr>
          <w:rFonts w:ascii="Arial" w:hAnsi="Arial" w:cs="Arial"/>
          <w:sz w:val="22"/>
          <w:szCs w:val="22"/>
        </w:rPr>
      </w:pPr>
      <w:r>
        <w:rPr>
          <w:rFonts w:ascii="Arial" w:hAnsi="Arial" w:cs="Arial"/>
          <w:sz w:val="22"/>
          <w:szCs w:val="22"/>
        </w:rPr>
        <w:t xml:space="preserve">If a fault of negligible resistance occurs between line and earth then an earth fault current will flow. The magnitude of current that flows will depend upon the resistance or impedance of the earth fault path. This </w:t>
      </w:r>
      <w:r w:rsidR="009A74FB">
        <w:rPr>
          <w:rFonts w:ascii="Arial" w:hAnsi="Arial" w:cs="Arial"/>
          <w:sz w:val="22"/>
          <w:szCs w:val="22"/>
        </w:rPr>
        <w:t xml:space="preserve">fault </w:t>
      </w:r>
      <w:r>
        <w:rPr>
          <w:rFonts w:ascii="Arial" w:hAnsi="Arial" w:cs="Arial"/>
          <w:sz w:val="22"/>
          <w:szCs w:val="22"/>
        </w:rPr>
        <w:t>path is shown below for a TN</w:t>
      </w:r>
      <w:r>
        <w:rPr>
          <w:rFonts w:ascii="Arial" w:hAnsi="Arial" w:cs="Arial"/>
          <w:sz w:val="22"/>
          <w:szCs w:val="22"/>
        </w:rPr>
        <w:noBreakHyphen/>
        <w:t>S system:</w:t>
      </w:r>
    </w:p>
    <w:tbl>
      <w:tblPr>
        <w:tblW w:w="9889" w:type="dxa"/>
        <w:tblLook w:val="04A0" w:firstRow="1" w:lastRow="0" w:firstColumn="1" w:lastColumn="0" w:noHBand="0" w:noVBand="1"/>
      </w:tblPr>
      <w:tblGrid>
        <w:gridCol w:w="9889"/>
      </w:tblGrid>
      <w:tr w:rsidR="00842C69" w:rsidTr="000D6224">
        <w:tc>
          <w:tcPr>
            <w:tcW w:w="9889" w:type="dxa"/>
            <w:shd w:val="clear" w:color="auto" w:fill="auto"/>
          </w:tcPr>
          <w:p w:rsidR="00842C69" w:rsidRPr="006B6FDE" w:rsidRDefault="003263A8" w:rsidP="001C24C2">
            <w:pPr>
              <w:spacing w:before="120" w:after="120"/>
              <w:jc w:val="center"/>
              <w:rPr>
                <w:rFonts w:ascii="Arial" w:hAnsi="Arial" w:cs="Arial"/>
                <w:sz w:val="22"/>
                <w:szCs w:val="22"/>
              </w:rPr>
            </w:pPr>
            <w:r>
              <w:rPr>
                <w:rFonts w:ascii="Arial" w:hAnsi="Arial" w:cs="Arial"/>
                <w:noProof/>
                <w:sz w:val="22"/>
                <w:szCs w:val="22"/>
              </w:rPr>
              <w:drawing>
                <wp:inline distT="0" distB="0" distL="0" distR="0" wp14:anchorId="4108F767" wp14:editId="1008127F">
                  <wp:extent cx="5486400" cy="2895600"/>
                  <wp:effectExtent l="0" t="0" r="0" b="0"/>
                  <wp:docPr id="2" name="Picture 1" descr="01 Earth loop impedance T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Earth loop impedance T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95600"/>
                          </a:xfrm>
                          <a:prstGeom prst="rect">
                            <a:avLst/>
                          </a:prstGeom>
                          <a:noFill/>
                          <a:ln>
                            <a:noFill/>
                          </a:ln>
                        </pic:spPr>
                      </pic:pic>
                    </a:graphicData>
                  </a:graphic>
                </wp:inline>
              </w:drawing>
            </w:r>
          </w:p>
        </w:tc>
      </w:tr>
    </w:tbl>
    <w:p w:rsidR="00842C69" w:rsidRPr="00B87556" w:rsidRDefault="00842C69" w:rsidP="001C24C2">
      <w:pPr>
        <w:spacing w:before="120" w:after="120"/>
        <w:rPr>
          <w:rFonts w:ascii="Arial" w:hAnsi="Arial" w:cs="Arial"/>
          <w:sz w:val="22"/>
          <w:szCs w:val="22"/>
        </w:rPr>
      </w:pPr>
      <w:r w:rsidRPr="00B87556">
        <w:rPr>
          <w:rFonts w:ascii="Arial" w:hAnsi="Arial" w:cs="Arial"/>
          <w:sz w:val="22"/>
          <w:szCs w:val="22"/>
        </w:rPr>
        <w:t>The loop comprises the following parts, starting at the point of the fault:</w:t>
      </w:r>
    </w:p>
    <w:p w:rsidR="00842C69" w:rsidRPr="00B87556" w:rsidRDefault="00266111" w:rsidP="001C24C2">
      <w:pPr>
        <w:pStyle w:val="ListParagraph"/>
        <w:numPr>
          <w:ilvl w:val="0"/>
          <w:numId w:val="2"/>
        </w:numPr>
        <w:overflowPunct w:val="0"/>
        <w:autoSpaceDE w:val="0"/>
        <w:autoSpaceDN w:val="0"/>
        <w:adjustRightInd w:val="0"/>
        <w:spacing w:after="120"/>
        <w:ind w:left="714" w:hanging="357"/>
        <w:contextualSpacing/>
        <w:jc w:val="both"/>
        <w:textAlignment w:val="baseline"/>
        <w:rPr>
          <w:rFonts w:ascii="Arial" w:hAnsi="Arial" w:cs="Arial"/>
        </w:rPr>
      </w:pPr>
      <w:r>
        <w:rPr>
          <w:rFonts w:ascii="Arial" w:hAnsi="Arial" w:cs="Arial"/>
        </w:rPr>
        <w:t>circuit protective conductor</w:t>
      </w:r>
    </w:p>
    <w:p w:rsidR="00842C69" w:rsidRPr="00B87556" w:rsidRDefault="00842C69" w:rsidP="001C24C2">
      <w:pPr>
        <w:pStyle w:val="ListParagraph"/>
        <w:numPr>
          <w:ilvl w:val="0"/>
          <w:numId w:val="2"/>
        </w:numPr>
        <w:overflowPunct w:val="0"/>
        <w:autoSpaceDE w:val="0"/>
        <w:autoSpaceDN w:val="0"/>
        <w:adjustRightInd w:val="0"/>
        <w:spacing w:after="120"/>
        <w:ind w:left="714" w:hanging="357"/>
        <w:contextualSpacing/>
        <w:jc w:val="both"/>
        <w:textAlignment w:val="baseline"/>
        <w:rPr>
          <w:rFonts w:ascii="Arial" w:hAnsi="Arial" w:cs="Arial"/>
        </w:rPr>
      </w:pPr>
      <w:r w:rsidRPr="00B87556">
        <w:rPr>
          <w:rFonts w:ascii="Arial" w:hAnsi="Arial" w:cs="Arial"/>
        </w:rPr>
        <w:t>the main earthing terminal</w:t>
      </w:r>
      <w:r w:rsidR="00B87556" w:rsidRPr="00B87556">
        <w:rPr>
          <w:rFonts w:ascii="Arial" w:hAnsi="Arial" w:cs="Arial"/>
        </w:rPr>
        <w:t> </w:t>
      </w:r>
      <w:r w:rsidR="00B87556">
        <w:rPr>
          <w:rFonts w:ascii="Arial" w:hAnsi="Arial" w:cs="Arial"/>
        </w:rPr>
        <w:t>(</w:t>
      </w:r>
      <w:r w:rsidR="00B87556" w:rsidRPr="00B87556">
        <w:rPr>
          <w:rFonts w:ascii="Arial" w:hAnsi="Arial" w:cs="Arial"/>
        </w:rPr>
        <w:t>MET)</w:t>
      </w:r>
      <w:r w:rsidR="00266111">
        <w:rPr>
          <w:rFonts w:ascii="Arial" w:hAnsi="Arial" w:cs="Arial"/>
        </w:rPr>
        <w:t xml:space="preserve"> and earthing conductor</w:t>
      </w:r>
    </w:p>
    <w:p w:rsidR="00842C69" w:rsidRPr="00B87556" w:rsidRDefault="00842C69" w:rsidP="001C24C2">
      <w:pPr>
        <w:pStyle w:val="ListParagraph"/>
        <w:numPr>
          <w:ilvl w:val="0"/>
          <w:numId w:val="2"/>
        </w:numPr>
        <w:overflowPunct w:val="0"/>
        <w:autoSpaceDE w:val="0"/>
        <w:autoSpaceDN w:val="0"/>
        <w:adjustRightInd w:val="0"/>
        <w:spacing w:after="120"/>
        <w:ind w:left="714" w:hanging="357"/>
        <w:contextualSpacing/>
        <w:jc w:val="both"/>
        <w:textAlignment w:val="baseline"/>
        <w:rPr>
          <w:rFonts w:ascii="Arial" w:hAnsi="Arial" w:cs="Arial"/>
        </w:rPr>
      </w:pPr>
      <w:r w:rsidRPr="00B87556">
        <w:rPr>
          <w:rFonts w:ascii="Arial" w:hAnsi="Arial" w:cs="Arial"/>
        </w:rPr>
        <w:t>for TN</w:t>
      </w:r>
      <w:r w:rsidR="00B87556" w:rsidRPr="00B87556">
        <w:rPr>
          <w:rFonts w:ascii="Arial" w:hAnsi="Arial" w:cs="Arial"/>
        </w:rPr>
        <w:noBreakHyphen/>
        <w:t>S</w:t>
      </w:r>
      <w:r w:rsidRPr="00B87556">
        <w:rPr>
          <w:rFonts w:ascii="Arial" w:hAnsi="Arial" w:cs="Arial"/>
        </w:rPr>
        <w:t xml:space="preserve"> systems</w:t>
      </w:r>
      <w:r w:rsidR="00266111">
        <w:rPr>
          <w:rFonts w:ascii="Arial" w:hAnsi="Arial" w:cs="Arial"/>
        </w:rPr>
        <w:t>,</w:t>
      </w:r>
      <w:r w:rsidRPr="00B87556">
        <w:rPr>
          <w:rFonts w:ascii="Arial" w:hAnsi="Arial" w:cs="Arial"/>
        </w:rPr>
        <w:t xml:space="preserve"> the </w:t>
      </w:r>
      <w:r w:rsidR="00B87556" w:rsidRPr="00B87556">
        <w:rPr>
          <w:rFonts w:ascii="Arial" w:hAnsi="Arial" w:cs="Arial"/>
        </w:rPr>
        <w:t>supply earth</w:t>
      </w:r>
    </w:p>
    <w:p w:rsidR="00842C69" w:rsidRPr="00B87556" w:rsidRDefault="00842C69" w:rsidP="001C24C2">
      <w:pPr>
        <w:pStyle w:val="ListParagraph"/>
        <w:numPr>
          <w:ilvl w:val="0"/>
          <w:numId w:val="2"/>
        </w:numPr>
        <w:overflowPunct w:val="0"/>
        <w:autoSpaceDE w:val="0"/>
        <w:autoSpaceDN w:val="0"/>
        <w:adjustRightInd w:val="0"/>
        <w:spacing w:after="120"/>
        <w:ind w:left="714" w:hanging="357"/>
        <w:contextualSpacing/>
        <w:jc w:val="both"/>
        <w:textAlignment w:val="baseline"/>
        <w:rPr>
          <w:rFonts w:ascii="Arial" w:hAnsi="Arial" w:cs="Arial"/>
        </w:rPr>
      </w:pPr>
      <w:r w:rsidRPr="00B87556">
        <w:rPr>
          <w:rFonts w:ascii="Arial" w:hAnsi="Arial" w:cs="Arial"/>
        </w:rPr>
        <w:t xml:space="preserve">the path through the earthed neutral </w:t>
      </w:r>
      <w:r w:rsidR="00266111">
        <w:rPr>
          <w:rFonts w:ascii="Arial" w:hAnsi="Arial" w:cs="Arial"/>
        </w:rPr>
        <w:t>point of the supply transformer</w:t>
      </w:r>
    </w:p>
    <w:p w:rsidR="00842C69" w:rsidRPr="00B87556" w:rsidRDefault="00842C69" w:rsidP="001C24C2">
      <w:pPr>
        <w:pStyle w:val="ListParagraph"/>
        <w:numPr>
          <w:ilvl w:val="0"/>
          <w:numId w:val="2"/>
        </w:numPr>
        <w:overflowPunct w:val="0"/>
        <w:autoSpaceDE w:val="0"/>
        <w:autoSpaceDN w:val="0"/>
        <w:adjustRightInd w:val="0"/>
        <w:spacing w:after="120"/>
        <w:ind w:left="714" w:hanging="357"/>
        <w:contextualSpacing/>
        <w:jc w:val="both"/>
        <w:textAlignment w:val="baseline"/>
        <w:rPr>
          <w:rFonts w:ascii="Arial" w:hAnsi="Arial" w:cs="Arial"/>
        </w:rPr>
      </w:pPr>
      <w:r w:rsidRPr="00B87556">
        <w:rPr>
          <w:rFonts w:ascii="Arial" w:hAnsi="Arial" w:cs="Arial"/>
        </w:rPr>
        <w:t>the source line winding</w:t>
      </w:r>
    </w:p>
    <w:p w:rsidR="00842C69" w:rsidRPr="00B87556" w:rsidRDefault="00842C69" w:rsidP="001C24C2">
      <w:pPr>
        <w:pStyle w:val="ListParagraph"/>
        <w:numPr>
          <w:ilvl w:val="0"/>
          <w:numId w:val="2"/>
        </w:numPr>
        <w:overflowPunct w:val="0"/>
        <w:autoSpaceDE w:val="0"/>
        <w:autoSpaceDN w:val="0"/>
        <w:adjustRightInd w:val="0"/>
        <w:spacing w:after="120"/>
        <w:ind w:left="714" w:hanging="357"/>
        <w:contextualSpacing/>
        <w:jc w:val="both"/>
        <w:textAlignment w:val="baseline"/>
        <w:rPr>
          <w:rFonts w:ascii="Arial" w:hAnsi="Arial" w:cs="Arial"/>
        </w:rPr>
      </w:pPr>
      <w:proofErr w:type="gramStart"/>
      <w:r w:rsidRPr="00B87556">
        <w:rPr>
          <w:rFonts w:ascii="Arial" w:hAnsi="Arial" w:cs="Arial"/>
        </w:rPr>
        <w:t>the</w:t>
      </w:r>
      <w:proofErr w:type="gramEnd"/>
      <w:r w:rsidRPr="00B87556">
        <w:rPr>
          <w:rFonts w:ascii="Arial" w:hAnsi="Arial" w:cs="Arial"/>
        </w:rPr>
        <w:t xml:space="preserve"> line conductor from the source to the point of the fault.</w:t>
      </w:r>
    </w:p>
    <w:p w:rsidR="00842C69" w:rsidRDefault="00842C69" w:rsidP="001C24C2">
      <w:pPr>
        <w:spacing w:after="120"/>
        <w:rPr>
          <w:rFonts w:ascii="Arial" w:hAnsi="Arial" w:cs="Arial"/>
          <w:sz w:val="22"/>
          <w:szCs w:val="22"/>
        </w:rPr>
      </w:pPr>
      <w:r w:rsidRPr="00B87556">
        <w:rPr>
          <w:rFonts w:ascii="Arial" w:hAnsi="Arial" w:cs="Arial"/>
          <w:sz w:val="22"/>
          <w:szCs w:val="22"/>
        </w:rPr>
        <w:t>The impedance of this fault path,</w:t>
      </w:r>
      <w:r w:rsidR="00266111">
        <w:rPr>
          <w:rFonts w:ascii="Arial" w:hAnsi="Arial" w:cs="Arial"/>
          <w:sz w:val="22"/>
          <w:szCs w:val="22"/>
        </w:rPr>
        <w:t xml:space="preserve"> </w:t>
      </w:r>
      <w:proofErr w:type="spellStart"/>
      <w:r w:rsidR="00266111">
        <w:rPr>
          <w:rFonts w:ascii="Arial" w:hAnsi="Arial" w:cs="Arial"/>
          <w:sz w:val="22"/>
          <w:szCs w:val="22"/>
        </w:rPr>
        <w:t>ie</w:t>
      </w:r>
      <w:proofErr w:type="spellEnd"/>
      <w:r w:rsidRPr="00B87556">
        <w:rPr>
          <w:rFonts w:ascii="Arial" w:hAnsi="Arial" w:cs="Arial"/>
          <w:sz w:val="22"/>
          <w:szCs w:val="22"/>
        </w:rPr>
        <w:t xml:space="preserve"> the ‘earth fault loop impedance’, is denoted by the symbol </w:t>
      </w:r>
      <w:r w:rsidR="00B87556" w:rsidRPr="00B87556">
        <w:rPr>
          <w:rFonts w:ascii="Arial" w:hAnsi="Arial" w:cs="Arial"/>
          <w:sz w:val="22"/>
          <w:szCs w:val="22"/>
        </w:rPr>
        <w:t>Z</w:t>
      </w:r>
      <w:r w:rsidR="00B87556" w:rsidRPr="00B87556">
        <w:rPr>
          <w:rFonts w:ascii="Arial" w:hAnsi="Arial" w:cs="Arial"/>
          <w:sz w:val="22"/>
          <w:szCs w:val="22"/>
          <w:vertAlign w:val="subscript"/>
        </w:rPr>
        <w:t>s</w:t>
      </w:r>
      <w:r w:rsidR="00B87556">
        <w:rPr>
          <w:rFonts w:ascii="Arial" w:hAnsi="Arial" w:cs="Arial"/>
          <w:sz w:val="22"/>
          <w:szCs w:val="22"/>
        </w:rPr>
        <w:t xml:space="preserve"> and is measured in </w:t>
      </w:r>
      <w:r w:rsidR="00276E01">
        <w:rPr>
          <w:rFonts w:ascii="Arial" w:hAnsi="Arial" w:cs="Arial"/>
          <w:sz w:val="22"/>
          <w:szCs w:val="22"/>
        </w:rPr>
        <w:t>o</w:t>
      </w:r>
      <w:r w:rsidR="00B87556">
        <w:rPr>
          <w:rFonts w:ascii="Arial" w:hAnsi="Arial" w:cs="Arial"/>
          <w:sz w:val="22"/>
          <w:szCs w:val="22"/>
        </w:rPr>
        <w:t>hms (Ω).</w:t>
      </w:r>
    </w:p>
    <w:p w:rsidR="00E57133" w:rsidRDefault="009A74FB" w:rsidP="001C24C2">
      <w:pPr>
        <w:spacing w:after="120"/>
        <w:rPr>
          <w:rFonts w:ascii="Arial" w:hAnsi="Arial" w:cs="Arial"/>
          <w:sz w:val="22"/>
          <w:szCs w:val="22"/>
        </w:rPr>
      </w:pPr>
      <w:r>
        <w:rPr>
          <w:rFonts w:ascii="Arial" w:hAnsi="Arial" w:cs="Arial"/>
          <w:sz w:val="22"/>
          <w:szCs w:val="22"/>
        </w:rPr>
        <w:t>The faul</w:t>
      </w:r>
      <w:r w:rsidR="00266111">
        <w:rPr>
          <w:rFonts w:ascii="Arial" w:hAnsi="Arial" w:cs="Arial"/>
          <w:sz w:val="22"/>
          <w:szCs w:val="22"/>
        </w:rPr>
        <w:t>t path is broken into two parts:</w:t>
      </w:r>
    </w:p>
    <w:p w:rsidR="009A74FB" w:rsidRPr="00276E01" w:rsidRDefault="00266111" w:rsidP="001C24C2">
      <w:pPr>
        <w:pStyle w:val="ListParagraph"/>
        <w:numPr>
          <w:ilvl w:val="0"/>
          <w:numId w:val="3"/>
        </w:numPr>
        <w:ind w:left="714" w:hanging="357"/>
        <w:rPr>
          <w:rFonts w:ascii="Arial" w:hAnsi="Arial" w:cs="Arial"/>
        </w:rPr>
      </w:pPr>
      <w:r>
        <w:rPr>
          <w:rFonts w:ascii="Arial" w:hAnsi="Arial" w:cs="Arial"/>
        </w:rPr>
        <w:t>t</w:t>
      </w:r>
      <w:r w:rsidR="009A74FB" w:rsidRPr="00276E01">
        <w:rPr>
          <w:rFonts w:ascii="Arial" w:hAnsi="Arial" w:cs="Arial"/>
        </w:rPr>
        <w:t>he external impedance (</w:t>
      </w:r>
      <w:proofErr w:type="spellStart"/>
      <w:r w:rsidR="009A74FB" w:rsidRPr="00276E01">
        <w:rPr>
          <w:rFonts w:ascii="Arial" w:hAnsi="Arial" w:cs="Arial"/>
        </w:rPr>
        <w:t>Z</w:t>
      </w:r>
      <w:r w:rsidR="009A74FB" w:rsidRPr="00276E01">
        <w:rPr>
          <w:rFonts w:ascii="Arial" w:hAnsi="Arial" w:cs="Arial"/>
          <w:vertAlign w:val="subscript"/>
        </w:rPr>
        <w:t>e</w:t>
      </w:r>
      <w:proofErr w:type="spellEnd"/>
      <w:r w:rsidR="009A74FB" w:rsidRPr="00276E01">
        <w:rPr>
          <w:rFonts w:ascii="Arial" w:hAnsi="Arial" w:cs="Arial"/>
        </w:rPr>
        <w:t>) comprises combined resistances/impedances of the fault path on regional supply company’s</w:t>
      </w:r>
      <w:r w:rsidR="00E57133" w:rsidRPr="00276E01">
        <w:rPr>
          <w:rFonts w:ascii="Arial" w:hAnsi="Arial" w:cs="Arial"/>
        </w:rPr>
        <w:t> (REC)</w:t>
      </w:r>
      <w:r w:rsidR="009A74FB" w:rsidRPr="00276E01">
        <w:rPr>
          <w:rFonts w:ascii="Arial" w:hAnsi="Arial" w:cs="Arial"/>
        </w:rPr>
        <w:t xml:space="preserve"> side</w:t>
      </w:r>
      <w:r>
        <w:rPr>
          <w:rFonts w:ascii="Arial" w:hAnsi="Arial" w:cs="Arial"/>
        </w:rPr>
        <w:t xml:space="preserve"> of the supply intake</w:t>
      </w:r>
    </w:p>
    <w:p w:rsidR="00E57133" w:rsidRDefault="00266111" w:rsidP="001C24C2">
      <w:pPr>
        <w:pStyle w:val="ListParagraph"/>
        <w:numPr>
          <w:ilvl w:val="0"/>
          <w:numId w:val="3"/>
        </w:numPr>
        <w:ind w:left="714" w:hanging="357"/>
        <w:rPr>
          <w:rFonts w:ascii="Arial" w:hAnsi="Arial" w:cs="Arial"/>
        </w:rPr>
      </w:pPr>
      <w:proofErr w:type="gramStart"/>
      <w:r>
        <w:rPr>
          <w:rFonts w:ascii="Arial" w:hAnsi="Arial" w:cs="Arial"/>
        </w:rPr>
        <w:t>t</w:t>
      </w:r>
      <w:r w:rsidR="00276E01" w:rsidRPr="00276E01">
        <w:rPr>
          <w:rFonts w:ascii="Arial" w:hAnsi="Arial" w:cs="Arial"/>
        </w:rPr>
        <w:t>he</w:t>
      </w:r>
      <w:proofErr w:type="gramEnd"/>
      <w:r w:rsidR="00276E01" w:rsidRPr="00276E01">
        <w:rPr>
          <w:rFonts w:ascii="Arial" w:hAnsi="Arial" w:cs="Arial"/>
        </w:rPr>
        <w:t xml:space="preserve"> combined resistance of the consumers’ line conductor (R</w:t>
      </w:r>
      <w:r w:rsidR="00276E01" w:rsidRPr="00276E01">
        <w:rPr>
          <w:rFonts w:ascii="Arial" w:hAnsi="Arial" w:cs="Arial"/>
          <w:vertAlign w:val="subscript"/>
        </w:rPr>
        <w:t>1</w:t>
      </w:r>
      <w:r w:rsidR="00276E01" w:rsidRPr="00276E01">
        <w:rPr>
          <w:rFonts w:ascii="Arial" w:hAnsi="Arial" w:cs="Arial"/>
        </w:rPr>
        <w:t>) and the consumers’ cpc conductor (R</w:t>
      </w:r>
      <w:r w:rsidR="00276E01" w:rsidRPr="00276E01">
        <w:rPr>
          <w:rFonts w:ascii="Arial" w:hAnsi="Arial" w:cs="Arial"/>
          <w:vertAlign w:val="subscript"/>
        </w:rPr>
        <w:t>2</w:t>
      </w:r>
      <w:r w:rsidR="00276E01" w:rsidRPr="00276E01">
        <w:rPr>
          <w:rFonts w:ascii="Arial" w:hAnsi="Arial" w:cs="Arial"/>
        </w:rPr>
        <w:t>). This combine</w:t>
      </w:r>
      <w:r w:rsidR="007564AB">
        <w:rPr>
          <w:rFonts w:ascii="Arial" w:hAnsi="Arial" w:cs="Arial"/>
        </w:rPr>
        <w:t>d</w:t>
      </w:r>
      <w:r w:rsidR="00276E01" w:rsidRPr="00276E01">
        <w:rPr>
          <w:rFonts w:ascii="Arial" w:hAnsi="Arial" w:cs="Arial"/>
        </w:rPr>
        <w:t xml:space="preserve"> resistance is referred to as (R</w:t>
      </w:r>
      <w:r w:rsidR="00276E01" w:rsidRPr="00276E01">
        <w:rPr>
          <w:rFonts w:ascii="Arial" w:hAnsi="Arial" w:cs="Arial"/>
          <w:vertAlign w:val="subscript"/>
        </w:rPr>
        <w:t>1</w:t>
      </w:r>
      <w:r w:rsidR="00276E01" w:rsidRPr="00276E01">
        <w:rPr>
          <w:rFonts w:ascii="Arial" w:hAnsi="Arial" w:cs="Arial"/>
        </w:rPr>
        <w:t> + R</w:t>
      </w:r>
      <w:r w:rsidR="00276E01" w:rsidRPr="00276E01">
        <w:rPr>
          <w:rFonts w:ascii="Arial" w:hAnsi="Arial" w:cs="Arial"/>
          <w:vertAlign w:val="subscript"/>
        </w:rPr>
        <w:t>2</w:t>
      </w:r>
      <w:r w:rsidR="00276E01" w:rsidRPr="00276E01">
        <w:rPr>
          <w:rFonts w:ascii="Arial" w:hAnsi="Arial" w:cs="Arial"/>
        </w:rPr>
        <w:t>).</w:t>
      </w:r>
    </w:p>
    <w:p w:rsidR="001C24C2" w:rsidRDefault="001C24C2" w:rsidP="001C24C2">
      <w:pPr>
        <w:spacing w:after="120"/>
        <w:rPr>
          <w:rFonts w:ascii="Arial" w:hAnsi="Arial" w:cs="Arial"/>
          <w:sz w:val="22"/>
          <w:szCs w:val="22"/>
        </w:rPr>
      </w:pPr>
      <w:r>
        <w:rPr>
          <w:rFonts w:ascii="Arial" w:hAnsi="Arial" w:cs="Arial"/>
          <w:sz w:val="16"/>
          <w:szCs w:val="16"/>
        </w:rPr>
        <w:br w:type="page"/>
      </w:r>
      <w:r w:rsidRPr="00276E01">
        <w:rPr>
          <w:rFonts w:ascii="Arial" w:hAnsi="Arial" w:cs="Arial"/>
          <w:sz w:val="22"/>
          <w:szCs w:val="22"/>
        </w:rPr>
        <w:lastRenderedPageBreak/>
        <w:t>Both of these value combined is the earth loop impedance (</w:t>
      </w:r>
      <w:proofErr w:type="spellStart"/>
      <w:r w:rsidRPr="00276E01">
        <w:rPr>
          <w:rFonts w:ascii="Arial" w:hAnsi="Arial" w:cs="Arial"/>
          <w:sz w:val="22"/>
          <w:szCs w:val="22"/>
        </w:rPr>
        <w:t>Z</w:t>
      </w:r>
      <w:r w:rsidRPr="00276E01">
        <w:rPr>
          <w:rFonts w:ascii="Arial" w:hAnsi="Arial" w:cs="Arial"/>
          <w:sz w:val="22"/>
          <w:szCs w:val="22"/>
          <w:vertAlign w:val="subscript"/>
        </w:rPr>
        <w:t>s</w:t>
      </w:r>
      <w:proofErr w:type="spellEnd"/>
      <w:r w:rsidRPr="00276E01">
        <w:rPr>
          <w:rFonts w:ascii="Arial" w:hAnsi="Arial" w:cs="Arial"/>
          <w:sz w:val="22"/>
          <w:szCs w:val="22"/>
        </w:rPr>
        <w:t>) and is measured in ohms (Ω).</w:t>
      </w:r>
    </w:p>
    <w:p w:rsidR="001C24C2" w:rsidRDefault="001C24C2" w:rsidP="001C24C2">
      <w:pPr>
        <w:spacing w:after="120"/>
        <w:rPr>
          <w:rFonts w:ascii="Arial" w:hAnsi="Arial" w:cs="Arial"/>
          <w:sz w:val="22"/>
          <w:szCs w:val="22"/>
        </w:rPr>
      </w:pPr>
      <w:r w:rsidRPr="00B72520">
        <w:rPr>
          <w:rFonts w:ascii="Arial" w:hAnsi="Arial" w:cs="Arial"/>
          <w:sz w:val="22"/>
          <w:szCs w:val="22"/>
        </w:rPr>
        <w:t>The previous diagram showed the earth loop impedance path for a TN</w:t>
      </w:r>
      <w:r w:rsidRPr="00B72520">
        <w:rPr>
          <w:rFonts w:ascii="Arial" w:hAnsi="Arial" w:cs="Arial"/>
          <w:sz w:val="22"/>
          <w:szCs w:val="22"/>
        </w:rPr>
        <w:noBreakHyphen/>
        <w:t>S system; the following two diagrams show the earth loop impedance path for a TN</w:t>
      </w:r>
      <w:r w:rsidRPr="00B72520">
        <w:rPr>
          <w:rFonts w:ascii="Arial" w:hAnsi="Arial" w:cs="Arial"/>
          <w:sz w:val="22"/>
          <w:szCs w:val="22"/>
        </w:rPr>
        <w:noBreakHyphen/>
        <w:t>C</w:t>
      </w:r>
      <w:r w:rsidRPr="00B72520">
        <w:rPr>
          <w:rFonts w:ascii="Arial" w:hAnsi="Arial" w:cs="Arial"/>
          <w:sz w:val="22"/>
          <w:szCs w:val="22"/>
        </w:rPr>
        <w:noBreakHyphen/>
        <w:t>S system and TT system</w:t>
      </w:r>
      <w:r>
        <w:rPr>
          <w:rFonts w:ascii="Arial" w:hAnsi="Arial" w:cs="Arial"/>
          <w:sz w:val="22"/>
          <w:szCs w:val="22"/>
        </w:rPr>
        <w:t>,</w:t>
      </w:r>
      <w:r w:rsidRPr="00B72520">
        <w:rPr>
          <w:rFonts w:ascii="Arial" w:hAnsi="Arial" w:cs="Arial"/>
          <w:sz w:val="22"/>
          <w:szCs w:val="22"/>
        </w:rPr>
        <w:t xml:space="preserve"> respectively:</w:t>
      </w:r>
    </w:p>
    <w:tbl>
      <w:tblPr>
        <w:tblW w:w="9889" w:type="dxa"/>
        <w:tblLook w:val="04A0" w:firstRow="1" w:lastRow="0" w:firstColumn="1" w:lastColumn="0" w:noHBand="0" w:noVBand="1"/>
      </w:tblPr>
      <w:tblGrid>
        <w:gridCol w:w="9889"/>
      </w:tblGrid>
      <w:tr w:rsidR="001C24C2" w:rsidTr="000D6224">
        <w:tc>
          <w:tcPr>
            <w:tcW w:w="9889" w:type="dxa"/>
            <w:shd w:val="clear" w:color="auto" w:fill="auto"/>
          </w:tcPr>
          <w:p w:rsidR="001C24C2" w:rsidRPr="006B6FDE" w:rsidRDefault="001C24C2" w:rsidP="009824A0">
            <w:pPr>
              <w:spacing w:before="120" w:after="120"/>
              <w:rPr>
                <w:rFonts w:ascii="Arial" w:hAnsi="Arial" w:cs="Arial"/>
                <w:b/>
                <w:sz w:val="22"/>
                <w:szCs w:val="22"/>
              </w:rPr>
            </w:pPr>
            <w:r w:rsidRPr="006B6FDE">
              <w:rPr>
                <w:rFonts w:ascii="Arial" w:hAnsi="Arial" w:cs="Arial"/>
                <w:b/>
                <w:sz w:val="22"/>
                <w:szCs w:val="22"/>
              </w:rPr>
              <w:t>TN</w:t>
            </w:r>
            <w:r w:rsidRPr="006B6FDE">
              <w:rPr>
                <w:rFonts w:ascii="Arial" w:hAnsi="Arial" w:cs="Arial"/>
                <w:b/>
                <w:sz w:val="22"/>
                <w:szCs w:val="22"/>
              </w:rPr>
              <w:noBreakHyphen/>
              <w:t>C</w:t>
            </w:r>
            <w:r w:rsidRPr="006B6FDE">
              <w:rPr>
                <w:rFonts w:ascii="Arial" w:hAnsi="Arial" w:cs="Arial"/>
                <w:b/>
                <w:sz w:val="22"/>
                <w:szCs w:val="22"/>
              </w:rPr>
              <w:noBreakHyphen/>
              <w:t>S system</w:t>
            </w:r>
          </w:p>
        </w:tc>
      </w:tr>
      <w:tr w:rsidR="001C24C2" w:rsidTr="000D6224">
        <w:tc>
          <w:tcPr>
            <w:tcW w:w="9889" w:type="dxa"/>
            <w:shd w:val="clear" w:color="auto" w:fill="auto"/>
          </w:tcPr>
          <w:p w:rsidR="001C24C2" w:rsidRPr="006B6FDE" w:rsidRDefault="003263A8" w:rsidP="001C24C2">
            <w:pPr>
              <w:spacing w:before="120" w:after="120"/>
              <w:jc w:val="center"/>
              <w:rPr>
                <w:rFonts w:ascii="Arial" w:hAnsi="Arial" w:cs="Arial"/>
                <w:sz w:val="22"/>
                <w:szCs w:val="22"/>
              </w:rPr>
            </w:pPr>
            <w:r>
              <w:rPr>
                <w:rFonts w:ascii="Arial" w:hAnsi="Arial" w:cs="Arial"/>
                <w:noProof/>
                <w:sz w:val="22"/>
                <w:szCs w:val="22"/>
              </w:rPr>
              <w:drawing>
                <wp:inline distT="0" distB="0" distL="0" distR="0" wp14:anchorId="71AD4A49" wp14:editId="2007B640">
                  <wp:extent cx="5486400" cy="2895600"/>
                  <wp:effectExtent l="0" t="0" r="0" b="0"/>
                  <wp:docPr id="3" name="Picture 7" descr="02 Earth loop impedance TN-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2 Earth loop impedance TN-C-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895600"/>
                          </a:xfrm>
                          <a:prstGeom prst="rect">
                            <a:avLst/>
                          </a:prstGeom>
                          <a:noFill/>
                          <a:ln>
                            <a:noFill/>
                          </a:ln>
                        </pic:spPr>
                      </pic:pic>
                    </a:graphicData>
                  </a:graphic>
                </wp:inline>
              </w:drawing>
            </w:r>
          </w:p>
        </w:tc>
      </w:tr>
      <w:tr w:rsidR="00276E01" w:rsidTr="000D6224">
        <w:tc>
          <w:tcPr>
            <w:tcW w:w="9889" w:type="dxa"/>
            <w:shd w:val="clear" w:color="auto" w:fill="auto"/>
          </w:tcPr>
          <w:p w:rsidR="00276E01" w:rsidRPr="006B6FDE" w:rsidRDefault="00276E01" w:rsidP="001C24C2">
            <w:pPr>
              <w:spacing w:before="360" w:after="120"/>
              <w:rPr>
                <w:rFonts w:ascii="Arial" w:hAnsi="Arial" w:cs="Arial"/>
                <w:b/>
                <w:sz w:val="22"/>
                <w:szCs w:val="22"/>
              </w:rPr>
            </w:pPr>
            <w:r w:rsidRPr="006B6FDE">
              <w:rPr>
                <w:rFonts w:ascii="Arial" w:hAnsi="Arial" w:cs="Arial"/>
                <w:b/>
                <w:sz w:val="22"/>
                <w:szCs w:val="22"/>
              </w:rPr>
              <w:t>TT system</w:t>
            </w:r>
          </w:p>
        </w:tc>
      </w:tr>
      <w:tr w:rsidR="00276E01" w:rsidTr="000D6224">
        <w:tc>
          <w:tcPr>
            <w:tcW w:w="9889" w:type="dxa"/>
            <w:shd w:val="clear" w:color="auto" w:fill="auto"/>
          </w:tcPr>
          <w:p w:rsidR="00276E01" w:rsidRPr="006B6FDE" w:rsidRDefault="003263A8" w:rsidP="001C24C2">
            <w:pPr>
              <w:spacing w:before="120" w:after="120"/>
              <w:jc w:val="center"/>
              <w:rPr>
                <w:rFonts w:ascii="Arial" w:hAnsi="Arial" w:cs="Arial"/>
                <w:sz w:val="22"/>
                <w:szCs w:val="22"/>
              </w:rPr>
            </w:pPr>
            <w:r>
              <w:rPr>
                <w:rFonts w:ascii="Arial" w:hAnsi="Arial" w:cs="Arial"/>
                <w:noProof/>
                <w:sz w:val="22"/>
                <w:szCs w:val="22"/>
              </w:rPr>
              <w:drawing>
                <wp:inline distT="0" distB="0" distL="0" distR="0" wp14:anchorId="10D9E56B" wp14:editId="1242F657">
                  <wp:extent cx="5486400" cy="2895600"/>
                  <wp:effectExtent l="0" t="0" r="0" b="0"/>
                  <wp:docPr id="4" name="Picture 8" descr="03 Earth loop impedance 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3 Earth loop impedance T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895600"/>
                          </a:xfrm>
                          <a:prstGeom prst="rect">
                            <a:avLst/>
                          </a:prstGeom>
                          <a:noFill/>
                          <a:ln>
                            <a:noFill/>
                          </a:ln>
                        </pic:spPr>
                      </pic:pic>
                    </a:graphicData>
                  </a:graphic>
                </wp:inline>
              </w:drawing>
            </w:r>
          </w:p>
        </w:tc>
      </w:tr>
    </w:tbl>
    <w:p w:rsidR="001C24C2" w:rsidRDefault="001C24C2" w:rsidP="001C24C2">
      <w:pPr>
        <w:spacing w:after="120"/>
        <w:rPr>
          <w:sz w:val="22"/>
          <w:szCs w:val="22"/>
        </w:rPr>
      </w:pPr>
      <w:r>
        <w:rPr>
          <w:sz w:val="22"/>
          <w:szCs w:val="22"/>
        </w:rPr>
        <w:pict>
          <v:rect id="_x0000_i1025" style="width:0;height:1.5pt" o:hralign="center" o:hrstd="t" o:hr="t" fillcolor="#a0a0a0" stroked="f"/>
        </w:pict>
      </w:r>
    </w:p>
    <w:sectPr w:rsidR="001C24C2" w:rsidSect="000D6224">
      <w:headerReference w:type="default" r:id="rId12"/>
      <w:footerReference w:type="default" r:id="rId1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C20" w:rsidRDefault="00FF6C20">
      <w:r>
        <w:separator/>
      </w:r>
    </w:p>
  </w:endnote>
  <w:endnote w:type="continuationSeparator" w:id="0">
    <w:p w:rsidR="00FF6C20" w:rsidRDefault="00FF6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BE63E6" w:rsidRPr="005A76CF" w:rsidTr="006A0EAA">
      <w:tc>
        <w:tcPr>
          <w:tcW w:w="3250" w:type="pct"/>
          <w:shd w:val="clear" w:color="auto" w:fill="auto"/>
        </w:tcPr>
        <w:p w:rsidR="00BE63E6" w:rsidRPr="005A76CF" w:rsidRDefault="00BE63E6" w:rsidP="006A0EAA">
          <w:pPr>
            <w:pStyle w:val="Footer"/>
            <w:spacing w:before="20"/>
            <w:rPr>
              <w:rFonts w:ascii="Arial" w:hAnsi="Arial" w:cs="Arial"/>
              <w:sz w:val="18"/>
            </w:rPr>
          </w:pPr>
          <w:r w:rsidRPr="005A76CF">
            <w:rPr>
              <w:rFonts w:ascii="Arial" w:hAnsi="Arial" w:cs="Arial"/>
              <w:sz w:val="18"/>
            </w:rPr>
            <w:t xml:space="preserve">© </w:t>
          </w:r>
          <w:r w:rsidRPr="005A76CF">
            <w:rPr>
              <w:rFonts w:ascii="Arial" w:hAnsi="Arial" w:cs="Arial"/>
              <w:sz w:val="18"/>
            </w:rPr>
            <w:fldChar w:fldCharType="begin"/>
          </w:r>
          <w:r w:rsidRPr="005A76CF">
            <w:rPr>
              <w:rFonts w:ascii="Arial" w:hAnsi="Arial" w:cs="Arial"/>
              <w:sz w:val="18"/>
            </w:rPr>
            <w:instrText xml:space="preserve"> DATE \@ "yyyy" \* MERGEFORMAT </w:instrText>
          </w:r>
          <w:r w:rsidRPr="005A76CF">
            <w:rPr>
              <w:rFonts w:ascii="Arial" w:hAnsi="Arial" w:cs="Arial"/>
              <w:sz w:val="18"/>
            </w:rPr>
            <w:fldChar w:fldCharType="separate"/>
          </w:r>
          <w:r w:rsidR="003263A8">
            <w:rPr>
              <w:rFonts w:ascii="Arial" w:hAnsi="Arial" w:cs="Arial"/>
              <w:noProof/>
              <w:sz w:val="18"/>
            </w:rPr>
            <w:t>2015</w:t>
          </w:r>
          <w:r w:rsidRPr="005A76CF">
            <w:rPr>
              <w:rFonts w:ascii="Arial" w:hAnsi="Arial" w:cs="Arial"/>
              <w:sz w:val="18"/>
            </w:rPr>
            <w:fldChar w:fldCharType="end"/>
          </w:r>
          <w:r w:rsidRPr="005A76CF">
            <w:rPr>
              <w:rFonts w:ascii="Arial" w:hAnsi="Arial" w:cs="Arial"/>
              <w:sz w:val="18"/>
            </w:rPr>
            <w:t xml:space="preserve"> City and Guilds of London Institute. All rights reserved.</w:t>
          </w:r>
        </w:p>
        <w:p w:rsidR="00BE63E6" w:rsidRPr="005A76CF" w:rsidRDefault="00BE63E6" w:rsidP="006A0EAA">
          <w:pPr>
            <w:pStyle w:val="Footer"/>
            <w:spacing w:before="20"/>
            <w:rPr>
              <w:rFonts w:ascii="Arial" w:hAnsi="Arial" w:cs="Arial"/>
              <w:sz w:val="18"/>
            </w:rPr>
          </w:pPr>
          <w:r w:rsidRPr="005A76CF">
            <w:rPr>
              <w:rFonts w:ascii="Arial" w:hAnsi="Arial" w:cs="Arial"/>
              <w:sz w:val="18"/>
            </w:rPr>
            <w:t>www.SmartScreen.co.uk</w:t>
          </w:r>
        </w:p>
      </w:tc>
      <w:tc>
        <w:tcPr>
          <w:tcW w:w="2500" w:type="pct"/>
          <w:shd w:val="clear" w:color="auto" w:fill="auto"/>
        </w:tcPr>
        <w:p w:rsidR="00BE63E6" w:rsidRPr="005A76CF" w:rsidRDefault="00BE63E6" w:rsidP="006A0EAA">
          <w:pPr>
            <w:pStyle w:val="Footer"/>
            <w:spacing w:before="20"/>
            <w:jc w:val="right"/>
            <w:rPr>
              <w:rFonts w:ascii="Arial" w:hAnsi="Arial" w:cs="Arial"/>
              <w:sz w:val="18"/>
            </w:rPr>
          </w:pPr>
          <w:r w:rsidRPr="005A76CF">
            <w:rPr>
              <w:rFonts w:ascii="Arial" w:hAnsi="Arial" w:cs="Arial"/>
              <w:sz w:val="18"/>
            </w:rPr>
            <w:t xml:space="preserve">Page </w:t>
          </w:r>
          <w:r w:rsidRPr="005A76CF">
            <w:rPr>
              <w:rFonts w:ascii="Arial" w:hAnsi="Arial" w:cs="Arial"/>
              <w:sz w:val="18"/>
            </w:rPr>
            <w:fldChar w:fldCharType="begin"/>
          </w:r>
          <w:r w:rsidRPr="005A76CF">
            <w:rPr>
              <w:rFonts w:ascii="Arial" w:hAnsi="Arial" w:cs="Arial"/>
              <w:sz w:val="18"/>
            </w:rPr>
            <w:instrText xml:space="preserve"> PAGE   \* MERGEFORMAT </w:instrText>
          </w:r>
          <w:r w:rsidRPr="005A76CF">
            <w:rPr>
              <w:rFonts w:ascii="Arial" w:hAnsi="Arial" w:cs="Arial"/>
              <w:sz w:val="18"/>
            </w:rPr>
            <w:fldChar w:fldCharType="separate"/>
          </w:r>
          <w:r w:rsidR="000D6224">
            <w:rPr>
              <w:rFonts w:ascii="Arial" w:hAnsi="Arial" w:cs="Arial"/>
              <w:noProof/>
              <w:sz w:val="18"/>
            </w:rPr>
            <w:t>2</w:t>
          </w:r>
          <w:r w:rsidRPr="005A76CF">
            <w:rPr>
              <w:rFonts w:ascii="Arial" w:hAnsi="Arial" w:cs="Arial"/>
              <w:sz w:val="18"/>
            </w:rPr>
            <w:fldChar w:fldCharType="end"/>
          </w:r>
          <w:r w:rsidRPr="005A76CF">
            <w:rPr>
              <w:rFonts w:ascii="Arial" w:hAnsi="Arial" w:cs="Arial"/>
              <w:sz w:val="18"/>
            </w:rPr>
            <w:t xml:space="preserve"> of </w:t>
          </w:r>
          <w:r w:rsidRPr="005A76CF">
            <w:rPr>
              <w:rFonts w:ascii="Arial" w:hAnsi="Arial" w:cs="Arial"/>
              <w:sz w:val="18"/>
            </w:rPr>
            <w:fldChar w:fldCharType="begin"/>
          </w:r>
          <w:r w:rsidRPr="005A76CF">
            <w:rPr>
              <w:rFonts w:ascii="Arial" w:hAnsi="Arial" w:cs="Arial"/>
              <w:sz w:val="18"/>
            </w:rPr>
            <w:instrText xml:space="preserve"> NUMPAGES   \* MERGEFORMAT </w:instrText>
          </w:r>
          <w:r w:rsidRPr="005A76CF">
            <w:rPr>
              <w:rFonts w:ascii="Arial" w:hAnsi="Arial" w:cs="Arial"/>
              <w:sz w:val="18"/>
            </w:rPr>
            <w:fldChar w:fldCharType="separate"/>
          </w:r>
          <w:r w:rsidR="000D6224">
            <w:rPr>
              <w:rFonts w:ascii="Arial" w:hAnsi="Arial" w:cs="Arial"/>
              <w:noProof/>
              <w:sz w:val="18"/>
            </w:rPr>
            <w:t>2</w:t>
          </w:r>
          <w:r w:rsidRPr="005A76CF">
            <w:rPr>
              <w:rFonts w:ascii="Arial" w:hAnsi="Arial" w:cs="Arial"/>
              <w:sz w:val="18"/>
            </w:rPr>
            <w:fldChar w:fldCharType="end"/>
          </w:r>
        </w:p>
      </w:tc>
    </w:tr>
  </w:tbl>
  <w:p w:rsidR="00BE63E6" w:rsidRPr="001C24C2" w:rsidRDefault="00BE63E6">
    <w:pPr>
      <w:pStyle w:val="Foo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C20" w:rsidRDefault="00FF6C20">
      <w:r>
        <w:separator/>
      </w:r>
    </w:p>
  </w:footnote>
  <w:footnote w:type="continuationSeparator" w:id="0">
    <w:p w:rsidR="00FF6C20" w:rsidRDefault="00FF6C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1E0" w:firstRow="1" w:lastRow="1" w:firstColumn="1" w:lastColumn="1" w:noHBand="0" w:noVBand="0"/>
    </w:tblPr>
    <w:tblGrid>
      <w:gridCol w:w="6251"/>
      <w:gridCol w:w="3387"/>
    </w:tblGrid>
    <w:tr w:rsidR="008C1497" w:rsidRPr="00BE2849" w:rsidTr="007E0408">
      <w:tc>
        <w:tcPr>
          <w:tcW w:w="3243" w:type="pct"/>
          <w:shd w:val="clear" w:color="auto" w:fill="auto"/>
        </w:tcPr>
        <w:p w:rsidR="008C1497" w:rsidRPr="00BE2849" w:rsidRDefault="008C1497" w:rsidP="00BE2849">
          <w:pPr>
            <w:pStyle w:val="Header"/>
            <w:rPr>
              <w:rFonts w:ascii="Arial" w:hAnsi="Arial" w:cs="Arial"/>
              <w:sz w:val="18"/>
            </w:rPr>
          </w:pPr>
          <w:r w:rsidRPr="00BE2849">
            <w:rPr>
              <w:rFonts w:ascii="Arial" w:hAnsi="Arial" w:cs="Arial"/>
              <w:sz w:val="18"/>
            </w:rPr>
            <w:t>SmartScreen</w:t>
          </w:r>
        </w:p>
        <w:p w:rsidR="008C1497" w:rsidRPr="00BE2849" w:rsidRDefault="008C1497"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8C1497" w:rsidRPr="00BE2849" w:rsidRDefault="008C1497" w:rsidP="00FA74C8">
          <w:pPr>
            <w:pStyle w:val="Header"/>
            <w:jc w:val="right"/>
            <w:rPr>
              <w:rFonts w:ascii="Arial" w:hAnsi="Arial" w:cs="Arial"/>
              <w:sz w:val="18"/>
            </w:rPr>
          </w:pPr>
          <w:r w:rsidRPr="00BE2849">
            <w:rPr>
              <w:rFonts w:ascii="Arial" w:hAnsi="Arial" w:cs="Arial"/>
              <w:sz w:val="18"/>
            </w:rPr>
            <w:t>Unit 20</w:t>
          </w:r>
          <w:r w:rsidR="007A6CA5">
            <w:rPr>
              <w:rFonts w:ascii="Arial" w:hAnsi="Arial" w:cs="Arial"/>
              <w:sz w:val="18"/>
            </w:rPr>
            <w:t>3</w:t>
          </w:r>
          <w:r w:rsidRPr="00BE2849">
            <w:rPr>
              <w:rFonts w:ascii="Arial" w:hAnsi="Arial" w:cs="Arial"/>
              <w:sz w:val="18"/>
            </w:rPr>
            <w:t xml:space="preserve"> Handout </w:t>
          </w:r>
          <w:r w:rsidR="004805B5">
            <w:rPr>
              <w:rFonts w:ascii="Arial" w:hAnsi="Arial" w:cs="Arial"/>
              <w:sz w:val="18"/>
            </w:rPr>
            <w:t>2</w:t>
          </w:r>
          <w:r w:rsidR="00FA74C8">
            <w:rPr>
              <w:rFonts w:ascii="Arial" w:hAnsi="Arial" w:cs="Arial"/>
              <w:sz w:val="18"/>
            </w:rPr>
            <w:t>4</w:t>
          </w:r>
        </w:p>
      </w:tc>
    </w:tr>
  </w:tbl>
  <w:p w:rsidR="008C1497" w:rsidRPr="001C24C2" w:rsidRDefault="008C1497" w:rsidP="00BE2849">
    <w:pPr>
      <w:pStyle w:val="Header"/>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93986"/>
    <w:multiLevelType w:val="hybridMultilevel"/>
    <w:tmpl w:val="1B2E1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81512B"/>
    <w:multiLevelType w:val="multilevel"/>
    <w:tmpl w:val="F31895B8"/>
    <w:lvl w:ilvl="0">
      <w:start w:val="4"/>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6A78599A"/>
    <w:multiLevelType w:val="hybridMultilevel"/>
    <w:tmpl w:val="5E926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A84F48"/>
    <w:multiLevelType w:val="hybridMultilevel"/>
    <w:tmpl w:val="A47A4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4D2"/>
    <w:rsid w:val="00005A0C"/>
    <w:rsid w:val="000103F6"/>
    <w:rsid w:val="00010CD8"/>
    <w:rsid w:val="00021494"/>
    <w:rsid w:val="00023302"/>
    <w:rsid w:val="00027ED9"/>
    <w:rsid w:val="000503F3"/>
    <w:rsid w:val="00052405"/>
    <w:rsid w:val="000617DC"/>
    <w:rsid w:val="00062598"/>
    <w:rsid w:val="00067A7B"/>
    <w:rsid w:val="000753B4"/>
    <w:rsid w:val="000914F1"/>
    <w:rsid w:val="00095B50"/>
    <w:rsid w:val="000A6940"/>
    <w:rsid w:val="000A7A6B"/>
    <w:rsid w:val="000B2B3A"/>
    <w:rsid w:val="000D6224"/>
    <w:rsid w:val="000E5848"/>
    <w:rsid w:val="000F6735"/>
    <w:rsid w:val="000F68F6"/>
    <w:rsid w:val="0011352A"/>
    <w:rsid w:val="00131139"/>
    <w:rsid w:val="00131E2F"/>
    <w:rsid w:val="001531DF"/>
    <w:rsid w:val="00154223"/>
    <w:rsid w:val="0016305B"/>
    <w:rsid w:val="0017291B"/>
    <w:rsid w:val="00186E84"/>
    <w:rsid w:val="001924D2"/>
    <w:rsid w:val="001A46A9"/>
    <w:rsid w:val="001A4DFA"/>
    <w:rsid w:val="001A50EE"/>
    <w:rsid w:val="001B4B30"/>
    <w:rsid w:val="001B7876"/>
    <w:rsid w:val="001C24C2"/>
    <w:rsid w:val="001E3165"/>
    <w:rsid w:val="00210B99"/>
    <w:rsid w:val="00217A93"/>
    <w:rsid w:val="00220518"/>
    <w:rsid w:val="0022051A"/>
    <w:rsid w:val="00225086"/>
    <w:rsid w:val="00237BB0"/>
    <w:rsid w:val="00241896"/>
    <w:rsid w:val="002465B2"/>
    <w:rsid w:val="0025798D"/>
    <w:rsid w:val="00266111"/>
    <w:rsid w:val="00272D65"/>
    <w:rsid w:val="00276E01"/>
    <w:rsid w:val="0028193A"/>
    <w:rsid w:val="00285D01"/>
    <w:rsid w:val="00286008"/>
    <w:rsid w:val="0029416D"/>
    <w:rsid w:val="002964CD"/>
    <w:rsid w:val="00296FC3"/>
    <w:rsid w:val="002A3858"/>
    <w:rsid w:val="002C3CAB"/>
    <w:rsid w:val="002E26CC"/>
    <w:rsid w:val="00306AF6"/>
    <w:rsid w:val="0031203E"/>
    <w:rsid w:val="00316258"/>
    <w:rsid w:val="00321F78"/>
    <w:rsid w:val="003224C2"/>
    <w:rsid w:val="00323400"/>
    <w:rsid w:val="003236F5"/>
    <w:rsid w:val="003263A8"/>
    <w:rsid w:val="00336392"/>
    <w:rsid w:val="00336E82"/>
    <w:rsid w:val="00342BAB"/>
    <w:rsid w:val="0034333B"/>
    <w:rsid w:val="00345571"/>
    <w:rsid w:val="003D1AB0"/>
    <w:rsid w:val="003D4EB0"/>
    <w:rsid w:val="003E1063"/>
    <w:rsid w:val="00404203"/>
    <w:rsid w:val="00426F02"/>
    <w:rsid w:val="004805B5"/>
    <w:rsid w:val="00485A4E"/>
    <w:rsid w:val="0048648E"/>
    <w:rsid w:val="004A2728"/>
    <w:rsid w:val="004A5B41"/>
    <w:rsid w:val="004C6FC6"/>
    <w:rsid w:val="004D6954"/>
    <w:rsid w:val="00505C63"/>
    <w:rsid w:val="005104DE"/>
    <w:rsid w:val="005446E0"/>
    <w:rsid w:val="0054644A"/>
    <w:rsid w:val="005502AB"/>
    <w:rsid w:val="005546A4"/>
    <w:rsid w:val="00580927"/>
    <w:rsid w:val="00593EF1"/>
    <w:rsid w:val="005A3095"/>
    <w:rsid w:val="005C3679"/>
    <w:rsid w:val="005C65B7"/>
    <w:rsid w:val="005D215F"/>
    <w:rsid w:val="005E78EF"/>
    <w:rsid w:val="005E7EA9"/>
    <w:rsid w:val="005F3C51"/>
    <w:rsid w:val="00604E57"/>
    <w:rsid w:val="00605C9E"/>
    <w:rsid w:val="00611102"/>
    <w:rsid w:val="00616F48"/>
    <w:rsid w:val="00621A89"/>
    <w:rsid w:val="006369E7"/>
    <w:rsid w:val="006503A8"/>
    <w:rsid w:val="0065498F"/>
    <w:rsid w:val="0066001E"/>
    <w:rsid w:val="006651B2"/>
    <w:rsid w:val="006711DF"/>
    <w:rsid w:val="0068636D"/>
    <w:rsid w:val="00693925"/>
    <w:rsid w:val="006A0EAA"/>
    <w:rsid w:val="006A5D9D"/>
    <w:rsid w:val="006B6FDE"/>
    <w:rsid w:val="006B7DBD"/>
    <w:rsid w:val="006C08E4"/>
    <w:rsid w:val="006D646C"/>
    <w:rsid w:val="006E0A82"/>
    <w:rsid w:val="00703D6B"/>
    <w:rsid w:val="0072308F"/>
    <w:rsid w:val="00730534"/>
    <w:rsid w:val="00731618"/>
    <w:rsid w:val="00752165"/>
    <w:rsid w:val="007564AB"/>
    <w:rsid w:val="00796960"/>
    <w:rsid w:val="007A39B1"/>
    <w:rsid w:val="007A6CA5"/>
    <w:rsid w:val="007B4FCF"/>
    <w:rsid w:val="007D02C7"/>
    <w:rsid w:val="007D0441"/>
    <w:rsid w:val="007E0408"/>
    <w:rsid w:val="007E698F"/>
    <w:rsid w:val="00801C5B"/>
    <w:rsid w:val="0080459B"/>
    <w:rsid w:val="00842C69"/>
    <w:rsid w:val="0085046A"/>
    <w:rsid w:val="00855CE5"/>
    <w:rsid w:val="00862420"/>
    <w:rsid w:val="00875881"/>
    <w:rsid w:val="00876E14"/>
    <w:rsid w:val="00894B5F"/>
    <w:rsid w:val="00897C94"/>
    <w:rsid w:val="008C1497"/>
    <w:rsid w:val="008C23BA"/>
    <w:rsid w:val="008E6899"/>
    <w:rsid w:val="008F0F2C"/>
    <w:rsid w:val="009375D9"/>
    <w:rsid w:val="0096594F"/>
    <w:rsid w:val="00966B72"/>
    <w:rsid w:val="00972428"/>
    <w:rsid w:val="009824A0"/>
    <w:rsid w:val="009A0BB9"/>
    <w:rsid w:val="009A74FB"/>
    <w:rsid w:val="009B5351"/>
    <w:rsid w:val="009C0C93"/>
    <w:rsid w:val="009D24C5"/>
    <w:rsid w:val="009D2A44"/>
    <w:rsid w:val="009E28A1"/>
    <w:rsid w:val="009E62A3"/>
    <w:rsid w:val="009F081F"/>
    <w:rsid w:val="009F318A"/>
    <w:rsid w:val="00A104DF"/>
    <w:rsid w:val="00A14BC3"/>
    <w:rsid w:val="00A16B1F"/>
    <w:rsid w:val="00A56779"/>
    <w:rsid w:val="00A83A16"/>
    <w:rsid w:val="00AE1BAB"/>
    <w:rsid w:val="00B128C6"/>
    <w:rsid w:val="00B13A75"/>
    <w:rsid w:val="00B24160"/>
    <w:rsid w:val="00B324E7"/>
    <w:rsid w:val="00B41E2C"/>
    <w:rsid w:val="00B478B7"/>
    <w:rsid w:val="00B6304E"/>
    <w:rsid w:val="00B72520"/>
    <w:rsid w:val="00B73A34"/>
    <w:rsid w:val="00B82BEF"/>
    <w:rsid w:val="00B87556"/>
    <w:rsid w:val="00B911B9"/>
    <w:rsid w:val="00BA257A"/>
    <w:rsid w:val="00BB350E"/>
    <w:rsid w:val="00BB4685"/>
    <w:rsid w:val="00BC69FD"/>
    <w:rsid w:val="00BD748B"/>
    <w:rsid w:val="00BE2849"/>
    <w:rsid w:val="00BE63E6"/>
    <w:rsid w:val="00C16DD0"/>
    <w:rsid w:val="00C33422"/>
    <w:rsid w:val="00C44F9C"/>
    <w:rsid w:val="00C5085F"/>
    <w:rsid w:val="00C519BC"/>
    <w:rsid w:val="00C52C79"/>
    <w:rsid w:val="00C72C1D"/>
    <w:rsid w:val="00C74991"/>
    <w:rsid w:val="00C7687B"/>
    <w:rsid w:val="00C8563B"/>
    <w:rsid w:val="00CA2B0C"/>
    <w:rsid w:val="00CA7B52"/>
    <w:rsid w:val="00CE78D3"/>
    <w:rsid w:val="00CF5D89"/>
    <w:rsid w:val="00D11D6A"/>
    <w:rsid w:val="00D3729C"/>
    <w:rsid w:val="00D46491"/>
    <w:rsid w:val="00D537E0"/>
    <w:rsid w:val="00D60660"/>
    <w:rsid w:val="00D609DC"/>
    <w:rsid w:val="00D62257"/>
    <w:rsid w:val="00D7381C"/>
    <w:rsid w:val="00D75E20"/>
    <w:rsid w:val="00D77334"/>
    <w:rsid w:val="00D812EA"/>
    <w:rsid w:val="00D86756"/>
    <w:rsid w:val="00D90174"/>
    <w:rsid w:val="00D97C4F"/>
    <w:rsid w:val="00DA6EDF"/>
    <w:rsid w:val="00DB5ABB"/>
    <w:rsid w:val="00DB6D1A"/>
    <w:rsid w:val="00DC0DCE"/>
    <w:rsid w:val="00DC1681"/>
    <w:rsid w:val="00DE1F45"/>
    <w:rsid w:val="00DE60FB"/>
    <w:rsid w:val="00DE6FCF"/>
    <w:rsid w:val="00DF5749"/>
    <w:rsid w:val="00E06E67"/>
    <w:rsid w:val="00E15912"/>
    <w:rsid w:val="00E233BC"/>
    <w:rsid w:val="00E436C3"/>
    <w:rsid w:val="00E55944"/>
    <w:rsid w:val="00E57133"/>
    <w:rsid w:val="00E60213"/>
    <w:rsid w:val="00E650AB"/>
    <w:rsid w:val="00E703F6"/>
    <w:rsid w:val="00E708AF"/>
    <w:rsid w:val="00E86CF1"/>
    <w:rsid w:val="00EB2789"/>
    <w:rsid w:val="00EC17BD"/>
    <w:rsid w:val="00ED072C"/>
    <w:rsid w:val="00ED7E0E"/>
    <w:rsid w:val="00EE1B5D"/>
    <w:rsid w:val="00F100C3"/>
    <w:rsid w:val="00F12E31"/>
    <w:rsid w:val="00F26671"/>
    <w:rsid w:val="00F44EF8"/>
    <w:rsid w:val="00F56792"/>
    <w:rsid w:val="00F62453"/>
    <w:rsid w:val="00F67E87"/>
    <w:rsid w:val="00F72939"/>
    <w:rsid w:val="00FA74C8"/>
    <w:rsid w:val="00FD5103"/>
    <w:rsid w:val="00FD63F5"/>
    <w:rsid w:val="00FE6844"/>
    <w:rsid w:val="00FF2BD9"/>
    <w:rsid w:val="00FF56E9"/>
    <w:rsid w:val="00FF6C20"/>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BE63E6"/>
    <w:rPr>
      <w:sz w:val="24"/>
      <w:szCs w:val="24"/>
      <w:lang w:eastAsia="en-US"/>
    </w:rPr>
  </w:style>
  <w:style w:type="character" w:styleId="CommentReference">
    <w:name w:val="annotation reference"/>
    <w:rsid w:val="00855CE5"/>
    <w:rPr>
      <w:sz w:val="16"/>
      <w:szCs w:val="16"/>
    </w:rPr>
  </w:style>
  <w:style w:type="paragraph" w:styleId="CommentText">
    <w:name w:val="annotation text"/>
    <w:basedOn w:val="Normal"/>
    <w:link w:val="CommentTextChar"/>
    <w:rsid w:val="00855CE5"/>
    <w:rPr>
      <w:sz w:val="20"/>
      <w:szCs w:val="20"/>
    </w:rPr>
  </w:style>
  <w:style w:type="character" w:customStyle="1" w:styleId="CommentTextChar">
    <w:name w:val="Comment Text Char"/>
    <w:basedOn w:val="DefaultParagraphFont"/>
    <w:link w:val="CommentText"/>
    <w:rsid w:val="00855CE5"/>
  </w:style>
  <w:style w:type="paragraph" w:styleId="CommentSubject">
    <w:name w:val="annotation subject"/>
    <w:basedOn w:val="CommentText"/>
    <w:next w:val="CommentText"/>
    <w:link w:val="CommentSubjectChar"/>
    <w:rsid w:val="00855CE5"/>
    <w:rPr>
      <w:b/>
      <w:bCs/>
    </w:rPr>
  </w:style>
  <w:style w:type="character" w:customStyle="1" w:styleId="CommentSubjectChar">
    <w:name w:val="Comment Subject Char"/>
    <w:link w:val="CommentSubject"/>
    <w:rsid w:val="00855CE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BE63E6"/>
    <w:rPr>
      <w:sz w:val="24"/>
      <w:szCs w:val="24"/>
      <w:lang w:eastAsia="en-US"/>
    </w:rPr>
  </w:style>
  <w:style w:type="character" w:styleId="CommentReference">
    <w:name w:val="annotation reference"/>
    <w:rsid w:val="00855CE5"/>
    <w:rPr>
      <w:sz w:val="16"/>
      <w:szCs w:val="16"/>
    </w:rPr>
  </w:style>
  <w:style w:type="paragraph" w:styleId="CommentText">
    <w:name w:val="annotation text"/>
    <w:basedOn w:val="Normal"/>
    <w:link w:val="CommentTextChar"/>
    <w:rsid w:val="00855CE5"/>
    <w:rPr>
      <w:sz w:val="20"/>
      <w:szCs w:val="20"/>
    </w:rPr>
  </w:style>
  <w:style w:type="character" w:customStyle="1" w:styleId="CommentTextChar">
    <w:name w:val="Comment Text Char"/>
    <w:basedOn w:val="DefaultParagraphFont"/>
    <w:link w:val="CommentText"/>
    <w:rsid w:val="00855CE5"/>
  </w:style>
  <w:style w:type="paragraph" w:styleId="CommentSubject">
    <w:name w:val="annotation subject"/>
    <w:basedOn w:val="CommentText"/>
    <w:next w:val="CommentText"/>
    <w:link w:val="CommentSubjectChar"/>
    <w:rsid w:val="00855CE5"/>
    <w:rPr>
      <w:b/>
      <w:bCs/>
    </w:rPr>
  </w:style>
  <w:style w:type="character" w:customStyle="1" w:styleId="CommentSubjectChar">
    <w:name w:val="Comment Subject Char"/>
    <w:link w:val="CommentSubject"/>
    <w:rsid w:val="00855C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257817">
      <w:bodyDiv w:val="1"/>
      <w:marLeft w:val="0"/>
      <w:marRight w:val="0"/>
      <w:marTop w:val="0"/>
      <w:marBottom w:val="0"/>
      <w:divBdr>
        <w:top w:val="none" w:sz="0" w:space="0" w:color="auto"/>
        <w:left w:val="none" w:sz="0" w:space="0" w:color="auto"/>
        <w:bottom w:val="none" w:sz="0" w:space="0" w:color="auto"/>
        <w:right w:val="none" w:sz="0" w:space="0" w:color="auto"/>
      </w:divBdr>
    </w:div>
    <w:div w:id="413935332">
      <w:bodyDiv w:val="1"/>
      <w:marLeft w:val="0"/>
      <w:marRight w:val="0"/>
      <w:marTop w:val="0"/>
      <w:marBottom w:val="0"/>
      <w:divBdr>
        <w:top w:val="none" w:sz="0" w:space="0" w:color="auto"/>
        <w:left w:val="none" w:sz="0" w:space="0" w:color="auto"/>
        <w:bottom w:val="none" w:sz="0" w:space="0" w:color="auto"/>
        <w:right w:val="none" w:sz="0" w:space="0" w:color="auto"/>
      </w:divBdr>
    </w:div>
    <w:div w:id="1352948056">
      <w:bodyDiv w:val="1"/>
      <w:marLeft w:val="0"/>
      <w:marRight w:val="0"/>
      <w:marTop w:val="0"/>
      <w:marBottom w:val="0"/>
      <w:divBdr>
        <w:top w:val="none" w:sz="0" w:space="0" w:color="auto"/>
        <w:left w:val="none" w:sz="0" w:space="0" w:color="auto"/>
        <w:bottom w:val="none" w:sz="0" w:space="0" w:color="auto"/>
        <w:right w:val="none" w:sz="0" w:space="0" w:color="auto"/>
      </w:divBdr>
    </w:div>
    <w:div w:id="1400439151">
      <w:bodyDiv w:val="1"/>
      <w:marLeft w:val="0"/>
      <w:marRight w:val="0"/>
      <w:marTop w:val="0"/>
      <w:marBottom w:val="0"/>
      <w:divBdr>
        <w:top w:val="none" w:sz="0" w:space="0" w:color="auto"/>
        <w:left w:val="none" w:sz="0" w:space="0" w:color="auto"/>
        <w:bottom w:val="none" w:sz="0" w:space="0" w:color="auto"/>
        <w:right w:val="none" w:sz="0" w:space="0" w:color="auto"/>
      </w:divBdr>
    </w:div>
    <w:div w:id="1492064033">
      <w:bodyDiv w:val="1"/>
      <w:marLeft w:val="0"/>
      <w:marRight w:val="0"/>
      <w:marTop w:val="0"/>
      <w:marBottom w:val="0"/>
      <w:divBdr>
        <w:top w:val="none" w:sz="0" w:space="0" w:color="auto"/>
        <w:left w:val="none" w:sz="0" w:space="0" w:color="auto"/>
        <w:bottom w:val="none" w:sz="0" w:space="0" w:color="auto"/>
        <w:right w:val="none" w:sz="0" w:space="0" w:color="auto"/>
      </w:divBdr>
    </w:div>
    <w:div w:id="1525435767">
      <w:bodyDiv w:val="1"/>
      <w:marLeft w:val="0"/>
      <w:marRight w:val="0"/>
      <w:marTop w:val="0"/>
      <w:marBottom w:val="0"/>
      <w:divBdr>
        <w:top w:val="none" w:sz="0" w:space="0" w:color="auto"/>
        <w:left w:val="none" w:sz="0" w:space="0" w:color="auto"/>
        <w:bottom w:val="none" w:sz="0" w:space="0" w:color="auto"/>
        <w:right w:val="none" w:sz="0" w:space="0" w:color="auto"/>
      </w:divBdr>
    </w:div>
    <w:div w:id="183502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04BC19-5440-4B10-A16E-4DF128BD0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Level 2 EFK Manual</vt:lpstr>
    </vt:vector>
  </TitlesOfParts>
  <Company>Sprint Academy</Company>
  <LinksUpToDate>false</LinksUpToDate>
  <CharactersWithSpaces>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Richard Moore</dc:creator>
  <cp:lastModifiedBy>Bob Hibbert</cp:lastModifiedBy>
  <cp:revision>4</cp:revision>
  <cp:lastPrinted>2013-04-18T11:13:00Z</cp:lastPrinted>
  <dcterms:created xsi:type="dcterms:W3CDTF">2015-02-19T09:45:00Z</dcterms:created>
  <dcterms:modified xsi:type="dcterms:W3CDTF">2015-02-19T09:48:00Z</dcterms:modified>
</cp:coreProperties>
</file>