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94812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-0</w:t>
      </w:r>
      <w:r w:rsidR="00047FA2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47FA2" w:rsidRPr="00047FA2">
        <w:rPr>
          <w:rFonts w:ascii="Arial" w:hAnsi="Arial" w:cs="Arial"/>
          <w:b/>
          <w:bCs/>
        </w:rPr>
        <w:t xml:space="preserve">Forming an </w:t>
      </w:r>
      <w:r w:rsidR="00047FA2">
        <w:rPr>
          <w:rFonts w:ascii="Arial" w:hAnsi="Arial" w:cs="Arial"/>
          <w:b/>
          <w:bCs/>
        </w:rPr>
        <w:t>i</w:t>
      </w:r>
      <w:r w:rsidR="00047FA2" w:rsidRPr="00047FA2">
        <w:rPr>
          <w:rFonts w:ascii="Arial" w:hAnsi="Arial" w:cs="Arial"/>
          <w:b/>
          <w:bCs/>
        </w:rPr>
        <w:t xml:space="preserve">nternal 90° </w:t>
      </w:r>
      <w:r w:rsidR="00047FA2">
        <w:rPr>
          <w:rFonts w:ascii="Arial" w:hAnsi="Arial" w:cs="Arial"/>
          <w:b/>
          <w:bCs/>
        </w:rPr>
        <w:t>b</w:t>
      </w:r>
      <w:r w:rsidR="00047FA2" w:rsidRPr="00047FA2">
        <w:rPr>
          <w:rFonts w:ascii="Arial" w:hAnsi="Arial" w:cs="Arial"/>
          <w:b/>
          <w:bCs/>
        </w:rPr>
        <w:t xml:space="preserve">end in </w:t>
      </w:r>
      <w:r w:rsidR="00047FA2">
        <w:rPr>
          <w:rFonts w:ascii="Arial" w:hAnsi="Arial" w:cs="Arial"/>
          <w:b/>
          <w:bCs/>
        </w:rPr>
        <w:t>c</w:t>
      </w:r>
      <w:r w:rsidR="00047FA2" w:rsidRPr="00047FA2">
        <w:rPr>
          <w:rFonts w:ascii="Arial" w:hAnsi="Arial" w:cs="Arial"/>
          <w:b/>
          <w:bCs/>
        </w:rPr>
        <w:t xml:space="preserve">able </w:t>
      </w:r>
      <w:r w:rsidR="00047FA2">
        <w:rPr>
          <w:rFonts w:ascii="Arial" w:hAnsi="Arial" w:cs="Arial"/>
          <w:b/>
          <w:bCs/>
        </w:rPr>
        <w:t>t</w:t>
      </w:r>
      <w:r w:rsidR="00047FA2" w:rsidRPr="00047FA2">
        <w:rPr>
          <w:rFonts w:ascii="Arial" w:hAnsi="Arial" w:cs="Arial"/>
          <w:b/>
          <w:bCs/>
        </w:rPr>
        <w:t>ray</w:t>
      </w:r>
    </w:p>
    <w:p w:rsidR="00C5778F" w:rsidRPr="00C5778F" w:rsidRDefault="00C5778F" w:rsidP="0062426E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7C1A2B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7C1A2B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You are to make sure that your work area is clear and safe for work to proceed.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You are to make sure that all your work conforms to the requirements of the Health and Safety at Work Act.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Ensure that the cable tray is not cut across the slots.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 xml:space="preserve">Ensure </w:t>
      </w:r>
      <w:r w:rsidR="00B87FD9">
        <w:rPr>
          <w:rFonts w:ascii="Arial" w:hAnsi="Arial" w:cs="Arial"/>
        </w:rPr>
        <w:t xml:space="preserve">that </w:t>
      </w:r>
      <w:r w:rsidRPr="00047FA2">
        <w:rPr>
          <w:rFonts w:ascii="Arial" w:hAnsi="Arial" w:cs="Arial"/>
        </w:rPr>
        <w:t xml:space="preserve">all edges are </w:t>
      </w:r>
      <w:proofErr w:type="spellStart"/>
      <w:r w:rsidRPr="00047FA2">
        <w:rPr>
          <w:rFonts w:ascii="Arial" w:hAnsi="Arial" w:cs="Arial"/>
        </w:rPr>
        <w:t>deburred</w:t>
      </w:r>
      <w:proofErr w:type="spellEnd"/>
      <w:r w:rsidRPr="00047FA2">
        <w:rPr>
          <w:rFonts w:ascii="Arial" w:hAnsi="Arial" w:cs="Arial"/>
        </w:rPr>
        <w:t>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Use only pencil to mark dimensions on the cable tray.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Tray bending bars are required to be used on this exercise.</w:t>
      </w:r>
    </w:p>
    <w:p w:rsidR="00C5778F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The work area must be restored to a satisfactory condition on completion</w:t>
      </w:r>
      <w:r w:rsidR="00C5778F" w:rsidRPr="00047FA2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FE705D" w:rsidTr="00F827CD">
        <w:tc>
          <w:tcPr>
            <w:tcW w:w="1101" w:type="dxa"/>
            <w:shd w:val="clear" w:color="auto" w:fill="auto"/>
          </w:tcPr>
          <w:p w:rsidR="00FE705D" w:rsidRPr="00F827CD" w:rsidRDefault="00047FA2" w:rsidP="00F827C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827CD">
              <w:rPr>
                <w:rFonts w:ascii="Arial" w:hAnsi="Arial" w:cs="Arial"/>
                <w:sz w:val="22"/>
                <w:szCs w:val="22"/>
              </w:rPr>
              <w:t>400mm</w:t>
            </w:r>
          </w:p>
        </w:tc>
        <w:tc>
          <w:tcPr>
            <w:tcW w:w="8753" w:type="dxa"/>
            <w:shd w:val="clear" w:color="auto" w:fill="auto"/>
          </w:tcPr>
          <w:p w:rsidR="00FE705D" w:rsidRPr="00F827CD" w:rsidRDefault="00047FA2" w:rsidP="00F827C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827CD">
              <w:rPr>
                <w:rFonts w:ascii="Arial" w:hAnsi="Arial" w:cs="Arial"/>
                <w:sz w:val="22"/>
                <w:szCs w:val="22"/>
              </w:rPr>
              <w:t>Metal cable tray 100mm wide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Enter the start time on the assessment sheet.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Prepare the material requisition.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047FA2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Obtain the material from the stores.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Mark square and cut both ends of the cable tray</w:t>
      </w:r>
      <w:r w:rsidR="00B87FD9">
        <w:rPr>
          <w:rFonts w:ascii="Arial" w:hAnsi="Arial" w:cs="Arial"/>
          <w:sz w:val="22"/>
          <w:szCs w:val="22"/>
        </w:rPr>
        <w:t>,</w:t>
      </w:r>
      <w:r w:rsidRPr="00047FA2">
        <w:rPr>
          <w:rFonts w:ascii="Arial" w:hAnsi="Arial" w:cs="Arial"/>
          <w:sz w:val="22"/>
          <w:szCs w:val="22"/>
        </w:rPr>
        <w:t xml:space="preserve"> taking care to meet the requirements of the technical data and ensur</w:t>
      </w:r>
      <w:r w:rsidR="00B87FD9">
        <w:rPr>
          <w:rFonts w:ascii="Arial" w:hAnsi="Arial" w:cs="Arial"/>
          <w:sz w:val="22"/>
          <w:szCs w:val="22"/>
        </w:rPr>
        <w:t>ing</w:t>
      </w:r>
      <w:r w:rsidRPr="00047FA2">
        <w:rPr>
          <w:rFonts w:ascii="Arial" w:hAnsi="Arial" w:cs="Arial"/>
          <w:sz w:val="22"/>
          <w:szCs w:val="22"/>
        </w:rPr>
        <w:t xml:space="preserve"> that the finished length is greater than or equal to 350mm.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Measure and mark a centre line across the full width of the tray.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047FA2">
        <w:rPr>
          <w:rFonts w:ascii="Arial" w:hAnsi="Arial" w:cs="Arial"/>
          <w:b/>
          <w:bCs/>
          <w:sz w:val="22"/>
          <w:szCs w:val="22"/>
        </w:rPr>
        <w:t>Have work checked before proceeding.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 xml:space="preserve">Using the tray bending bars and starting from the marked centre line, insert corrugations into the flanges of the tray equally </w:t>
      </w:r>
      <w:r w:rsidR="00B87FD9">
        <w:rPr>
          <w:rFonts w:ascii="Arial" w:hAnsi="Arial" w:cs="Arial"/>
          <w:sz w:val="22"/>
          <w:szCs w:val="22"/>
        </w:rPr>
        <w:t xml:space="preserve">on </w:t>
      </w:r>
      <w:r w:rsidRPr="00047FA2">
        <w:rPr>
          <w:rFonts w:ascii="Arial" w:hAnsi="Arial" w:cs="Arial"/>
          <w:sz w:val="22"/>
          <w:szCs w:val="22"/>
        </w:rPr>
        <w:t>both sides of the centre line so as to form a 90° with dimension ‘X’</w:t>
      </w:r>
      <w:r w:rsidR="00B87FD9">
        <w:rPr>
          <w:rFonts w:ascii="Arial" w:hAnsi="Arial" w:cs="Arial"/>
          <w:sz w:val="22"/>
          <w:szCs w:val="22"/>
        </w:rPr>
        <w:t>,</w:t>
      </w:r>
      <w:r w:rsidRPr="00047FA2">
        <w:rPr>
          <w:rFonts w:ascii="Arial" w:hAnsi="Arial" w:cs="Arial"/>
          <w:sz w:val="22"/>
          <w:szCs w:val="22"/>
        </w:rPr>
        <w:t xml:space="preserve"> as shown on the diagram</w:t>
      </w:r>
      <w:r w:rsidR="00F67382">
        <w:rPr>
          <w:rFonts w:ascii="Arial" w:hAnsi="Arial" w:cs="Arial"/>
          <w:sz w:val="22"/>
          <w:szCs w:val="22"/>
        </w:rPr>
        <w:t>,</w:t>
      </w:r>
      <w:r w:rsidRPr="00047FA2">
        <w:rPr>
          <w:rFonts w:ascii="Arial" w:hAnsi="Arial" w:cs="Arial"/>
          <w:sz w:val="22"/>
          <w:szCs w:val="22"/>
        </w:rPr>
        <w:t xml:space="preserve"> of equal length.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Check the tray dimensions and remove any burrs and sharp edges.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b/>
          <w:bCs/>
          <w:sz w:val="22"/>
          <w:szCs w:val="22"/>
        </w:rPr>
        <w:t>Hand the wo</w:t>
      </w:r>
      <w:r w:rsidR="00F67382">
        <w:rPr>
          <w:rFonts w:ascii="Arial" w:hAnsi="Arial" w:cs="Arial"/>
          <w:b/>
          <w:bCs/>
          <w:sz w:val="22"/>
          <w:szCs w:val="22"/>
        </w:rPr>
        <w:t>rk</w:t>
      </w:r>
      <w:r w:rsidRPr="00047FA2">
        <w:rPr>
          <w:rFonts w:ascii="Arial" w:hAnsi="Arial" w:cs="Arial"/>
          <w:b/>
          <w:bCs/>
          <w:sz w:val="22"/>
          <w:szCs w:val="22"/>
        </w:rPr>
        <w:t xml:space="preserve"> to the Lecturer for assessment.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Enter the finish time on the assessment sheet.</w:t>
      </w:r>
    </w:p>
    <w:p w:rsidR="00047FA2" w:rsidRPr="00047FA2" w:rsidRDefault="00047FA2" w:rsidP="00E14568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47FA2">
        <w:rPr>
          <w:rFonts w:ascii="Arial" w:hAnsi="Arial" w:cs="Arial"/>
          <w:sz w:val="22"/>
          <w:szCs w:val="22"/>
        </w:rPr>
        <w:t>Restore the work area to a satisfactory condition.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F827CD">
        <w:tc>
          <w:tcPr>
            <w:tcW w:w="9854" w:type="dxa"/>
            <w:shd w:val="clear" w:color="auto" w:fill="auto"/>
          </w:tcPr>
          <w:p w:rsidR="00553332" w:rsidRPr="00F827CD" w:rsidRDefault="00A81D05" w:rsidP="00F827C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24940" cy="8314792"/>
                  <wp:effectExtent l="0" t="0" r="0" b="0"/>
                  <wp:docPr id="1" name="Picture 0" descr="Task 04-030 Cable Tray Internal 90 Degree B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Task 04-030 Cable Tray Internal 90 Degree B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7565" cy="831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7C1A2B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767423" w:rsidRDefault="00356B3E" w:rsidP="00C81673">
            <w:pPr>
              <w:jc w:val="both"/>
              <w:rPr>
                <w:rFonts w:ascii="Arial" w:hAnsi="Arial" w:cs="Arial"/>
              </w:rPr>
            </w:pPr>
            <w:r w:rsidRPr="00F67382">
              <w:rPr>
                <w:rFonts w:ascii="Arial" w:hAnsi="Arial" w:cs="Arial"/>
                <w:sz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356B3E" w:rsidRPr="00805A57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805A57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47FA2" w:rsidRPr="00520FF4" w:rsidTr="00805A57">
        <w:tc>
          <w:tcPr>
            <w:tcW w:w="948" w:type="dxa"/>
            <w:vAlign w:val="center"/>
          </w:tcPr>
          <w:p w:rsidR="00047FA2" w:rsidRPr="00520FF4" w:rsidRDefault="00356B3E" w:rsidP="00356B3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47FA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47FA2" w:rsidRPr="00767423" w:rsidRDefault="00356B3E" w:rsidP="00C81673">
            <w:pPr>
              <w:jc w:val="both"/>
              <w:rPr>
                <w:rFonts w:ascii="Arial" w:hAnsi="Arial" w:cs="Arial"/>
              </w:rPr>
            </w:pPr>
            <w:r w:rsidRPr="00F67382">
              <w:rPr>
                <w:rFonts w:ascii="Arial" w:hAnsi="Arial" w:cs="Arial"/>
                <w:sz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047FA2" w:rsidRPr="00805A57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47FA2" w:rsidRPr="00805A57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47FA2" w:rsidRPr="00520FF4" w:rsidTr="00C81673">
        <w:tc>
          <w:tcPr>
            <w:tcW w:w="8046" w:type="dxa"/>
            <w:gridSpan w:val="3"/>
          </w:tcPr>
          <w:p w:rsidR="00047FA2" w:rsidRPr="00520FF4" w:rsidRDefault="00047FA2" w:rsidP="00C81673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047FA2" w:rsidRPr="00520FF4" w:rsidRDefault="00047FA2" w:rsidP="00C8167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B3E" w:rsidRPr="00520FF4" w:rsidTr="00D1213C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D1213C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Both ends of cable tray straight and secure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Overall length greater than or equal to 350mm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631BE8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Centre line half</w:t>
            </w:r>
            <w:r w:rsidR="00356B3E" w:rsidRPr="00F67382">
              <w:rPr>
                <w:rFonts w:ascii="Arial" w:hAnsi="Arial" w:cs="Arial"/>
                <w:sz w:val="22"/>
                <w:szCs w:val="22"/>
              </w:rPr>
              <w:t>way along tray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8046" w:type="dxa"/>
            <w:gridSpan w:val="3"/>
          </w:tcPr>
          <w:p w:rsidR="00356B3E" w:rsidRPr="00F67382" w:rsidRDefault="00356B3E" w:rsidP="00C81673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356B3E" w:rsidRPr="00F67382" w:rsidRDefault="00356B3E" w:rsidP="00C8167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631BE8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356B3E" w:rsidRPr="00F67382">
              <w:rPr>
                <w:rFonts w:ascii="Arial" w:hAnsi="Arial" w:cs="Arial"/>
                <w:sz w:val="22"/>
                <w:szCs w:val="22"/>
              </w:rPr>
              <w:t xml:space="preserve"> only the given length of cable tray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631B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Use</w:t>
            </w:r>
            <w:r w:rsidR="00631BE8">
              <w:rPr>
                <w:rFonts w:ascii="Arial" w:hAnsi="Arial" w:cs="Arial"/>
                <w:sz w:val="22"/>
                <w:szCs w:val="22"/>
              </w:rPr>
              <w:t>d</w:t>
            </w:r>
            <w:r w:rsidRPr="00F67382">
              <w:rPr>
                <w:rFonts w:ascii="Arial" w:hAnsi="Arial" w:cs="Arial"/>
                <w:sz w:val="22"/>
                <w:szCs w:val="22"/>
              </w:rPr>
              <w:t xml:space="preserve"> wood blocks/other suitable tray protection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Measurement ‘X’ equal both sides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D1213C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Corrugations equal both sides of the centre line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D1213C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Slots on both tray section ends intact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Cable bearing surface undamaged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C8167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C81673">
        <w:tc>
          <w:tcPr>
            <w:tcW w:w="948" w:type="dxa"/>
            <w:vAlign w:val="center"/>
          </w:tcPr>
          <w:p w:rsidR="00356B3E" w:rsidRPr="00520FF4" w:rsidRDefault="00356B3E" w:rsidP="00356B3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56B3E" w:rsidRPr="00F67382" w:rsidRDefault="00356B3E" w:rsidP="00C81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7382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  <w:tc>
          <w:tcPr>
            <w:tcW w:w="850" w:type="dxa"/>
            <w:vAlign w:val="center"/>
          </w:tcPr>
          <w:p w:rsidR="00356B3E" w:rsidRPr="00F67382" w:rsidRDefault="00356B3E" w:rsidP="00C8167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7382">
              <w:rPr>
                <w:rFonts w:ascii="Arial" w:hAnsi="Arial" w:cs="Arial"/>
                <w:b/>
                <w:bCs/>
                <w:sz w:val="22"/>
                <w:szCs w:val="22"/>
              </w:rPr>
              <w:t>□</w:t>
            </w:r>
          </w:p>
        </w:tc>
      </w:tr>
      <w:tr w:rsidR="00356B3E" w:rsidRPr="00520FF4" w:rsidTr="00805A57">
        <w:tc>
          <w:tcPr>
            <w:tcW w:w="8046" w:type="dxa"/>
            <w:gridSpan w:val="3"/>
          </w:tcPr>
          <w:p w:rsidR="00356B3E" w:rsidRPr="00520FF4" w:rsidRDefault="00356B3E" w:rsidP="007C1A2B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56B3E" w:rsidRPr="00520FF4" w:rsidRDefault="00356B3E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B3E" w:rsidRPr="00520FF4" w:rsidTr="00805A57">
        <w:tc>
          <w:tcPr>
            <w:tcW w:w="4928" w:type="dxa"/>
            <w:gridSpan w:val="2"/>
            <w:vAlign w:val="bottom"/>
          </w:tcPr>
          <w:p w:rsidR="00356B3E" w:rsidRPr="00520FF4" w:rsidRDefault="00356B3E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356B3E" w:rsidRPr="00520FF4" w:rsidRDefault="00356B3E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356B3E" w:rsidRPr="00520FF4" w:rsidTr="00805A57">
        <w:tc>
          <w:tcPr>
            <w:tcW w:w="4928" w:type="dxa"/>
            <w:gridSpan w:val="2"/>
            <w:vAlign w:val="bottom"/>
          </w:tcPr>
          <w:p w:rsidR="00356B3E" w:rsidRPr="00520FF4" w:rsidRDefault="00356B3E" w:rsidP="00BA1665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90 minutes</w:t>
            </w:r>
          </w:p>
        </w:tc>
        <w:tc>
          <w:tcPr>
            <w:tcW w:w="4961" w:type="dxa"/>
            <w:gridSpan w:val="3"/>
            <w:vAlign w:val="bottom"/>
          </w:tcPr>
          <w:p w:rsidR="00356B3E" w:rsidRPr="00520FF4" w:rsidRDefault="00356B3E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62426E" w:rsidRDefault="00BC4CD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62426E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D1" w:rsidRDefault="00BC4CD1">
      <w:r>
        <w:separator/>
      </w:r>
    </w:p>
  </w:endnote>
  <w:endnote w:type="continuationSeparator" w:id="0">
    <w:p w:rsidR="00BC4CD1" w:rsidRDefault="00BC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C1A2B" w:rsidTr="007C1A2B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C1A2B" w:rsidRDefault="007C1A2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E190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C1A2B" w:rsidRDefault="007C1A2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C1A2B" w:rsidRDefault="007C1A2B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E190F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E190F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C1A2B" w:rsidRDefault="007C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D1" w:rsidRDefault="00BC4CD1">
      <w:r>
        <w:separator/>
      </w:r>
    </w:p>
  </w:footnote>
  <w:footnote w:type="continuationSeparator" w:id="0">
    <w:p w:rsidR="00BC4CD1" w:rsidRDefault="00BC4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47FA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047FA2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B168C3" w:rsidRDefault="00BE2849" w:rsidP="00BE2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47FA2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15359"/>
    <w:rsid w:val="0017121E"/>
    <w:rsid w:val="00181EC0"/>
    <w:rsid w:val="00183324"/>
    <w:rsid w:val="00190989"/>
    <w:rsid w:val="001924D2"/>
    <w:rsid w:val="00196339"/>
    <w:rsid w:val="001E3159"/>
    <w:rsid w:val="001F23CB"/>
    <w:rsid w:val="00225F51"/>
    <w:rsid w:val="00232D1C"/>
    <w:rsid w:val="00251677"/>
    <w:rsid w:val="0025798D"/>
    <w:rsid w:val="00266E70"/>
    <w:rsid w:val="002A124C"/>
    <w:rsid w:val="002A20E5"/>
    <w:rsid w:val="002C78A6"/>
    <w:rsid w:val="0030286E"/>
    <w:rsid w:val="003175AC"/>
    <w:rsid w:val="003224C2"/>
    <w:rsid w:val="00327240"/>
    <w:rsid w:val="00341929"/>
    <w:rsid w:val="00356B3E"/>
    <w:rsid w:val="003643C5"/>
    <w:rsid w:val="003762B1"/>
    <w:rsid w:val="00377532"/>
    <w:rsid w:val="003B7CB6"/>
    <w:rsid w:val="003C36A2"/>
    <w:rsid w:val="003D1AB0"/>
    <w:rsid w:val="003E5100"/>
    <w:rsid w:val="004023B7"/>
    <w:rsid w:val="004138E6"/>
    <w:rsid w:val="00414B5F"/>
    <w:rsid w:val="004155CF"/>
    <w:rsid w:val="00415D92"/>
    <w:rsid w:val="00425E7E"/>
    <w:rsid w:val="00427C52"/>
    <w:rsid w:val="004535E2"/>
    <w:rsid w:val="00487D88"/>
    <w:rsid w:val="004B73BD"/>
    <w:rsid w:val="004D6F67"/>
    <w:rsid w:val="004F174E"/>
    <w:rsid w:val="004F39CB"/>
    <w:rsid w:val="004F4114"/>
    <w:rsid w:val="00505C63"/>
    <w:rsid w:val="00520FF4"/>
    <w:rsid w:val="00526999"/>
    <w:rsid w:val="00553332"/>
    <w:rsid w:val="0055498B"/>
    <w:rsid w:val="005A57D1"/>
    <w:rsid w:val="005B07F2"/>
    <w:rsid w:val="005C70F1"/>
    <w:rsid w:val="005F3C51"/>
    <w:rsid w:val="00604E57"/>
    <w:rsid w:val="0062426E"/>
    <w:rsid w:val="00631BE8"/>
    <w:rsid w:val="006503A8"/>
    <w:rsid w:val="00650FB0"/>
    <w:rsid w:val="0069152F"/>
    <w:rsid w:val="006C1D66"/>
    <w:rsid w:val="006C4F38"/>
    <w:rsid w:val="0074716C"/>
    <w:rsid w:val="00752165"/>
    <w:rsid w:val="007540C8"/>
    <w:rsid w:val="00781683"/>
    <w:rsid w:val="00797DAF"/>
    <w:rsid w:val="007B47D5"/>
    <w:rsid w:val="007C1A2B"/>
    <w:rsid w:val="007C5524"/>
    <w:rsid w:val="007E0408"/>
    <w:rsid w:val="007F057A"/>
    <w:rsid w:val="007F060E"/>
    <w:rsid w:val="00805A57"/>
    <w:rsid w:val="00824EFB"/>
    <w:rsid w:val="0085046A"/>
    <w:rsid w:val="00864DE1"/>
    <w:rsid w:val="00894B5F"/>
    <w:rsid w:val="008A171E"/>
    <w:rsid w:val="008D28A9"/>
    <w:rsid w:val="008E69F0"/>
    <w:rsid w:val="009224B1"/>
    <w:rsid w:val="00932580"/>
    <w:rsid w:val="009375D9"/>
    <w:rsid w:val="00964E03"/>
    <w:rsid w:val="00966683"/>
    <w:rsid w:val="00971708"/>
    <w:rsid w:val="00973632"/>
    <w:rsid w:val="009C0C93"/>
    <w:rsid w:val="009C2957"/>
    <w:rsid w:val="009F081F"/>
    <w:rsid w:val="00A01AAF"/>
    <w:rsid w:val="00A104DF"/>
    <w:rsid w:val="00A23F48"/>
    <w:rsid w:val="00A35108"/>
    <w:rsid w:val="00A42BFA"/>
    <w:rsid w:val="00A61912"/>
    <w:rsid w:val="00A71231"/>
    <w:rsid w:val="00A7220B"/>
    <w:rsid w:val="00A81D05"/>
    <w:rsid w:val="00A83EFC"/>
    <w:rsid w:val="00AC0559"/>
    <w:rsid w:val="00AE190F"/>
    <w:rsid w:val="00AF4801"/>
    <w:rsid w:val="00B32342"/>
    <w:rsid w:val="00B35805"/>
    <w:rsid w:val="00B4447D"/>
    <w:rsid w:val="00B6304E"/>
    <w:rsid w:val="00B63B1D"/>
    <w:rsid w:val="00B87FD9"/>
    <w:rsid w:val="00B95DDB"/>
    <w:rsid w:val="00BA02AB"/>
    <w:rsid w:val="00BA1665"/>
    <w:rsid w:val="00BC4CD1"/>
    <w:rsid w:val="00BE2849"/>
    <w:rsid w:val="00BF22B8"/>
    <w:rsid w:val="00C16744"/>
    <w:rsid w:val="00C5778F"/>
    <w:rsid w:val="00C70115"/>
    <w:rsid w:val="00C81673"/>
    <w:rsid w:val="00C92C6C"/>
    <w:rsid w:val="00CB5868"/>
    <w:rsid w:val="00CE6F3C"/>
    <w:rsid w:val="00D0402F"/>
    <w:rsid w:val="00D1213C"/>
    <w:rsid w:val="00D61F7F"/>
    <w:rsid w:val="00D812EA"/>
    <w:rsid w:val="00D90174"/>
    <w:rsid w:val="00DE60FB"/>
    <w:rsid w:val="00E064B9"/>
    <w:rsid w:val="00E12A37"/>
    <w:rsid w:val="00E14568"/>
    <w:rsid w:val="00E20690"/>
    <w:rsid w:val="00E61A52"/>
    <w:rsid w:val="00E75C26"/>
    <w:rsid w:val="00E8137C"/>
    <w:rsid w:val="00E90A50"/>
    <w:rsid w:val="00E94812"/>
    <w:rsid w:val="00EE1B5D"/>
    <w:rsid w:val="00EE60C2"/>
    <w:rsid w:val="00F22A06"/>
    <w:rsid w:val="00F430EC"/>
    <w:rsid w:val="00F67382"/>
    <w:rsid w:val="00F827CD"/>
    <w:rsid w:val="00F909F3"/>
    <w:rsid w:val="00FA08F1"/>
    <w:rsid w:val="00FC1B4F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231668-4264-47E5-984C-A7BE6B3D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C1A2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2015-05-06T11:34:00Z</cp:lastPrinted>
  <dcterms:created xsi:type="dcterms:W3CDTF">2015-05-04T11:47:00Z</dcterms:created>
  <dcterms:modified xsi:type="dcterms:W3CDTF">2015-05-06T11:34:00Z</dcterms:modified>
</cp:coreProperties>
</file>