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AD551D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AD551D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AD551D">
        <w:rPr>
          <w:rFonts w:ascii="Arial" w:hAnsi="Arial" w:cs="Arial"/>
          <w:bCs/>
          <w:color w:val="FF0000"/>
          <w:sz w:val="32"/>
          <w:szCs w:val="27"/>
        </w:rPr>
        <w:t>4</w:t>
      </w:r>
      <w:r w:rsidRPr="00AD551D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AD551D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 w:rsidRPr="00AD551D"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AD551D">
        <w:rPr>
          <w:rFonts w:ascii="Arial" w:hAnsi="Arial" w:cs="Arial"/>
          <w:b/>
          <w:color w:val="000000"/>
        </w:rPr>
        <w:t>Worksheet</w:t>
      </w:r>
      <w:r w:rsidR="00B6304E" w:rsidRPr="00AD551D">
        <w:rPr>
          <w:rFonts w:ascii="Arial" w:hAnsi="Arial" w:cs="Arial"/>
          <w:b/>
          <w:color w:val="000000"/>
        </w:rPr>
        <w:t> </w:t>
      </w:r>
      <w:r w:rsidR="00E94812" w:rsidRPr="00AD551D">
        <w:rPr>
          <w:rFonts w:ascii="Arial" w:hAnsi="Arial" w:cs="Arial"/>
          <w:b/>
          <w:color w:val="000000"/>
        </w:rPr>
        <w:t>4</w:t>
      </w:r>
      <w:r w:rsidR="00C5778F" w:rsidRPr="00AD551D">
        <w:rPr>
          <w:rFonts w:ascii="Arial" w:hAnsi="Arial" w:cs="Arial"/>
          <w:b/>
          <w:color w:val="000000"/>
        </w:rPr>
        <w:t>-0</w:t>
      </w:r>
      <w:r w:rsidR="00BB6C07">
        <w:rPr>
          <w:rFonts w:ascii="Arial" w:hAnsi="Arial" w:cs="Arial"/>
          <w:b/>
          <w:color w:val="000000"/>
        </w:rPr>
        <w:t>9</w:t>
      </w:r>
      <w:r w:rsidR="00C5778F" w:rsidRPr="00AD551D">
        <w:rPr>
          <w:rFonts w:ascii="Arial" w:hAnsi="Arial" w:cs="Arial"/>
          <w:b/>
          <w:color w:val="000000"/>
        </w:rPr>
        <w:t>0</w:t>
      </w:r>
      <w:r w:rsidR="007540C8" w:rsidRPr="00AD551D">
        <w:rPr>
          <w:rFonts w:ascii="Arial" w:hAnsi="Arial" w:cs="Arial"/>
          <w:b/>
          <w:color w:val="000000"/>
        </w:rPr>
        <w:t xml:space="preserve">: </w:t>
      </w:r>
      <w:r w:rsidR="003D4B1F">
        <w:rPr>
          <w:rFonts w:ascii="Arial" w:hAnsi="Arial" w:cs="Arial"/>
          <w:b/>
          <w:bCs/>
        </w:rPr>
        <w:t>Cable tray composite exercise</w:t>
      </w:r>
    </w:p>
    <w:p w:rsidR="00C5778F" w:rsidRPr="005A40DA" w:rsidRDefault="00C5778F" w:rsidP="000E23D6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5A40DA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0929E3">
        <w:rPr>
          <w:rFonts w:ascii="Arial" w:hAnsi="Arial" w:cs="Arial"/>
          <w:sz w:val="22"/>
          <w:szCs w:val="22"/>
        </w:rPr>
        <w:t>.</w:t>
      </w:r>
    </w:p>
    <w:p w:rsidR="00AE469D" w:rsidRPr="00C5778F" w:rsidRDefault="00AE469D" w:rsidP="00AE469D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0929E3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AE469D" w:rsidRPr="00AE469D" w:rsidRDefault="00AE469D" w:rsidP="00AE469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E469D">
        <w:rPr>
          <w:rFonts w:ascii="Arial" w:hAnsi="Arial" w:cs="Arial"/>
        </w:rPr>
        <w:t>You are to make sure that your work area is clear and safe for work to proceed.</w:t>
      </w:r>
    </w:p>
    <w:p w:rsidR="00AE469D" w:rsidRPr="00AE469D" w:rsidRDefault="00AE469D" w:rsidP="00AE469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E469D">
        <w:rPr>
          <w:rFonts w:ascii="Arial" w:hAnsi="Arial" w:cs="Arial"/>
        </w:rPr>
        <w:t>You are to make sure that all your work conforms to the requirements of the Health and Safety at Work Act.</w:t>
      </w:r>
    </w:p>
    <w:p w:rsidR="00AE469D" w:rsidRPr="00AE469D" w:rsidRDefault="00AE469D" w:rsidP="00AE469D">
      <w:pPr>
        <w:pStyle w:val="ListParagraph"/>
        <w:numPr>
          <w:ilvl w:val="0"/>
          <w:numId w:val="8"/>
        </w:numPr>
        <w:spacing w:after="120"/>
        <w:contextualSpacing/>
        <w:rPr>
          <w:rFonts w:ascii="Arial" w:hAnsi="Arial" w:cs="Arial"/>
        </w:rPr>
      </w:pPr>
      <w:r w:rsidRPr="00AE469D">
        <w:rPr>
          <w:rFonts w:ascii="Arial" w:hAnsi="Arial" w:cs="Arial"/>
        </w:rPr>
        <w:t xml:space="preserve">All </w:t>
      </w:r>
      <w:r w:rsidR="006527DD" w:rsidRPr="00AE469D">
        <w:rPr>
          <w:rFonts w:ascii="Arial" w:hAnsi="Arial" w:cs="Arial"/>
        </w:rPr>
        <w:t xml:space="preserve">tray </w:t>
      </w:r>
      <w:r w:rsidRPr="00AE469D">
        <w:rPr>
          <w:rFonts w:ascii="Arial" w:hAnsi="Arial" w:cs="Arial"/>
        </w:rPr>
        <w:t>joints must be both mechanically and electrically sound.</w:t>
      </w:r>
    </w:p>
    <w:p w:rsidR="00AE469D" w:rsidRPr="00956A39" w:rsidRDefault="000929E3" w:rsidP="000929E3">
      <w:pPr>
        <w:pStyle w:val="ListParagraph"/>
        <w:numPr>
          <w:ilvl w:val="0"/>
          <w:numId w:val="3"/>
        </w:numPr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AE469D" w:rsidRPr="00956A39">
        <w:rPr>
          <w:rFonts w:ascii="Arial" w:hAnsi="Arial" w:cs="Arial"/>
        </w:rPr>
        <w:t xml:space="preserve"> being assessed</w:t>
      </w:r>
      <w:r>
        <w:rPr>
          <w:rFonts w:ascii="Arial" w:hAnsi="Arial" w:cs="Arial"/>
        </w:rPr>
        <w:t>,</w:t>
      </w:r>
      <w:r w:rsidR="00AE469D" w:rsidRPr="00956A39">
        <w:rPr>
          <w:rFonts w:ascii="Arial" w:hAnsi="Arial" w:cs="Arial"/>
        </w:rPr>
        <w:t xml:space="preserve"> the following points will be considered:</w:t>
      </w:r>
    </w:p>
    <w:p w:rsidR="00AE469D" w:rsidRPr="00044E75" w:rsidRDefault="000929E3" w:rsidP="003C6B3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AE469D" w:rsidRPr="00044E75">
        <w:rPr>
          <w:rFonts w:ascii="Arial" w:hAnsi="Arial" w:cs="Arial"/>
          <w:sz w:val="22"/>
          <w:szCs w:val="22"/>
        </w:rPr>
        <w:t>ositioning</w:t>
      </w:r>
    </w:p>
    <w:p w:rsidR="00AE469D" w:rsidRPr="00044E75" w:rsidRDefault="000929E3" w:rsidP="003C6B3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AE469D" w:rsidRPr="00044E75">
        <w:rPr>
          <w:rFonts w:ascii="Arial" w:hAnsi="Arial" w:cs="Arial"/>
          <w:sz w:val="22"/>
          <w:szCs w:val="22"/>
        </w:rPr>
        <w:t xml:space="preserve">ontinuity of </w:t>
      </w:r>
      <w:proofErr w:type="spellStart"/>
      <w:r w:rsidR="00AE469D" w:rsidRPr="00044E75">
        <w:rPr>
          <w:rFonts w:ascii="Arial" w:hAnsi="Arial" w:cs="Arial"/>
          <w:sz w:val="22"/>
          <w:szCs w:val="22"/>
        </w:rPr>
        <w:t>cpc</w:t>
      </w:r>
      <w:proofErr w:type="spellEnd"/>
    </w:p>
    <w:p w:rsidR="00AE469D" w:rsidRPr="00044E75" w:rsidRDefault="000929E3" w:rsidP="003C6B3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AE469D" w:rsidRPr="00044E75">
        <w:rPr>
          <w:rFonts w:ascii="Arial" w:hAnsi="Arial" w:cs="Arial"/>
          <w:sz w:val="22"/>
          <w:szCs w:val="22"/>
        </w:rPr>
        <w:t>tandard of assembly</w:t>
      </w:r>
    </w:p>
    <w:p w:rsidR="00AE469D" w:rsidRPr="00044E75" w:rsidRDefault="000929E3" w:rsidP="003C6B3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E469D" w:rsidRPr="00044E75">
        <w:rPr>
          <w:rFonts w:ascii="Arial" w:hAnsi="Arial" w:cs="Arial"/>
          <w:sz w:val="22"/>
          <w:szCs w:val="22"/>
        </w:rPr>
        <w:t>ppearance</w:t>
      </w:r>
    </w:p>
    <w:p w:rsidR="00AE469D" w:rsidRPr="00044E75" w:rsidRDefault="000929E3" w:rsidP="003C6B3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</w:t>
      </w:r>
      <w:r w:rsidR="00AE469D" w:rsidRPr="00044E75">
        <w:rPr>
          <w:rFonts w:ascii="Arial" w:hAnsi="Arial" w:cs="Arial"/>
          <w:sz w:val="22"/>
          <w:szCs w:val="22"/>
        </w:rPr>
        <w:t>afety</w:t>
      </w:r>
      <w:proofErr w:type="gramEnd"/>
      <w:r w:rsidR="00AE469D" w:rsidRPr="00044E75">
        <w:rPr>
          <w:rFonts w:ascii="Arial" w:hAnsi="Arial" w:cs="Arial"/>
          <w:sz w:val="22"/>
          <w:szCs w:val="22"/>
        </w:rPr>
        <w:t>.</w:t>
      </w:r>
    </w:p>
    <w:p w:rsidR="00AE469D" w:rsidRPr="00AE469D" w:rsidRDefault="00AE469D" w:rsidP="00AE469D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="Arial" w:hAnsi="Arial" w:cs="Arial"/>
        </w:rPr>
      </w:pPr>
      <w:r w:rsidRPr="00AE469D">
        <w:rPr>
          <w:rFonts w:ascii="Arial" w:hAnsi="Arial" w:cs="Arial"/>
        </w:rPr>
        <w:t>The work area must be restored to a satisfactory condition on completion.</w:t>
      </w:r>
    </w:p>
    <w:p w:rsidR="00AE469D" w:rsidRPr="00AE469D" w:rsidRDefault="00AE469D" w:rsidP="00AE469D">
      <w:p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AE469D">
        <w:rPr>
          <w:rFonts w:ascii="Arial" w:hAnsi="Arial" w:cs="Arial"/>
          <w:sz w:val="22"/>
          <w:szCs w:val="22"/>
        </w:rPr>
        <w:t>:</w:t>
      </w:r>
      <w:r w:rsidRPr="00AE469D">
        <w:rPr>
          <w:rFonts w:ascii="Arial" w:hAnsi="Arial" w:cs="Arial"/>
          <w:sz w:val="22"/>
          <w:szCs w:val="22"/>
        </w:rPr>
        <w:tab/>
        <w:t>You are required to work on this exercise jointly with the other trainee in the same cubicle. This requires you</w:t>
      </w:r>
      <w:r w:rsidR="00F9360B">
        <w:rPr>
          <w:rFonts w:ascii="Arial" w:hAnsi="Arial" w:cs="Arial"/>
          <w:sz w:val="22"/>
          <w:szCs w:val="22"/>
        </w:rPr>
        <w:t>,</w:t>
      </w:r>
      <w:r w:rsidRPr="00AE469D">
        <w:rPr>
          <w:rFonts w:ascii="Arial" w:hAnsi="Arial" w:cs="Arial"/>
          <w:sz w:val="22"/>
          <w:szCs w:val="22"/>
        </w:rPr>
        <w:t xml:space="preserve"> first of all</w:t>
      </w:r>
      <w:r w:rsidR="00F9360B">
        <w:rPr>
          <w:rFonts w:ascii="Arial" w:hAnsi="Arial" w:cs="Arial"/>
          <w:sz w:val="22"/>
          <w:szCs w:val="22"/>
        </w:rPr>
        <w:t>,</w:t>
      </w:r>
      <w:r w:rsidRPr="00AE469D">
        <w:rPr>
          <w:rFonts w:ascii="Arial" w:hAnsi="Arial" w:cs="Arial"/>
          <w:sz w:val="22"/>
          <w:szCs w:val="22"/>
        </w:rPr>
        <w:t xml:space="preserve"> to jointly assess the exercise requirements and to jointly carry them out to the best of your combined capabilities.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5A40DA">
        <w:rPr>
          <w:rFonts w:ascii="Arial" w:hAnsi="Arial" w:cs="Arial"/>
          <w:b/>
          <w:sz w:val="22"/>
          <w:szCs w:val="22"/>
        </w:rPr>
        <w:t>Material required</w:t>
      </w:r>
    </w:p>
    <w:p w:rsidR="00AE469D" w:rsidRPr="00AE469D" w:rsidRDefault="00AE469D" w:rsidP="00AE469D">
      <w:pPr>
        <w:pStyle w:val="ListParagraph"/>
        <w:numPr>
          <w:ilvl w:val="0"/>
          <w:numId w:val="3"/>
        </w:numPr>
        <w:spacing w:after="120"/>
        <w:ind w:left="714" w:hanging="357"/>
        <w:contextualSpacing/>
        <w:rPr>
          <w:rFonts w:ascii="Arial" w:hAnsi="Arial" w:cs="Arial"/>
        </w:rPr>
      </w:pPr>
      <w:r w:rsidRPr="00AE469D">
        <w:rPr>
          <w:rFonts w:ascii="Arial" w:hAnsi="Arial" w:cs="Arial"/>
        </w:rPr>
        <w:t>Previous tasks</w:t>
      </w:r>
      <w:r w:rsidR="00F9360B">
        <w:rPr>
          <w:rFonts w:ascii="Arial" w:hAnsi="Arial" w:cs="Arial"/>
        </w:rPr>
        <w:t>,</w:t>
      </w:r>
      <w:r w:rsidRPr="00AE469D">
        <w:rPr>
          <w:rFonts w:ascii="Arial" w:hAnsi="Arial" w:cs="Arial"/>
        </w:rPr>
        <w:t xml:space="preserve"> as detailed on drawing</w:t>
      </w:r>
    </w:p>
    <w:p w:rsidR="00AE469D" w:rsidRPr="00AE469D" w:rsidRDefault="00AE469D" w:rsidP="00AE469D">
      <w:pPr>
        <w:pStyle w:val="ListParagraph"/>
        <w:numPr>
          <w:ilvl w:val="0"/>
          <w:numId w:val="3"/>
        </w:numPr>
        <w:spacing w:after="120"/>
        <w:ind w:left="714" w:hanging="357"/>
        <w:contextualSpacing/>
        <w:rPr>
          <w:rFonts w:ascii="Arial" w:hAnsi="Arial" w:cs="Arial"/>
        </w:rPr>
      </w:pPr>
      <w:r w:rsidRPr="00AE469D">
        <w:rPr>
          <w:rFonts w:ascii="Arial" w:hAnsi="Arial" w:cs="Arial"/>
        </w:rPr>
        <w:t>4-</w:t>
      </w:r>
      <w:r w:rsidR="003D4B1F">
        <w:rPr>
          <w:rFonts w:ascii="Arial" w:hAnsi="Arial" w:cs="Arial"/>
        </w:rPr>
        <w:t>w</w:t>
      </w:r>
      <w:r w:rsidRPr="00AE469D">
        <w:rPr>
          <w:rFonts w:ascii="Arial" w:hAnsi="Arial" w:cs="Arial"/>
        </w:rPr>
        <w:t>ay 60 amp metal clad consumer unit.</w:t>
      </w:r>
    </w:p>
    <w:p w:rsidR="00AE469D" w:rsidRPr="00AE469D" w:rsidRDefault="00AE469D" w:rsidP="00AE469D">
      <w:pPr>
        <w:pStyle w:val="ListParagraph"/>
        <w:numPr>
          <w:ilvl w:val="0"/>
          <w:numId w:val="3"/>
        </w:numPr>
        <w:spacing w:after="120"/>
        <w:ind w:left="714" w:hanging="357"/>
        <w:contextualSpacing/>
        <w:rPr>
          <w:rFonts w:ascii="Arial" w:hAnsi="Arial" w:cs="Arial"/>
        </w:rPr>
      </w:pPr>
      <w:r w:rsidRPr="00AE469D">
        <w:rPr>
          <w:rFonts w:ascii="Arial" w:hAnsi="Arial" w:cs="Arial"/>
        </w:rPr>
        <w:t>Tray fixing pins/nuts, masonry fixings, etc. Sizes and quantities to be determined from previous knowledge and exercise information.</w:t>
      </w:r>
    </w:p>
    <w:p w:rsidR="00C5778F" w:rsidRPr="005A40DA" w:rsidRDefault="00C5778F" w:rsidP="005A40DA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A40DA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sz w:val="22"/>
          <w:szCs w:val="22"/>
        </w:rPr>
        <w:t>Enter the start time on the assessment sheet.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sz w:val="22"/>
          <w:szCs w:val="22"/>
        </w:rPr>
        <w:t>Prepare the material requisition (remember to specify actual quantities required for all items and you will also need fixings for the tray and accessories).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AE469D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sz w:val="22"/>
          <w:szCs w:val="22"/>
        </w:rPr>
        <w:t>Obtain the material from the stores.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sz w:val="22"/>
          <w:szCs w:val="22"/>
        </w:rPr>
        <w:t>Fix the tray to the surfaces</w:t>
      </w:r>
      <w:r w:rsidR="00F9360B">
        <w:rPr>
          <w:rFonts w:ascii="Arial" w:hAnsi="Arial" w:cs="Arial"/>
          <w:sz w:val="22"/>
          <w:szCs w:val="22"/>
        </w:rPr>
        <w:t>,</w:t>
      </w:r>
      <w:r w:rsidRPr="00AE469D">
        <w:rPr>
          <w:rFonts w:ascii="Arial" w:hAnsi="Arial" w:cs="Arial"/>
          <w:sz w:val="22"/>
          <w:szCs w:val="22"/>
        </w:rPr>
        <w:t xml:space="preserve"> as specified in the diagram. Remember</w:t>
      </w:r>
      <w:r w:rsidR="00F9360B">
        <w:rPr>
          <w:rFonts w:ascii="Arial" w:hAnsi="Arial" w:cs="Arial"/>
          <w:sz w:val="22"/>
          <w:szCs w:val="22"/>
        </w:rPr>
        <w:t xml:space="preserve"> that</w:t>
      </w:r>
      <w:r w:rsidRPr="00AE469D">
        <w:rPr>
          <w:rFonts w:ascii="Arial" w:hAnsi="Arial" w:cs="Arial"/>
          <w:sz w:val="22"/>
          <w:szCs w:val="22"/>
        </w:rPr>
        <w:t xml:space="preserve"> your tray must join up with your partner’s tray </w:t>
      </w:r>
      <w:r w:rsidR="00F9360B">
        <w:rPr>
          <w:rFonts w:ascii="Arial" w:hAnsi="Arial" w:cs="Arial"/>
          <w:sz w:val="22"/>
          <w:szCs w:val="22"/>
        </w:rPr>
        <w:t>in</w:t>
      </w:r>
      <w:r w:rsidRPr="00AE469D">
        <w:rPr>
          <w:rFonts w:ascii="Arial" w:hAnsi="Arial" w:cs="Arial"/>
          <w:sz w:val="22"/>
          <w:szCs w:val="22"/>
        </w:rPr>
        <w:t xml:space="preserve"> two places, </w:t>
      </w:r>
      <w:proofErr w:type="spellStart"/>
      <w:r w:rsidRPr="00AE469D">
        <w:rPr>
          <w:rFonts w:ascii="Arial" w:hAnsi="Arial" w:cs="Arial"/>
          <w:sz w:val="22"/>
          <w:szCs w:val="22"/>
        </w:rPr>
        <w:t>ie</w:t>
      </w:r>
      <w:proofErr w:type="spellEnd"/>
      <w:r w:rsidRPr="00AE469D">
        <w:rPr>
          <w:rFonts w:ascii="Arial" w:hAnsi="Arial" w:cs="Arial"/>
          <w:sz w:val="22"/>
          <w:szCs w:val="22"/>
        </w:rPr>
        <w:t xml:space="preserve"> along the back wall adjacent to the consumer unit and also along the ceiling.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b/>
          <w:bCs/>
          <w:sz w:val="22"/>
          <w:szCs w:val="22"/>
        </w:rPr>
        <w:t xml:space="preserve">Have </w:t>
      </w:r>
      <w:r w:rsidR="00F9360B">
        <w:rPr>
          <w:rFonts w:ascii="Arial" w:hAnsi="Arial" w:cs="Arial"/>
          <w:b/>
          <w:bCs/>
          <w:sz w:val="22"/>
          <w:szCs w:val="22"/>
        </w:rPr>
        <w:t xml:space="preserve">your </w:t>
      </w:r>
      <w:r w:rsidRPr="00AE469D">
        <w:rPr>
          <w:rFonts w:ascii="Arial" w:hAnsi="Arial" w:cs="Arial"/>
          <w:b/>
          <w:bCs/>
          <w:sz w:val="22"/>
          <w:szCs w:val="22"/>
        </w:rPr>
        <w:t>work checked and assessed before proceeding.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sz w:val="22"/>
          <w:szCs w:val="22"/>
        </w:rPr>
        <w:t>Enter the finish time on the assessment sheet.</w:t>
      </w:r>
    </w:p>
    <w:p w:rsidR="00AE469D" w:rsidRPr="00AE469D" w:rsidRDefault="00AE469D" w:rsidP="00AE469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AE469D">
        <w:rPr>
          <w:rFonts w:ascii="Arial" w:hAnsi="Arial" w:cs="Arial"/>
          <w:sz w:val="22"/>
          <w:szCs w:val="22"/>
        </w:rPr>
        <w:t xml:space="preserve">Proceed to </w:t>
      </w:r>
      <w:r w:rsidR="00F9360B">
        <w:rPr>
          <w:rFonts w:ascii="Arial" w:hAnsi="Arial" w:cs="Arial"/>
          <w:sz w:val="22"/>
          <w:szCs w:val="22"/>
        </w:rPr>
        <w:t xml:space="preserve">the </w:t>
      </w:r>
      <w:r w:rsidRPr="00AE469D">
        <w:rPr>
          <w:rFonts w:ascii="Arial" w:hAnsi="Arial" w:cs="Arial"/>
          <w:sz w:val="22"/>
          <w:szCs w:val="22"/>
        </w:rPr>
        <w:t xml:space="preserve">next </w:t>
      </w:r>
      <w:r w:rsidR="00F9360B">
        <w:rPr>
          <w:rFonts w:ascii="Arial" w:hAnsi="Arial" w:cs="Arial"/>
          <w:sz w:val="22"/>
          <w:szCs w:val="22"/>
        </w:rPr>
        <w:t>Worksheet</w:t>
      </w:r>
      <w:r w:rsidRPr="00AE469D">
        <w:rPr>
          <w:rFonts w:ascii="Arial" w:hAnsi="Arial" w:cs="Arial"/>
          <w:sz w:val="22"/>
          <w:szCs w:val="22"/>
        </w:rPr>
        <w:t> </w:t>
      </w:r>
      <w:r w:rsidR="00F9360B">
        <w:rPr>
          <w:rFonts w:ascii="Arial" w:hAnsi="Arial" w:cs="Arial"/>
          <w:sz w:val="22"/>
          <w:szCs w:val="22"/>
        </w:rPr>
        <w:t>(</w:t>
      </w:r>
      <w:r w:rsidRPr="00AE469D">
        <w:rPr>
          <w:rFonts w:ascii="Arial" w:hAnsi="Arial" w:cs="Arial"/>
          <w:sz w:val="22"/>
          <w:szCs w:val="22"/>
        </w:rPr>
        <w:t>4</w:t>
      </w:r>
      <w:r w:rsidR="00F9360B">
        <w:rPr>
          <w:rFonts w:ascii="Arial" w:hAnsi="Arial" w:cs="Arial"/>
          <w:sz w:val="22"/>
          <w:szCs w:val="22"/>
        </w:rPr>
        <w:t>-</w:t>
      </w:r>
      <w:r w:rsidRPr="00AE469D">
        <w:rPr>
          <w:rFonts w:ascii="Arial" w:hAnsi="Arial" w:cs="Arial"/>
          <w:sz w:val="22"/>
          <w:szCs w:val="22"/>
        </w:rPr>
        <w:t>1</w:t>
      </w:r>
      <w:r w:rsidR="00780685">
        <w:rPr>
          <w:rFonts w:ascii="Arial" w:hAnsi="Arial" w:cs="Arial"/>
          <w:sz w:val="22"/>
          <w:szCs w:val="22"/>
        </w:rPr>
        <w:t>0</w:t>
      </w:r>
      <w:r w:rsidRPr="00AE469D">
        <w:rPr>
          <w:rFonts w:ascii="Arial" w:hAnsi="Arial" w:cs="Arial"/>
          <w:sz w:val="22"/>
          <w:szCs w:val="22"/>
        </w:rPr>
        <w:t>0</w:t>
      </w:r>
      <w:r w:rsidR="00F9360B">
        <w:rPr>
          <w:rFonts w:ascii="Arial" w:hAnsi="Arial" w:cs="Arial"/>
          <w:sz w:val="22"/>
          <w:szCs w:val="22"/>
        </w:rPr>
        <w:t>)</w:t>
      </w:r>
      <w:r w:rsidRPr="00AE469D">
        <w:rPr>
          <w:rFonts w:ascii="Arial" w:hAnsi="Arial" w:cs="Arial"/>
          <w:sz w:val="22"/>
          <w:szCs w:val="22"/>
        </w:rPr>
        <w:t>.</w:t>
      </w:r>
    </w:p>
    <w:p w:rsidR="00520FF4" w:rsidRPr="00AD551D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AE469D" w:rsidRPr="00AD551D" w:rsidTr="00092761">
        <w:tc>
          <w:tcPr>
            <w:tcW w:w="9854" w:type="dxa"/>
            <w:shd w:val="clear" w:color="auto" w:fill="auto"/>
          </w:tcPr>
          <w:p w:rsidR="00AE469D" w:rsidRPr="00092761" w:rsidRDefault="00376171" w:rsidP="00092761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967795" cy="8300999"/>
                  <wp:effectExtent l="0" t="0" r="0" b="5080"/>
                  <wp:docPr id="1" name="Picture 2" descr="Task 04-090 Cable Tray Installation 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sk 04-090 Cable Tray Installation 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599" cy="831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69D" w:rsidRPr="00AD551D" w:rsidRDefault="00AE469D" w:rsidP="00AE469D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AE469D" w:rsidRPr="00AD551D" w:rsidTr="00092761">
        <w:tc>
          <w:tcPr>
            <w:tcW w:w="9854" w:type="dxa"/>
            <w:shd w:val="clear" w:color="auto" w:fill="auto"/>
          </w:tcPr>
          <w:p w:rsidR="00AE469D" w:rsidRPr="00092761" w:rsidRDefault="00376171" w:rsidP="00092761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32165" cy="8390535"/>
                  <wp:effectExtent l="0" t="0" r="6985" b="0"/>
                  <wp:docPr id="2" name="Picture 3" descr="Task 04-090 Cable Tray Installation 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sk 04-090 Cable Tray Installation 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6160" cy="839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Pr="00AD551D" w:rsidRDefault="00AE469D" w:rsidP="006C4F38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  <w:r w:rsidR="00520FF4" w:rsidRPr="00AD551D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AD551D">
        <w:rPr>
          <w:rFonts w:ascii="Arial" w:hAnsi="Arial" w:cs="Arial"/>
          <w:sz w:val="22"/>
          <w:szCs w:val="22"/>
        </w:rPr>
        <w:t xml:space="preserve"> safety procedures</w:t>
      </w:r>
      <w:r w:rsidR="00B1204B">
        <w:rPr>
          <w:rFonts w:ascii="Arial" w:hAnsi="Arial" w:cs="Arial"/>
          <w:sz w:val="22"/>
          <w:szCs w:val="22"/>
        </w:rPr>
        <w:t>,</w:t>
      </w:r>
      <w:r w:rsidR="00520FF4" w:rsidRPr="00AD551D">
        <w:rPr>
          <w:rFonts w:ascii="Arial" w:hAnsi="Arial" w:cs="Arial"/>
          <w:sz w:val="22"/>
          <w:szCs w:val="22"/>
        </w:rPr>
        <w:t xml:space="preserve"> and the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AD551D">
        <w:rPr>
          <w:rFonts w:ascii="Arial" w:hAnsi="Arial" w:cs="Arial"/>
          <w:sz w:val="22"/>
          <w:szCs w:val="22"/>
        </w:rPr>
        <w:t xml:space="preserve">and </w:t>
      </w:r>
      <w:r w:rsidR="00520FF4" w:rsidRPr="00AD551D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AD551D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AD551D" w:rsidTr="00805A57">
        <w:tc>
          <w:tcPr>
            <w:tcW w:w="948" w:type="dxa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98110A" w:rsidRPr="00AD551D" w:rsidTr="00D95057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AD551D" w:rsidRDefault="0098110A" w:rsidP="00D9505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47FA2" w:rsidRPr="00AD551D" w:rsidTr="00805A57">
        <w:tc>
          <w:tcPr>
            <w:tcW w:w="948" w:type="dxa"/>
            <w:vAlign w:val="center"/>
          </w:tcPr>
          <w:p w:rsidR="00047FA2" w:rsidRPr="00AD551D" w:rsidRDefault="0098110A" w:rsidP="0098110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47FA2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47FA2" w:rsidRPr="00AD551D" w:rsidRDefault="0098110A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421A3" w:rsidRPr="00AD551D" w:rsidTr="00D95057">
        <w:tc>
          <w:tcPr>
            <w:tcW w:w="8046" w:type="dxa"/>
            <w:gridSpan w:val="3"/>
          </w:tcPr>
          <w:p w:rsidR="00B421A3" w:rsidRPr="00AD551D" w:rsidRDefault="00B421A3" w:rsidP="00D95057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B421A3" w:rsidRPr="00AD551D" w:rsidRDefault="00B421A3" w:rsidP="00D950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All tray fixed securely and level/vertical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All tray pieces coupled correctly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All wall fixings secure and satisfactory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0475BB" w:rsidP="000475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241E42">
              <w:rPr>
                <w:rFonts w:ascii="Arial" w:hAnsi="Arial" w:cs="Arial"/>
                <w:sz w:val="22"/>
                <w:szCs w:val="22"/>
              </w:rPr>
              <w:t xml:space="preserve">ll 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98110A" w:rsidRPr="00241E42">
              <w:rPr>
                <w:rFonts w:ascii="Arial" w:hAnsi="Arial" w:cs="Arial"/>
                <w:sz w:val="22"/>
                <w:szCs w:val="22"/>
              </w:rPr>
              <w:t>urrs and sharp edges removed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655971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98110A" w:rsidRPr="00241E42">
              <w:rPr>
                <w:rFonts w:ascii="Arial" w:hAnsi="Arial" w:cs="Arial"/>
                <w:sz w:val="22"/>
                <w:szCs w:val="22"/>
              </w:rPr>
              <w:t xml:space="preserve"> only the materials specified in the material requisition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Overall dimensions correct (</w:t>
            </w:r>
            <w:r w:rsidRPr="00241E42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241E42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Cable bearing surface undamaged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D95057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241E42">
        <w:tc>
          <w:tcPr>
            <w:tcW w:w="948" w:type="dxa"/>
            <w:vAlign w:val="center"/>
          </w:tcPr>
          <w:p w:rsidR="0098110A" w:rsidRPr="00AD551D" w:rsidRDefault="0098110A" w:rsidP="0098110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8110A" w:rsidRPr="00241E42" w:rsidRDefault="0098110A" w:rsidP="00241E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41E42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8110A" w:rsidRPr="008B6816" w:rsidRDefault="0098110A" w:rsidP="00D9505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8110A" w:rsidRPr="00AD551D" w:rsidTr="00805A57">
        <w:tc>
          <w:tcPr>
            <w:tcW w:w="8046" w:type="dxa"/>
            <w:gridSpan w:val="3"/>
          </w:tcPr>
          <w:p w:rsidR="0098110A" w:rsidRPr="00AD551D" w:rsidRDefault="0098110A" w:rsidP="00655971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98110A" w:rsidRPr="00AD551D" w:rsidRDefault="0098110A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110A" w:rsidRPr="00AD551D" w:rsidTr="00805A57">
        <w:tc>
          <w:tcPr>
            <w:tcW w:w="4928" w:type="dxa"/>
            <w:gridSpan w:val="2"/>
            <w:vAlign w:val="bottom"/>
          </w:tcPr>
          <w:p w:rsidR="0098110A" w:rsidRPr="00AD551D" w:rsidRDefault="0098110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Start Date &amp; Time: ………………........…………..</w:t>
            </w:r>
          </w:p>
        </w:tc>
        <w:tc>
          <w:tcPr>
            <w:tcW w:w="4961" w:type="dxa"/>
            <w:gridSpan w:val="3"/>
            <w:vAlign w:val="bottom"/>
          </w:tcPr>
          <w:p w:rsidR="0098110A" w:rsidRPr="00AD551D" w:rsidRDefault="0098110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Finish Date &amp; Time: ……...…...........……………</w:t>
            </w:r>
          </w:p>
        </w:tc>
      </w:tr>
      <w:tr w:rsidR="0098110A" w:rsidRPr="00AD551D" w:rsidTr="00805A57">
        <w:tc>
          <w:tcPr>
            <w:tcW w:w="4928" w:type="dxa"/>
            <w:gridSpan w:val="2"/>
            <w:vAlign w:val="bottom"/>
          </w:tcPr>
          <w:p w:rsidR="0098110A" w:rsidRPr="00AD551D" w:rsidRDefault="0098110A" w:rsidP="00241E42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AD551D">
              <w:rPr>
                <w:rFonts w:ascii="Arial" w:hAnsi="Arial" w:cs="Arial"/>
                <w:sz w:val="22"/>
                <w:szCs w:val="22"/>
              </w:rPr>
              <w:t> hours</w:t>
            </w:r>
          </w:p>
        </w:tc>
        <w:tc>
          <w:tcPr>
            <w:tcW w:w="4961" w:type="dxa"/>
            <w:gridSpan w:val="3"/>
            <w:vAlign w:val="bottom"/>
          </w:tcPr>
          <w:p w:rsidR="0098110A" w:rsidRPr="00AD551D" w:rsidRDefault="0098110A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Time Taken: …………………….........……………</w:t>
            </w:r>
          </w:p>
        </w:tc>
      </w:tr>
    </w:tbl>
    <w:p w:rsidR="000E23D6" w:rsidRDefault="00DE466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E23D6" w:rsidSect="0055333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66E" w:rsidRDefault="00DE466E">
      <w:r>
        <w:separator/>
      </w:r>
    </w:p>
  </w:endnote>
  <w:endnote w:type="continuationSeparator" w:id="0">
    <w:p w:rsidR="00DE466E" w:rsidRDefault="00DE4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37861" w:rsidTr="00D3786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37861" w:rsidRDefault="00D3786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6718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37861" w:rsidRDefault="00D3786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37861" w:rsidRDefault="00D3786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67184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67184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37861" w:rsidRPr="000E23D6" w:rsidRDefault="00D37861" w:rsidP="00D3786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66E" w:rsidRDefault="00DE466E">
      <w:r>
        <w:separator/>
      </w:r>
    </w:p>
  </w:footnote>
  <w:footnote w:type="continuationSeparator" w:id="0">
    <w:p w:rsidR="00DE466E" w:rsidRDefault="00DE4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B6C0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BB6C07">
            <w:rPr>
              <w:rFonts w:ascii="Arial" w:hAnsi="Arial" w:cs="Arial"/>
              <w:sz w:val="18"/>
            </w:rPr>
            <w:t>9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0E23D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892"/>
    <w:multiLevelType w:val="hybridMultilevel"/>
    <w:tmpl w:val="DAD0D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72B03"/>
    <w:multiLevelType w:val="hybridMultilevel"/>
    <w:tmpl w:val="8E8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84093"/>
    <w:multiLevelType w:val="hybridMultilevel"/>
    <w:tmpl w:val="ED0E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5D5CC0"/>
    <w:multiLevelType w:val="hybridMultilevel"/>
    <w:tmpl w:val="D54AFC9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61843"/>
    <w:multiLevelType w:val="hybridMultilevel"/>
    <w:tmpl w:val="F4200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180396"/>
    <w:multiLevelType w:val="hybridMultilevel"/>
    <w:tmpl w:val="61683040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475BB"/>
    <w:rsid w:val="00047FA2"/>
    <w:rsid w:val="00052405"/>
    <w:rsid w:val="00054AFA"/>
    <w:rsid w:val="00067FB0"/>
    <w:rsid w:val="00074FBE"/>
    <w:rsid w:val="00092761"/>
    <w:rsid w:val="000929E3"/>
    <w:rsid w:val="00095B50"/>
    <w:rsid w:val="000A77FC"/>
    <w:rsid w:val="000B2B3A"/>
    <w:rsid w:val="000B3F8B"/>
    <w:rsid w:val="000E23D6"/>
    <w:rsid w:val="000F60D1"/>
    <w:rsid w:val="00106BAF"/>
    <w:rsid w:val="00110D9A"/>
    <w:rsid w:val="0017121E"/>
    <w:rsid w:val="00181EC0"/>
    <w:rsid w:val="00183324"/>
    <w:rsid w:val="00190989"/>
    <w:rsid w:val="001924D2"/>
    <w:rsid w:val="00196339"/>
    <w:rsid w:val="001E3159"/>
    <w:rsid w:val="001F23CB"/>
    <w:rsid w:val="00225F51"/>
    <w:rsid w:val="00232D1C"/>
    <w:rsid w:val="00241E42"/>
    <w:rsid w:val="00251677"/>
    <w:rsid w:val="0025798D"/>
    <w:rsid w:val="00266E70"/>
    <w:rsid w:val="00267184"/>
    <w:rsid w:val="002A20E5"/>
    <w:rsid w:val="002C78A6"/>
    <w:rsid w:val="002E134C"/>
    <w:rsid w:val="002E5770"/>
    <w:rsid w:val="0030286E"/>
    <w:rsid w:val="00316664"/>
    <w:rsid w:val="003175AC"/>
    <w:rsid w:val="003224C2"/>
    <w:rsid w:val="00327240"/>
    <w:rsid w:val="00341929"/>
    <w:rsid w:val="003643C5"/>
    <w:rsid w:val="00376171"/>
    <w:rsid w:val="003762B1"/>
    <w:rsid w:val="00377532"/>
    <w:rsid w:val="003B7CB6"/>
    <w:rsid w:val="003C36A2"/>
    <w:rsid w:val="003C6B3F"/>
    <w:rsid w:val="003D1AB0"/>
    <w:rsid w:val="003D4B1F"/>
    <w:rsid w:val="003E5100"/>
    <w:rsid w:val="004023B7"/>
    <w:rsid w:val="00406CD4"/>
    <w:rsid w:val="004138E6"/>
    <w:rsid w:val="00414B5F"/>
    <w:rsid w:val="004155CF"/>
    <w:rsid w:val="00415D92"/>
    <w:rsid w:val="00425E7E"/>
    <w:rsid w:val="00427C52"/>
    <w:rsid w:val="004535E2"/>
    <w:rsid w:val="00487D88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948D4"/>
    <w:rsid w:val="005A40DA"/>
    <w:rsid w:val="005A57D1"/>
    <w:rsid w:val="005C70F1"/>
    <w:rsid w:val="005F3C51"/>
    <w:rsid w:val="00604E57"/>
    <w:rsid w:val="00627986"/>
    <w:rsid w:val="006503A8"/>
    <w:rsid w:val="006527DD"/>
    <w:rsid w:val="00655971"/>
    <w:rsid w:val="006673DF"/>
    <w:rsid w:val="00683E9F"/>
    <w:rsid w:val="00684B99"/>
    <w:rsid w:val="0069152F"/>
    <w:rsid w:val="006C1D66"/>
    <w:rsid w:val="006C4F38"/>
    <w:rsid w:val="0074716C"/>
    <w:rsid w:val="00752165"/>
    <w:rsid w:val="007540C8"/>
    <w:rsid w:val="00780685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63D19"/>
    <w:rsid w:val="00864DE1"/>
    <w:rsid w:val="00894B5F"/>
    <w:rsid w:val="008A171E"/>
    <w:rsid w:val="008B6816"/>
    <w:rsid w:val="008D28A9"/>
    <w:rsid w:val="008E69F0"/>
    <w:rsid w:val="009224B1"/>
    <w:rsid w:val="00932580"/>
    <w:rsid w:val="009375D9"/>
    <w:rsid w:val="00964E03"/>
    <w:rsid w:val="00966683"/>
    <w:rsid w:val="00971708"/>
    <w:rsid w:val="00973632"/>
    <w:rsid w:val="0098110A"/>
    <w:rsid w:val="009C0C93"/>
    <w:rsid w:val="009C2957"/>
    <w:rsid w:val="009F081F"/>
    <w:rsid w:val="00A01AAF"/>
    <w:rsid w:val="00A104DF"/>
    <w:rsid w:val="00A158BB"/>
    <w:rsid w:val="00A23F48"/>
    <w:rsid w:val="00A42BFA"/>
    <w:rsid w:val="00A61912"/>
    <w:rsid w:val="00A71231"/>
    <w:rsid w:val="00A7220B"/>
    <w:rsid w:val="00AC0559"/>
    <w:rsid w:val="00AD551D"/>
    <w:rsid w:val="00AE469D"/>
    <w:rsid w:val="00AF4801"/>
    <w:rsid w:val="00B1204B"/>
    <w:rsid w:val="00B32342"/>
    <w:rsid w:val="00B35805"/>
    <w:rsid w:val="00B421A3"/>
    <w:rsid w:val="00B4447D"/>
    <w:rsid w:val="00B6304E"/>
    <w:rsid w:val="00B95DDB"/>
    <w:rsid w:val="00BA02AB"/>
    <w:rsid w:val="00BA1665"/>
    <w:rsid w:val="00BB4645"/>
    <w:rsid w:val="00BB6C07"/>
    <w:rsid w:val="00BC308E"/>
    <w:rsid w:val="00BD64D9"/>
    <w:rsid w:val="00BE2849"/>
    <w:rsid w:val="00BF22B8"/>
    <w:rsid w:val="00C16744"/>
    <w:rsid w:val="00C53E3A"/>
    <w:rsid w:val="00C5778F"/>
    <w:rsid w:val="00C70115"/>
    <w:rsid w:val="00C72232"/>
    <w:rsid w:val="00CE6347"/>
    <w:rsid w:val="00CE6F3C"/>
    <w:rsid w:val="00CE7596"/>
    <w:rsid w:val="00D0402F"/>
    <w:rsid w:val="00D058F0"/>
    <w:rsid w:val="00D1213C"/>
    <w:rsid w:val="00D37861"/>
    <w:rsid w:val="00D61F7F"/>
    <w:rsid w:val="00D64197"/>
    <w:rsid w:val="00D812EA"/>
    <w:rsid w:val="00D90174"/>
    <w:rsid w:val="00D95057"/>
    <w:rsid w:val="00D95FD9"/>
    <w:rsid w:val="00DA1CF6"/>
    <w:rsid w:val="00DE466E"/>
    <w:rsid w:val="00DE60FB"/>
    <w:rsid w:val="00E05954"/>
    <w:rsid w:val="00E064B9"/>
    <w:rsid w:val="00E12A37"/>
    <w:rsid w:val="00E14568"/>
    <w:rsid w:val="00E20690"/>
    <w:rsid w:val="00E75C26"/>
    <w:rsid w:val="00E8137C"/>
    <w:rsid w:val="00E90A50"/>
    <w:rsid w:val="00E94812"/>
    <w:rsid w:val="00EE1B5D"/>
    <w:rsid w:val="00EE60C2"/>
    <w:rsid w:val="00F15ECD"/>
    <w:rsid w:val="00F22A06"/>
    <w:rsid w:val="00F430EC"/>
    <w:rsid w:val="00F5613A"/>
    <w:rsid w:val="00F909F3"/>
    <w:rsid w:val="00F9360B"/>
    <w:rsid w:val="00FA08F1"/>
    <w:rsid w:val="00FA2AD8"/>
    <w:rsid w:val="00FB1BC5"/>
    <w:rsid w:val="00FB22A1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E62C351-DE04-4D7F-A8C7-D3F63F29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7861"/>
    <w:rPr>
      <w:sz w:val="24"/>
      <w:szCs w:val="24"/>
      <w:lang w:eastAsia="en-US"/>
    </w:rPr>
  </w:style>
  <w:style w:type="character" w:styleId="CommentReference">
    <w:name w:val="annotation reference"/>
    <w:rsid w:val="00FB22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2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22A1"/>
  </w:style>
  <w:style w:type="paragraph" w:styleId="CommentSubject">
    <w:name w:val="annotation subject"/>
    <w:basedOn w:val="CommentText"/>
    <w:next w:val="CommentText"/>
    <w:link w:val="CommentSubjectChar"/>
    <w:rsid w:val="00FB22A1"/>
    <w:rPr>
      <w:b/>
      <w:bCs/>
    </w:rPr>
  </w:style>
  <w:style w:type="character" w:customStyle="1" w:styleId="CommentSubjectChar">
    <w:name w:val="Comment Subject Char"/>
    <w:link w:val="CommentSubject"/>
    <w:rsid w:val="00FB22A1"/>
    <w:rPr>
      <w:b/>
      <w:bCs/>
    </w:rPr>
  </w:style>
  <w:style w:type="paragraph" w:styleId="Revision">
    <w:name w:val="Revision"/>
    <w:hidden/>
    <w:uiPriority w:val="71"/>
    <w:rsid w:val="00BC30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B1C2C-D60F-4BB8-B58B-26C858B0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2015-05-06T11:37:00Z</cp:lastPrinted>
  <dcterms:created xsi:type="dcterms:W3CDTF">2015-05-04T12:23:00Z</dcterms:created>
  <dcterms:modified xsi:type="dcterms:W3CDTF">2015-05-06T11:37:00Z</dcterms:modified>
</cp:coreProperties>
</file>