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B54F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B54F60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B54F60">
        <w:rPr>
          <w:rFonts w:ascii="Arial" w:hAnsi="Arial" w:cs="Arial"/>
          <w:bCs/>
          <w:color w:val="FF0000"/>
          <w:sz w:val="32"/>
          <w:szCs w:val="27"/>
        </w:rPr>
        <w:t>10</w:t>
      </w:r>
      <w:r w:rsidRPr="00B54F60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B54F60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B54F60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B54F60">
        <w:rPr>
          <w:rFonts w:ascii="Arial" w:hAnsi="Arial" w:cs="Arial"/>
          <w:b/>
          <w:color w:val="000000"/>
        </w:rPr>
        <w:t>Handout</w:t>
      </w:r>
      <w:proofErr w:type="spellEnd"/>
      <w:r w:rsidR="00B6304E" w:rsidRPr="00B54F60">
        <w:rPr>
          <w:rFonts w:ascii="Arial" w:hAnsi="Arial" w:cs="Arial"/>
          <w:b/>
          <w:color w:val="000000"/>
        </w:rPr>
        <w:t> </w:t>
      </w:r>
      <w:r w:rsidR="009E26E3" w:rsidRPr="00B54F60">
        <w:rPr>
          <w:rFonts w:ascii="Arial" w:hAnsi="Arial" w:cs="Arial"/>
          <w:b/>
          <w:color w:val="000000"/>
        </w:rPr>
        <w:t>2</w:t>
      </w:r>
      <w:r w:rsidR="00BE2849" w:rsidRPr="00B54F60">
        <w:rPr>
          <w:rFonts w:ascii="Arial" w:hAnsi="Arial" w:cs="Arial"/>
          <w:b/>
          <w:color w:val="000000"/>
        </w:rPr>
        <w:t xml:space="preserve">: </w:t>
      </w:r>
      <w:r w:rsidR="00744868">
        <w:rPr>
          <w:rFonts w:ascii="Arial" w:hAnsi="Arial" w:cs="Arial"/>
          <w:b/>
        </w:rPr>
        <w:t>Construction</w:t>
      </w:r>
      <w:r w:rsidR="00E1753F" w:rsidRPr="00B54F60">
        <w:rPr>
          <w:rFonts w:ascii="Arial" w:hAnsi="Arial" w:cs="Arial"/>
          <w:b/>
        </w:rPr>
        <w:t xml:space="preserve"> team</w:t>
      </w:r>
      <w:r w:rsidR="00744868">
        <w:rPr>
          <w:rFonts w:ascii="Arial" w:hAnsi="Arial" w:cs="Arial"/>
          <w:b/>
        </w:rPr>
        <w:t xml:space="preserve"> members</w:t>
      </w:r>
    </w:p>
    <w:p w:rsidR="007E0408" w:rsidRPr="00B54F60" w:rsidRDefault="007E0408" w:rsidP="00F96D14">
      <w:pPr>
        <w:pStyle w:val="Default"/>
        <w:spacing w:before="120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>Learning outcome</w:t>
      </w:r>
    </w:p>
    <w:p w:rsidR="007E0408" w:rsidRPr="00B54F60" w:rsidRDefault="007E0408" w:rsidP="00F96D14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will:</w:t>
      </w:r>
    </w:p>
    <w:p w:rsidR="007E0408" w:rsidRPr="00B54F60" w:rsidRDefault="000D75A2" w:rsidP="00F96D14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sz w:val="22"/>
          <w:szCs w:val="22"/>
        </w:rPr>
        <w:t>k</w:t>
      </w:r>
      <w:r w:rsidR="00E1753F" w:rsidRPr="00B54F60">
        <w:rPr>
          <w:sz w:val="22"/>
          <w:szCs w:val="22"/>
        </w:rPr>
        <w:t>now</w:t>
      </w:r>
      <w:proofErr w:type="gramEnd"/>
      <w:r w:rsidR="00E1753F" w:rsidRPr="00B54F60">
        <w:rPr>
          <w:sz w:val="22"/>
          <w:szCs w:val="22"/>
        </w:rPr>
        <w:t xml:space="preserve"> the members of the construction team and their role within the building services industry</w:t>
      </w:r>
      <w:r>
        <w:rPr>
          <w:sz w:val="22"/>
          <w:szCs w:val="22"/>
        </w:rPr>
        <w:t>.</w:t>
      </w:r>
    </w:p>
    <w:p w:rsidR="007E0408" w:rsidRPr="00B54F60" w:rsidRDefault="007E0408" w:rsidP="00F96D14">
      <w:pPr>
        <w:pStyle w:val="Default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 xml:space="preserve">Assessment </w:t>
      </w:r>
      <w:r w:rsidR="000D75A2">
        <w:rPr>
          <w:b/>
          <w:bCs/>
          <w:color w:val="auto"/>
          <w:sz w:val="22"/>
          <w:szCs w:val="22"/>
        </w:rPr>
        <w:t>c</w:t>
      </w:r>
      <w:r w:rsidRPr="00B54F60">
        <w:rPr>
          <w:b/>
          <w:bCs/>
          <w:color w:val="auto"/>
          <w:sz w:val="22"/>
          <w:szCs w:val="22"/>
        </w:rPr>
        <w:t>riteria</w:t>
      </w:r>
    </w:p>
    <w:p w:rsidR="007E0408" w:rsidRPr="00B54F60" w:rsidRDefault="007E0408" w:rsidP="00F96D14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can:</w:t>
      </w:r>
    </w:p>
    <w:p w:rsidR="009E26E3" w:rsidRPr="00B54F60" w:rsidRDefault="000D75A2" w:rsidP="00F96D14">
      <w:pPr>
        <w:pStyle w:val="Default"/>
        <w:numPr>
          <w:ilvl w:val="1"/>
          <w:numId w:val="27"/>
        </w:numPr>
        <w:ind w:left="567" w:hanging="567"/>
        <w:rPr>
          <w:sz w:val="22"/>
          <w:szCs w:val="22"/>
        </w:rPr>
      </w:pPr>
      <w:r>
        <w:rPr>
          <w:sz w:val="22"/>
          <w:szCs w:val="22"/>
        </w:rPr>
        <w:t>i</w:t>
      </w:r>
      <w:r w:rsidR="009E26E3" w:rsidRPr="00B54F60">
        <w:rPr>
          <w:sz w:val="22"/>
          <w:szCs w:val="22"/>
        </w:rPr>
        <w:t>dentify the key roles of the individuals that report to the site management team:</w:t>
      </w:r>
    </w:p>
    <w:p w:rsidR="009E26E3" w:rsidRPr="00B54F60" w:rsidRDefault="009E26E3" w:rsidP="00F96D14">
      <w:pPr>
        <w:pStyle w:val="Default"/>
        <w:numPr>
          <w:ilvl w:val="0"/>
          <w:numId w:val="48"/>
        </w:numPr>
        <w:ind w:left="425" w:hanging="425"/>
        <w:rPr>
          <w:sz w:val="22"/>
          <w:szCs w:val="22"/>
        </w:rPr>
      </w:pPr>
      <w:r w:rsidRPr="00B54F60">
        <w:rPr>
          <w:sz w:val="22"/>
          <w:szCs w:val="22"/>
        </w:rPr>
        <w:t>sub</w:t>
      </w:r>
      <w:r w:rsidR="00AA694C">
        <w:rPr>
          <w:sz w:val="22"/>
          <w:szCs w:val="22"/>
        </w:rPr>
        <w:t>-</w:t>
      </w:r>
      <w:r w:rsidRPr="00B54F60">
        <w:rPr>
          <w:sz w:val="22"/>
          <w:szCs w:val="22"/>
        </w:rPr>
        <w:t>contractors</w:t>
      </w:r>
    </w:p>
    <w:p w:rsidR="009E26E3" w:rsidRPr="00B54F60" w:rsidRDefault="009E26E3" w:rsidP="00F96D14">
      <w:pPr>
        <w:pStyle w:val="Default"/>
        <w:numPr>
          <w:ilvl w:val="0"/>
          <w:numId w:val="48"/>
        </w:numPr>
        <w:ind w:left="425" w:hanging="425"/>
        <w:rPr>
          <w:sz w:val="22"/>
          <w:szCs w:val="22"/>
        </w:rPr>
      </w:pPr>
      <w:r w:rsidRPr="00B54F60">
        <w:rPr>
          <w:sz w:val="22"/>
          <w:szCs w:val="22"/>
        </w:rPr>
        <w:t>site supervisor</w:t>
      </w:r>
    </w:p>
    <w:p w:rsidR="009E26E3" w:rsidRPr="00B54F60" w:rsidRDefault="009E26E3" w:rsidP="00F96D14">
      <w:pPr>
        <w:pStyle w:val="Default"/>
        <w:numPr>
          <w:ilvl w:val="0"/>
          <w:numId w:val="48"/>
        </w:numPr>
        <w:ind w:left="425" w:hanging="425"/>
        <w:rPr>
          <w:sz w:val="22"/>
          <w:szCs w:val="22"/>
        </w:rPr>
      </w:pPr>
      <w:r w:rsidRPr="00B54F60">
        <w:rPr>
          <w:sz w:val="22"/>
          <w:szCs w:val="22"/>
        </w:rPr>
        <w:t>trade supervisor</w:t>
      </w:r>
    </w:p>
    <w:p w:rsidR="009E26E3" w:rsidRPr="00B54F60" w:rsidRDefault="009E26E3" w:rsidP="00F96D14">
      <w:pPr>
        <w:pStyle w:val="Default"/>
        <w:numPr>
          <w:ilvl w:val="0"/>
          <w:numId w:val="48"/>
        </w:numPr>
        <w:ind w:left="425" w:hanging="425"/>
        <w:rPr>
          <w:sz w:val="22"/>
          <w:szCs w:val="22"/>
        </w:rPr>
      </w:pPr>
      <w:r w:rsidRPr="00B54F60">
        <w:rPr>
          <w:sz w:val="22"/>
          <w:szCs w:val="22"/>
        </w:rPr>
        <w:t>trades: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r w:rsidRPr="00B54F60">
        <w:rPr>
          <w:sz w:val="22"/>
          <w:szCs w:val="22"/>
        </w:rPr>
        <w:t>bricklayer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r w:rsidRPr="00B54F60">
        <w:rPr>
          <w:sz w:val="22"/>
          <w:szCs w:val="22"/>
        </w:rPr>
        <w:t>joiner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r w:rsidRPr="00B54F60">
        <w:rPr>
          <w:sz w:val="22"/>
          <w:szCs w:val="22"/>
        </w:rPr>
        <w:t>plasterer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proofErr w:type="spellStart"/>
      <w:r w:rsidRPr="00B54F60">
        <w:rPr>
          <w:sz w:val="22"/>
          <w:szCs w:val="22"/>
        </w:rPr>
        <w:t>tiler</w:t>
      </w:r>
      <w:proofErr w:type="spellEnd"/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r w:rsidRPr="00B54F60">
        <w:rPr>
          <w:sz w:val="22"/>
          <w:szCs w:val="22"/>
        </w:rPr>
        <w:t>electrician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r w:rsidRPr="00B54F60">
        <w:rPr>
          <w:sz w:val="22"/>
          <w:szCs w:val="22"/>
        </w:rPr>
        <w:t>H&amp;V fitter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r w:rsidRPr="00B54F60">
        <w:rPr>
          <w:sz w:val="22"/>
          <w:szCs w:val="22"/>
        </w:rPr>
        <w:t>gas fitter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r w:rsidRPr="00B54F60">
        <w:rPr>
          <w:sz w:val="22"/>
          <w:szCs w:val="22"/>
        </w:rPr>
        <w:t>decorator</w:t>
      </w:r>
    </w:p>
    <w:p w:rsidR="009E26E3" w:rsidRPr="00B54F60" w:rsidRDefault="009E26E3" w:rsidP="00F96D14">
      <w:pPr>
        <w:pStyle w:val="Default"/>
        <w:numPr>
          <w:ilvl w:val="1"/>
          <w:numId w:val="48"/>
        </w:numPr>
        <w:ind w:left="935" w:hanging="425"/>
        <w:rPr>
          <w:sz w:val="22"/>
          <w:szCs w:val="22"/>
        </w:rPr>
      </w:pPr>
      <w:proofErr w:type="gramStart"/>
      <w:r w:rsidRPr="00B54F60">
        <w:rPr>
          <w:sz w:val="22"/>
          <w:szCs w:val="22"/>
        </w:rPr>
        <w:t>ground</w:t>
      </w:r>
      <w:proofErr w:type="gramEnd"/>
      <w:r w:rsidRPr="00B54F60">
        <w:rPr>
          <w:sz w:val="22"/>
          <w:szCs w:val="22"/>
        </w:rPr>
        <w:t xml:space="preserve"> workers</w:t>
      </w:r>
      <w:r w:rsidR="000D75A2">
        <w:rPr>
          <w:sz w:val="22"/>
          <w:szCs w:val="22"/>
        </w:rPr>
        <w:t>.</w:t>
      </w:r>
    </w:p>
    <w:p w:rsidR="00F96D14" w:rsidRDefault="00F013E1" w:rsidP="00F96D14">
      <w:pPr>
        <w:jc w:val="center"/>
        <w:rPr>
          <w:rFonts w:ascii="Arial" w:hAnsi="Arial" w:cs="Arial"/>
          <w:sz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9E26E3" w:rsidRPr="00F96D14" w:rsidRDefault="00B5641D" w:rsidP="00F96D14">
      <w:pPr>
        <w:spacing w:after="120"/>
        <w:jc w:val="center"/>
        <w:rPr>
          <w:rFonts w:ascii="Arial" w:hAnsi="Arial" w:cs="Arial"/>
          <w:b/>
        </w:rPr>
      </w:pPr>
      <w:r w:rsidRPr="00F96D14">
        <w:rPr>
          <w:rFonts w:ascii="Arial" w:hAnsi="Arial" w:cs="Arial"/>
          <w:b/>
        </w:rPr>
        <w:t>Construction team members</w:t>
      </w:r>
    </w:p>
    <w:p w:rsidR="00134144" w:rsidRDefault="00134144" w:rsidP="00F96D14">
      <w:pPr>
        <w:spacing w:after="120"/>
        <w:rPr>
          <w:rFonts w:ascii="Arial" w:hAnsi="Arial" w:cs="Arial"/>
          <w:sz w:val="22"/>
          <w:szCs w:val="22"/>
        </w:rPr>
      </w:pPr>
      <w:r w:rsidRPr="00B54F60">
        <w:rPr>
          <w:rFonts w:ascii="Arial" w:hAnsi="Arial" w:cs="Arial"/>
          <w:sz w:val="22"/>
          <w:szCs w:val="22"/>
        </w:rPr>
        <w:t xml:space="preserve">The people we have </w:t>
      </w:r>
      <w:r w:rsidR="009B526A">
        <w:rPr>
          <w:rFonts w:ascii="Arial" w:hAnsi="Arial" w:cs="Arial"/>
          <w:sz w:val="22"/>
          <w:szCs w:val="22"/>
        </w:rPr>
        <w:t>described</w:t>
      </w:r>
      <w:r w:rsidRPr="00B54F60">
        <w:rPr>
          <w:rFonts w:ascii="Arial" w:hAnsi="Arial" w:cs="Arial"/>
          <w:sz w:val="22"/>
          <w:szCs w:val="22"/>
        </w:rPr>
        <w:t xml:space="preserve"> so far were mainly off</w:t>
      </w:r>
      <w:r w:rsidR="009B526A">
        <w:rPr>
          <w:rFonts w:ascii="Arial" w:hAnsi="Arial" w:cs="Arial"/>
          <w:sz w:val="22"/>
          <w:szCs w:val="22"/>
        </w:rPr>
        <w:t>-</w:t>
      </w:r>
      <w:r w:rsidRPr="00B54F60">
        <w:rPr>
          <w:rFonts w:ascii="Arial" w:hAnsi="Arial" w:cs="Arial"/>
          <w:sz w:val="22"/>
          <w:szCs w:val="22"/>
        </w:rPr>
        <w:t>site workers</w:t>
      </w:r>
      <w:r w:rsidR="009B526A">
        <w:rPr>
          <w:rFonts w:ascii="Arial" w:hAnsi="Arial" w:cs="Arial"/>
          <w:sz w:val="22"/>
          <w:szCs w:val="22"/>
        </w:rPr>
        <w:t>; now we have to look at the on-</w:t>
      </w:r>
      <w:r w:rsidRPr="00B54F60">
        <w:rPr>
          <w:rFonts w:ascii="Arial" w:hAnsi="Arial" w:cs="Arial"/>
          <w:sz w:val="22"/>
          <w:szCs w:val="22"/>
        </w:rPr>
        <w:t>site workers.</w:t>
      </w:r>
    </w:p>
    <w:p w:rsidR="00134144" w:rsidRPr="00B54F60" w:rsidRDefault="00134144" w:rsidP="00F96D14">
      <w:pPr>
        <w:spacing w:after="120"/>
        <w:rPr>
          <w:rFonts w:ascii="Arial" w:hAnsi="Arial" w:cs="Arial"/>
          <w:sz w:val="22"/>
          <w:szCs w:val="22"/>
        </w:rPr>
      </w:pPr>
      <w:r w:rsidRPr="00B54F60">
        <w:rPr>
          <w:rFonts w:ascii="Arial" w:hAnsi="Arial" w:cs="Arial"/>
          <w:b/>
          <w:bCs/>
          <w:sz w:val="22"/>
          <w:szCs w:val="22"/>
        </w:rPr>
        <w:t>Sub</w:t>
      </w:r>
      <w:r w:rsidR="009B526A">
        <w:rPr>
          <w:rFonts w:ascii="Arial" w:hAnsi="Arial" w:cs="Arial"/>
          <w:b/>
          <w:bCs/>
          <w:sz w:val="22"/>
          <w:szCs w:val="22"/>
        </w:rPr>
        <w:t>-</w:t>
      </w:r>
      <w:r w:rsidRPr="00B54F60">
        <w:rPr>
          <w:rFonts w:ascii="Arial" w:hAnsi="Arial" w:cs="Arial"/>
          <w:b/>
          <w:bCs/>
          <w:sz w:val="22"/>
          <w:szCs w:val="22"/>
        </w:rPr>
        <w:t>contractors</w:t>
      </w:r>
    </w:p>
    <w:p w:rsidR="00134144" w:rsidRPr="00B54F60" w:rsidRDefault="00134144" w:rsidP="00F96D14">
      <w:pPr>
        <w:spacing w:after="120"/>
        <w:rPr>
          <w:rFonts w:ascii="Arial" w:hAnsi="Arial" w:cs="Arial"/>
          <w:sz w:val="22"/>
          <w:szCs w:val="22"/>
        </w:rPr>
      </w:pPr>
      <w:r w:rsidRPr="00B54F60">
        <w:rPr>
          <w:rFonts w:ascii="Arial" w:hAnsi="Arial" w:cs="Arial"/>
          <w:sz w:val="22"/>
          <w:szCs w:val="22"/>
        </w:rPr>
        <w:t xml:space="preserve">They enter into a contract with the main </w:t>
      </w:r>
      <w:r w:rsidR="009B526A">
        <w:rPr>
          <w:rFonts w:ascii="Arial" w:hAnsi="Arial" w:cs="Arial"/>
          <w:sz w:val="22"/>
          <w:szCs w:val="22"/>
        </w:rPr>
        <w:t>b</w:t>
      </w:r>
      <w:r w:rsidRPr="00B54F60">
        <w:rPr>
          <w:rFonts w:ascii="Arial" w:hAnsi="Arial" w:cs="Arial"/>
          <w:sz w:val="22"/>
          <w:szCs w:val="22"/>
        </w:rPr>
        <w:t xml:space="preserve">uilding </w:t>
      </w:r>
      <w:r w:rsidR="009B526A">
        <w:rPr>
          <w:rFonts w:ascii="Arial" w:hAnsi="Arial" w:cs="Arial"/>
          <w:sz w:val="22"/>
          <w:szCs w:val="22"/>
        </w:rPr>
        <w:t>c</w:t>
      </w:r>
      <w:r w:rsidRPr="00B54F60">
        <w:rPr>
          <w:rFonts w:ascii="Arial" w:hAnsi="Arial" w:cs="Arial"/>
          <w:sz w:val="22"/>
          <w:szCs w:val="22"/>
        </w:rPr>
        <w:t>ontractor to carry out a specific or specialist area of work. These will usually include:</w:t>
      </w:r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r w:rsidRPr="00B54F60">
        <w:rPr>
          <w:sz w:val="22"/>
          <w:szCs w:val="22"/>
        </w:rPr>
        <w:t>bricklayer</w:t>
      </w:r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r w:rsidRPr="00B54F60">
        <w:rPr>
          <w:sz w:val="22"/>
          <w:szCs w:val="22"/>
        </w:rPr>
        <w:t>joiner</w:t>
      </w:r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r w:rsidRPr="00B54F60">
        <w:rPr>
          <w:sz w:val="22"/>
          <w:szCs w:val="22"/>
        </w:rPr>
        <w:t>plasterer</w:t>
      </w:r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proofErr w:type="spellStart"/>
      <w:r w:rsidRPr="00B54F60">
        <w:rPr>
          <w:sz w:val="22"/>
          <w:szCs w:val="22"/>
        </w:rPr>
        <w:t>tiler</w:t>
      </w:r>
      <w:proofErr w:type="spellEnd"/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r w:rsidRPr="00B54F60">
        <w:rPr>
          <w:sz w:val="22"/>
          <w:szCs w:val="22"/>
        </w:rPr>
        <w:t>electrician</w:t>
      </w:r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r w:rsidRPr="00B54F60">
        <w:rPr>
          <w:sz w:val="22"/>
          <w:szCs w:val="22"/>
        </w:rPr>
        <w:t>H&amp;V fitter</w:t>
      </w:r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r w:rsidRPr="00B54F60">
        <w:rPr>
          <w:sz w:val="22"/>
          <w:szCs w:val="22"/>
        </w:rPr>
        <w:t>gas fitter</w:t>
      </w:r>
    </w:p>
    <w:p w:rsidR="00134144" w:rsidRPr="00B54F60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r w:rsidRPr="00B54F60">
        <w:rPr>
          <w:sz w:val="22"/>
          <w:szCs w:val="22"/>
        </w:rPr>
        <w:t>decorator</w:t>
      </w:r>
    </w:p>
    <w:p w:rsidR="00134144" w:rsidRDefault="00134144" w:rsidP="00F96D14">
      <w:pPr>
        <w:pStyle w:val="Default"/>
        <w:numPr>
          <w:ilvl w:val="0"/>
          <w:numId w:val="49"/>
        </w:numPr>
        <w:spacing w:after="120"/>
        <w:ind w:left="714" w:hanging="357"/>
        <w:rPr>
          <w:sz w:val="22"/>
          <w:szCs w:val="22"/>
        </w:rPr>
      </w:pPr>
      <w:proofErr w:type="gramStart"/>
      <w:r w:rsidRPr="00B54F60">
        <w:rPr>
          <w:sz w:val="22"/>
          <w:szCs w:val="22"/>
        </w:rPr>
        <w:t>ground</w:t>
      </w:r>
      <w:proofErr w:type="gramEnd"/>
      <w:r w:rsidRPr="00B54F60">
        <w:rPr>
          <w:sz w:val="22"/>
          <w:szCs w:val="22"/>
        </w:rPr>
        <w:t xml:space="preserve"> workers</w:t>
      </w:r>
      <w:r w:rsidR="009B526A">
        <w:rPr>
          <w:sz w:val="22"/>
          <w:szCs w:val="22"/>
        </w:rPr>
        <w:t>.</w:t>
      </w:r>
    </w:p>
    <w:p w:rsidR="00F96D14" w:rsidRDefault="00F96D14" w:rsidP="00F96D14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912"/>
        <w:gridCol w:w="2977"/>
      </w:tblGrid>
      <w:tr w:rsidR="00B367F3" w:rsidRPr="00B54F60" w:rsidTr="001015D2">
        <w:tc>
          <w:tcPr>
            <w:tcW w:w="6912" w:type="dxa"/>
            <w:shd w:val="clear" w:color="auto" w:fill="auto"/>
          </w:tcPr>
          <w:p w:rsidR="00B367F3" w:rsidRPr="005E690C" w:rsidRDefault="00B367F3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Site </w:t>
            </w:r>
            <w:r w:rsidR="009B526A"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upervisor</w:t>
            </w:r>
          </w:p>
          <w:p w:rsidR="00B367F3" w:rsidRPr="005E690C" w:rsidRDefault="00B367F3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 xml:space="preserve">Also referred to as the </w:t>
            </w:r>
            <w:r w:rsidR="009B526A" w:rsidRPr="005E690C">
              <w:rPr>
                <w:rFonts w:ascii="Arial" w:hAnsi="Arial" w:cs="Arial"/>
                <w:sz w:val="22"/>
                <w:szCs w:val="22"/>
              </w:rPr>
              <w:t>c</w:t>
            </w:r>
            <w:r w:rsidRPr="005E690C">
              <w:rPr>
                <w:rFonts w:ascii="Arial" w:hAnsi="Arial" w:cs="Arial"/>
                <w:sz w:val="22"/>
                <w:szCs w:val="22"/>
              </w:rPr>
              <w:t xml:space="preserve">onstruction </w:t>
            </w:r>
            <w:r w:rsidR="009B526A" w:rsidRPr="005E690C">
              <w:rPr>
                <w:rFonts w:ascii="Arial" w:hAnsi="Arial" w:cs="Arial"/>
                <w:sz w:val="22"/>
                <w:szCs w:val="22"/>
              </w:rPr>
              <w:t>m</w:t>
            </w:r>
            <w:r w:rsidRPr="005E690C">
              <w:rPr>
                <w:rFonts w:ascii="Arial" w:hAnsi="Arial" w:cs="Arial"/>
                <w:sz w:val="22"/>
                <w:szCs w:val="22"/>
              </w:rPr>
              <w:t>anager, the site supervisor is the building contractor</w:t>
            </w:r>
            <w:r w:rsidR="009B526A" w:rsidRPr="005E690C">
              <w:rPr>
                <w:rFonts w:ascii="Arial" w:hAnsi="Arial" w:cs="Arial"/>
                <w:sz w:val="22"/>
                <w:szCs w:val="22"/>
              </w:rPr>
              <w:t>’</w:t>
            </w:r>
            <w:r w:rsidRPr="005E690C">
              <w:rPr>
                <w:rFonts w:ascii="Arial" w:hAnsi="Arial" w:cs="Arial"/>
                <w:sz w:val="22"/>
                <w:szCs w:val="22"/>
              </w:rPr>
              <w:t>s m</w:t>
            </w:r>
            <w:r w:rsidR="009B526A" w:rsidRPr="005E690C">
              <w:rPr>
                <w:rFonts w:ascii="Arial" w:hAnsi="Arial" w:cs="Arial"/>
                <w:sz w:val="22"/>
                <w:szCs w:val="22"/>
              </w:rPr>
              <w:t>ain representative on site and is re</w:t>
            </w:r>
            <w:r w:rsidRPr="005E690C">
              <w:rPr>
                <w:rFonts w:ascii="Arial" w:hAnsi="Arial" w:cs="Arial"/>
                <w:sz w:val="22"/>
                <w:szCs w:val="22"/>
              </w:rPr>
              <w:t>sponsible for the day to day running of the site</w:t>
            </w:r>
            <w:r w:rsidR="009B526A" w:rsidRPr="005E690C">
              <w:rPr>
                <w:rFonts w:ascii="Arial" w:hAnsi="Arial" w:cs="Arial"/>
                <w:sz w:val="22"/>
                <w:szCs w:val="22"/>
              </w:rPr>
              <w:t>,</w:t>
            </w:r>
            <w:r w:rsidRPr="005E690C">
              <w:rPr>
                <w:rFonts w:ascii="Arial" w:hAnsi="Arial" w:cs="Arial"/>
                <w:sz w:val="22"/>
                <w:szCs w:val="22"/>
              </w:rPr>
              <w:t xml:space="preserve"> including budgets, hiring, deliveries and construction duties.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367F3" w:rsidRPr="005E690C" w:rsidRDefault="005B0A9A" w:rsidP="001015D2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EA2431B" wp14:editId="11F53B9A">
                  <wp:extent cx="1362075" cy="1400175"/>
                  <wp:effectExtent l="0" t="0" r="9525" b="9525"/>
                  <wp:docPr id="1" name="Picture 2" descr="01 Site Supervi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 Site Supervi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7F3" w:rsidRPr="00B54F60" w:rsidTr="001015D2">
        <w:tc>
          <w:tcPr>
            <w:tcW w:w="6912" w:type="dxa"/>
            <w:shd w:val="clear" w:color="auto" w:fill="auto"/>
          </w:tcPr>
          <w:p w:rsidR="00B367F3" w:rsidRPr="005E690C" w:rsidRDefault="00B367F3" w:rsidP="001015D2">
            <w:pPr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Trade </w:t>
            </w:r>
            <w:r w:rsidR="009B526A"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upervisor</w:t>
            </w:r>
          </w:p>
          <w:p w:rsidR="00B367F3" w:rsidRPr="005E690C" w:rsidRDefault="00B367F3" w:rsidP="001015D2">
            <w:p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5E690C">
              <w:rPr>
                <w:rFonts w:ascii="Arial" w:hAnsi="Arial" w:cs="Arial"/>
                <w:bCs/>
                <w:sz w:val="22"/>
                <w:szCs w:val="22"/>
              </w:rPr>
              <w:t>Each of the different trades will have their own supervisor, who is responsible for the running of their part of the contract.</w:t>
            </w:r>
          </w:p>
          <w:p w:rsidR="00B367F3" w:rsidRPr="005E690C" w:rsidRDefault="00B367F3" w:rsidP="001015D2">
            <w:pPr>
              <w:pStyle w:val="ListParagraph"/>
              <w:numPr>
                <w:ilvl w:val="0"/>
                <w:numId w:val="50"/>
              </w:numPr>
              <w:spacing w:after="120"/>
              <w:rPr>
                <w:rFonts w:ascii="Arial" w:hAnsi="Arial" w:cs="Arial"/>
                <w:bCs/>
              </w:rPr>
            </w:pPr>
            <w:r w:rsidRPr="005E690C">
              <w:rPr>
                <w:rFonts w:ascii="Arial" w:hAnsi="Arial" w:cs="Arial"/>
                <w:bCs/>
              </w:rPr>
              <w:t>Allocation of duties</w:t>
            </w:r>
            <w:r w:rsidR="009B526A" w:rsidRPr="005E690C">
              <w:rPr>
                <w:rFonts w:ascii="Arial" w:hAnsi="Arial" w:cs="Arial"/>
                <w:bCs/>
              </w:rPr>
              <w:t>.</w:t>
            </w:r>
          </w:p>
          <w:p w:rsidR="00B367F3" w:rsidRPr="005E690C" w:rsidRDefault="00FA1561" w:rsidP="001015D2">
            <w:pPr>
              <w:pStyle w:val="ListParagraph"/>
              <w:numPr>
                <w:ilvl w:val="0"/>
                <w:numId w:val="50"/>
              </w:numPr>
              <w:spacing w:after="120"/>
              <w:rPr>
                <w:rFonts w:ascii="Arial" w:hAnsi="Arial" w:cs="Arial"/>
                <w:bCs/>
              </w:rPr>
            </w:pPr>
            <w:r w:rsidRPr="005E690C">
              <w:rPr>
                <w:rFonts w:ascii="Arial" w:hAnsi="Arial" w:cs="Arial"/>
                <w:bCs/>
              </w:rPr>
              <w:t>Coordination</w:t>
            </w:r>
            <w:r w:rsidR="00B367F3" w:rsidRPr="005E690C">
              <w:rPr>
                <w:rFonts w:ascii="Arial" w:hAnsi="Arial" w:cs="Arial"/>
                <w:bCs/>
              </w:rPr>
              <w:t xml:space="preserve"> with other trades</w:t>
            </w:r>
            <w:r w:rsidR="009B526A" w:rsidRPr="005E690C">
              <w:rPr>
                <w:rFonts w:ascii="Arial" w:hAnsi="Arial" w:cs="Arial"/>
                <w:bCs/>
              </w:rPr>
              <w:t>.</w:t>
            </w:r>
          </w:p>
          <w:p w:rsidR="00B367F3" w:rsidRPr="005E690C" w:rsidRDefault="00B367F3" w:rsidP="001015D2">
            <w:pPr>
              <w:pStyle w:val="ListParagraph"/>
              <w:numPr>
                <w:ilvl w:val="0"/>
                <w:numId w:val="50"/>
              </w:numPr>
              <w:spacing w:after="120"/>
              <w:rPr>
                <w:rFonts w:ascii="Arial" w:hAnsi="Arial" w:cs="Arial"/>
                <w:bCs/>
              </w:rPr>
            </w:pPr>
            <w:r w:rsidRPr="005E690C">
              <w:rPr>
                <w:rFonts w:ascii="Arial" w:hAnsi="Arial" w:cs="Arial"/>
                <w:bCs/>
              </w:rPr>
              <w:t>Attendance records</w:t>
            </w:r>
            <w:r w:rsidR="009B526A" w:rsidRPr="005E690C">
              <w:rPr>
                <w:rFonts w:ascii="Arial" w:hAnsi="Arial" w:cs="Arial"/>
                <w:bCs/>
              </w:rPr>
              <w:t>.</w:t>
            </w:r>
          </w:p>
          <w:p w:rsidR="00B367F3" w:rsidRPr="005E690C" w:rsidRDefault="00B367F3" w:rsidP="001015D2">
            <w:pPr>
              <w:pStyle w:val="ListParagraph"/>
              <w:numPr>
                <w:ilvl w:val="0"/>
                <w:numId w:val="50"/>
              </w:numPr>
              <w:spacing w:after="120"/>
              <w:rPr>
                <w:rFonts w:ascii="Arial" w:hAnsi="Arial" w:cs="Arial"/>
                <w:bCs/>
              </w:rPr>
            </w:pPr>
            <w:r w:rsidRPr="005E690C">
              <w:rPr>
                <w:rFonts w:ascii="Arial" w:hAnsi="Arial" w:cs="Arial"/>
                <w:bCs/>
              </w:rPr>
              <w:t>Explaining and enforcing regulations</w:t>
            </w:r>
            <w:r w:rsidR="009B526A" w:rsidRPr="005E690C">
              <w:rPr>
                <w:rFonts w:ascii="Arial" w:hAnsi="Arial" w:cs="Arial"/>
                <w:bCs/>
              </w:rPr>
              <w:t>.</w:t>
            </w:r>
          </w:p>
          <w:p w:rsidR="00B367F3" w:rsidRPr="005E690C" w:rsidRDefault="00B367F3" w:rsidP="001015D2">
            <w:pPr>
              <w:pStyle w:val="ListParagraph"/>
              <w:numPr>
                <w:ilvl w:val="0"/>
                <w:numId w:val="50"/>
              </w:numPr>
              <w:spacing w:after="120"/>
              <w:rPr>
                <w:rFonts w:ascii="Arial" w:hAnsi="Arial" w:cs="Arial"/>
                <w:bCs/>
              </w:rPr>
            </w:pPr>
            <w:r w:rsidRPr="005E690C">
              <w:rPr>
                <w:rFonts w:ascii="Arial" w:hAnsi="Arial" w:cs="Arial"/>
                <w:bCs/>
              </w:rPr>
              <w:t>Overseeing workforce</w:t>
            </w:r>
            <w:r w:rsidR="009B526A" w:rsidRPr="005E690C">
              <w:rPr>
                <w:rFonts w:ascii="Arial" w:hAnsi="Arial" w:cs="Arial"/>
                <w:bCs/>
              </w:rPr>
              <w:t>.</w:t>
            </w:r>
          </w:p>
          <w:p w:rsidR="00B367F3" w:rsidRPr="005E690C" w:rsidRDefault="00B367F3" w:rsidP="001015D2">
            <w:pPr>
              <w:pStyle w:val="ListParagraph"/>
              <w:numPr>
                <w:ilvl w:val="0"/>
                <w:numId w:val="50"/>
              </w:numPr>
              <w:spacing w:after="120"/>
              <w:rPr>
                <w:rFonts w:ascii="Arial" w:hAnsi="Arial" w:cs="Arial"/>
                <w:b/>
                <w:bCs/>
              </w:rPr>
            </w:pPr>
            <w:r w:rsidRPr="005E690C">
              <w:rPr>
                <w:rFonts w:ascii="Arial" w:hAnsi="Arial" w:cs="Arial"/>
                <w:bCs/>
              </w:rPr>
              <w:t>Resolving problems and grievances</w:t>
            </w:r>
            <w:r w:rsidR="009B526A" w:rsidRPr="005E690C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367F3" w:rsidRPr="005E690C" w:rsidRDefault="005B0A9A" w:rsidP="001015D2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FB0C81E" wp14:editId="4BF9F81F">
                  <wp:extent cx="1704975" cy="1552575"/>
                  <wp:effectExtent l="0" t="0" r="9525" b="9525"/>
                  <wp:docPr id="2" name="Picture 4" descr="02 Trade Supervi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2 Trade Supervi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900" w:rsidTr="001015D2">
        <w:tc>
          <w:tcPr>
            <w:tcW w:w="6912" w:type="dxa"/>
            <w:shd w:val="clear" w:color="auto" w:fill="auto"/>
          </w:tcPr>
          <w:p w:rsidR="006E0900" w:rsidRPr="005E690C" w:rsidRDefault="006E0900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Bricklayer</w:t>
            </w:r>
          </w:p>
          <w:p w:rsidR="006E0900" w:rsidRPr="005E690C" w:rsidRDefault="006E0900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They will construct the building to the architect’s specification using bricks, blocks and stone.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E0900" w:rsidRPr="005E690C" w:rsidRDefault="005B0A9A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3DF61BD" wp14:editId="6BB55903">
                  <wp:extent cx="1666875" cy="1524000"/>
                  <wp:effectExtent l="0" t="0" r="9525" b="0"/>
                  <wp:docPr id="3" name="Picture 5" descr="03 Brickla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3 Brickla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900" w:rsidTr="001015D2">
        <w:tc>
          <w:tcPr>
            <w:tcW w:w="6912" w:type="dxa"/>
            <w:shd w:val="clear" w:color="auto" w:fill="auto"/>
          </w:tcPr>
          <w:p w:rsidR="006E0900" w:rsidRPr="005E690C" w:rsidRDefault="006E0900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Joiner</w:t>
            </w:r>
          </w:p>
          <w:p w:rsidR="006E0900" w:rsidRPr="005E690C" w:rsidRDefault="009B526A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Al</w:t>
            </w:r>
            <w:r w:rsidR="006E0900" w:rsidRPr="005E690C">
              <w:rPr>
                <w:rFonts w:ascii="Arial" w:hAnsi="Arial" w:cs="Arial"/>
                <w:sz w:val="22"/>
                <w:szCs w:val="22"/>
              </w:rPr>
              <w:t>so known as carpent</w:t>
            </w:r>
            <w:r w:rsidRPr="005E690C">
              <w:rPr>
                <w:rFonts w:ascii="Arial" w:hAnsi="Arial" w:cs="Arial"/>
                <w:sz w:val="22"/>
                <w:szCs w:val="22"/>
              </w:rPr>
              <w:t>ers, d</w:t>
            </w:r>
            <w:r w:rsidR="006E0900" w:rsidRPr="005E690C">
              <w:rPr>
                <w:rFonts w:ascii="Arial" w:hAnsi="Arial" w:cs="Arial"/>
                <w:sz w:val="22"/>
                <w:szCs w:val="22"/>
              </w:rPr>
              <w:t>uring first fix</w:t>
            </w:r>
            <w:r w:rsidRPr="005E690C">
              <w:rPr>
                <w:rFonts w:ascii="Arial" w:hAnsi="Arial" w:cs="Arial"/>
                <w:sz w:val="22"/>
                <w:szCs w:val="22"/>
              </w:rPr>
              <w:t>,</w:t>
            </w:r>
            <w:r w:rsidR="006E0900" w:rsidRPr="005E690C">
              <w:rPr>
                <w:rFonts w:ascii="Arial" w:hAnsi="Arial" w:cs="Arial"/>
                <w:sz w:val="22"/>
                <w:szCs w:val="22"/>
              </w:rPr>
              <w:t xml:space="preserve"> they will install doorways, window frames, joists and trusses.</w:t>
            </w:r>
          </w:p>
          <w:p w:rsidR="006E0900" w:rsidRPr="005E690C" w:rsidRDefault="006E0900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 xml:space="preserve">During second </w:t>
            </w:r>
            <w:r w:rsidR="00C96E7A" w:rsidRPr="005E690C">
              <w:rPr>
                <w:rFonts w:ascii="Arial" w:hAnsi="Arial" w:cs="Arial"/>
                <w:sz w:val="22"/>
                <w:szCs w:val="22"/>
              </w:rPr>
              <w:t>fix</w:t>
            </w:r>
            <w:r w:rsidR="009B526A" w:rsidRPr="005E690C">
              <w:rPr>
                <w:rFonts w:ascii="Arial" w:hAnsi="Arial" w:cs="Arial"/>
                <w:sz w:val="22"/>
                <w:szCs w:val="22"/>
              </w:rPr>
              <w:t>,</w:t>
            </w:r>
            <w:r w:rsidR="00C96E7A" w:rsidRPr="005E690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E690C">
              <w:rPr>
                <w:rFonts w:ascii="Arial" w:hAnsi="Arial" w:cs="Arial"/>
                <w:sz w:val="22"/>
                <w:szCs w:val="22"/>
              </w:rPr>
              <w:t>they will install doors, skirting and architraves.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E0900" w:rsidRPr="005E690C" w:rsidRDefault="005B0A9A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D2EE281" wp14:editId="7AB43FA2">
                  <wp:extent cx="1676400" cy="1257300"/>
                  <wp:effectExtent l="0" t="0" r="0" b="0"/>
                  <wp:docPr id="4" name="Picture 6" descr="04 Carpe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4 Carpen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900" w:rsidTr="001015D2">
        <w:tc>
          <w:tcPr>
            <w:tcW w:w="6912" w:type="dxa"/>
            <w:shd w:val="clear" w:color="auto" w:fill="auto"/>
          </w:tcPr>
          <w:p w:rsidR="006E0900" w:rsidRPr="005E690C" w:rsidRDefault="006E0900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Plasterer</w:t>
            </w:r>
          </w:p>
          <w:p w:rsidR="006E0900" w:rsidRPr="005E690C" w:rsidRDefault="006E0900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They will carry out wall and ceiling finishes, dry lining and rendering</w:t>
            </w:r>
            <w:r w:rsidR="009B526A" w:rsidRPr="005E690C">
              <w:rPr>
                <w:rFonts w:ascii="Arial" w:hAnsi="Arial" w:cs="Arial"/>
                <w:sz w:val="22"/>
                <w:szCs w:val="22"/>
              </w:rPr>
              <w:t>,</w:t>
            </w:r>
            <w:r w:rsidRPr="005E690C">
              <w:rPr>
                <w:rFonts w:ascii="Arial" w:hAnsi="Arial" w:cs="Arial"/>
                <w:sz w:val="22"/>
                <w:szCs w:val="22"/>
              </w:rPr>
              <w:t xml:space="preserve"> using modern and traditional methods.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E0900" w:rsidRPr="005E690C" w:rsidRDefault="005B0A9A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33C8E0F" wp14:editId="3522B6C8">
                  <wp:extent cx="1666875" cy="1085850"/>
                  <wp:effectExtent l="0" t="0" r="9525" b="0"/>
                  <wp:docPr id="5" name="Picture 11" descr="05 plaste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05 plaster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6D14" w:rsidRDefault="00F96D14" w:rsidP="00F96D14">
      <w:pPr>
        <w:spacing w:after="12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912"/>
        <w:gridCol w:w="2977"/>
      </w:tblGrid>
      <w:tr w:rsidR="00F96D14" w:rsidTr="001015D2">
        <w:tc>
          <w:tcPr>
            <w:tcW w:w="6912" w:type="dxa"/>
            <w:shd w:val="clear" w:color="auto" w:fill="auto"/>
          </w:tcPr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Tiler</w:t>
            </w:r>
            <w:proofErr w:type="spellEnd"/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They will tile floors and walls in properties.</w:t>
            </w:r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Specialists may be needed to tile swimming pools and wet rooms.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96D14" w:rsidRPr="005E690C" w:rsidRDefault="00F96D14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A8E0B44" wp14:editId="365336CD">
                  <wp:extent cx="1685925" cy="1371600"/>
                  <wp:effectExtent l="0" t="0" r="9525" b="0"/>
                  <wp:docPr id="6" name="Picture 13" descr="06 til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06 til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D14" w:rsidTr="001015D2">
        <w:tc>
          <w:tcPr>
            <w:tcW w:w="6912" w:type="dxa"/>
            <w:shd w:val="clear" w:color="auto" w:fill="auto"/>
          </w:tcPr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Electrician</w:t>
            </w:r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The electrician installs and tests electrical installations for lights, sockets, fire alarms and intruder alarms.</w:t>
            </w:r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During first fix, they will install cable, conduit and trunking.</w:t>
            </w:r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During second fix, they will install light fittings and electrical accessories.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96D14" w:rsidRPr="005E690C" w:rsidRDefault="00F96D14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B429885" wp14:editId="14E1E7A8">
                  <wp:extent cx="1676400" cy="1771650"/>
                  <wp:effectExtent l="0" t="0" r="0" b="0"/>
                  <wp:docPr id="7" name="Picture 14" descr="07 Electric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07 Electric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D14" w:rsidTr="001015D2">
        <w:tc>
          <w:tcPr>
            <w:tcW w:w="6912" w:type="dxa"/>
            <w:shd w:val="clear" w:color="auto" w:fill="auto"/>
          </w:tcPr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Heating and ventilation engineer</w:t>
            </w:r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5E690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</w:t>
            </w:r>
            <w:r w:rsidRPr="005E690C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5E690C">
              <w:rPr>
                <w:rStyle w:val="yellowfad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heating</w:t>
            </w:r>
            <w:r w:rsidRPr="005E690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Pr="005E690C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5E690C">
              <w:rPr>
                <w:rStyle w:val="yellowfad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ventilation</w:t>
            </w:r>
            <w:r w:rsidRPr="005E690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air conditioning, or </w:t>
            </w:r>
            <w:r w:rsidRPr="005E690C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HVAC,</w:t>
            </w:r>
            <w:r w:rsidRPr="005E690C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5E690C">
              <w:rPr>
                <w:rStyle w:val="yellowfad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engineer installs heating </w:t>
            </w:r>
            <w:r w:rsidRPr="005E690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cooling systems for homes and commercial buildings.</w:t>
            </w:r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This will generally involve installing pipework and ducting during first fix, and appliances during the second fix.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96D14" w:rsidRPr="005E690C" w:rsidRDefault="00F96D14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34C19B9" wp14:editId="698386C7">
                  <wp:extent cx="1647825" cy="1514475"/>
                  <wp:effectExtent l="0" t="0" r="9525" b="9525"/>
                  <wp:docPr id="8" name="Picture 23" descr="08 HVAC engine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08 HVAC engine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D14" w:rsidTr="001015D2">
        <w:tc>
          <w:tcPr>
            <w:tcW w:w="6912" w:type="dxa"/>
            <w:shd w:val="clear" w:color="auto" w:fill="auto"/>
          </w:tcPr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Gas fitter</w:t>
            </w:r>
          </w:p>
          <w:p w:rsidR="00F96D14" w:rsidRPr="005E690C" w:rsidRDefault="00F96D14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They will install gas pipes and gas appliances.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96D14" w:rsidRPr="005E690C" w:rsidRDefault="00F96D14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CB9B78B" wp14:editId="5BC33D0A">
                  <wp:extent cx="1628775" cy="1771650"/>
                  <wp:effectExtent l="0" t="0" r="9525" b="0"/>
                  <wp:docPr id="9" name="Picture 24" descr="09 Gas fi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09 Gas fi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5D2" w:rsidRDefault="001015D2" w:rsidP="00F96D14">
      <w:pPr>
        <w:spacing w:after="12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912"/>
        <w:gridCol w:w="2977"/>
      </w:tblGrid>
      <w:tr w:rsidR="001015D2" w:rsidTr="001015D2">
        <w:tc>
          <w:tcPr>
            <w:tcW w:w="6912" w:type="dxa"/>
            <w:shd w:val="clear" w:color="auto" w:fill="auto"/>
          </w:tcPr>
          <w:p w:rsidR="001015D2" w:rsidRPr="005E690C" w:rsidRDefault="001015D2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Decorator</w:t>
            </w:r>
          </w:p>
          <w:p w:rsidR="001015D2" w:rsidRPr="005E690C" w:rsidRDefault="001015D2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Also referred to as painters, they will paint and wallpaper walls, ceilings and woodwork.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015D2" w:rsidRPr="005E690C" w:rsidRDefault="001015D2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78BF480" wp14:editId="6F2F866C">
                  <wp:extent cx="1647825" cy="2476500"/>
                  <wp:effectExtent l="0" t="0" r="9525" b="0"/>
                  <wp:docPr id="10" name="Picture 20" descr="10 decora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0 decora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5D2" w:rsidTr="001015D2">
        <w:tc>
          <w:tcPr>
            <w:tcW w:w="6912" w:type="dxa"/>
            <w:shd w:val="clear" w:color="auto" w:fill="auto"/>
          </w:tcPr>
          <w:p w:rsidR="001015D2" w:rsidRPr="005E690C" w:rsidRDefault="001015D2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Ground worker</w:t>
            </w:r>
          </w:p>
          <w:p w:rsidR="001015D2" w:rsidRPr="005E690C" w:rsidRDefault="001015D2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Sometimes referred to as general operatives or labourers, they will mix concrete, lay drains, offload materials and generally assist craft operatives.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015D2" w:rsidRPr="005E690C" w:rsidRDefault="001015D2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F1026E3" wp14:editId="59B0BE96">
                  <wp:extent cx="1666875" cy="1247775"/>
                  <wp:effectExtent l="0" t="0" r="9525" b="9525"/>
                  <wp:docPr id="11" name="Picture 21" descr="11 ground work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11 ground work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5D2" w:rsidTr="001015D2">
        <w:tc>
          <w:tcPr>
            <w:tcW w:w="6912" w:type="dxa"/>
            <w:shd w:val="clear" w:color="auto" w:fill="auto"/>
          </w:tcPr>
          <w:p w:rsidR="001015D2" w:rsidRPr="005E690C" w:rsidRDefault="001015D2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b/>
                <w:bCs/>
                <w:sz w:val="22"/>
                <w:szCs w:val="22"/>
              </w:rPr>
              <w:t>Plumber</w:t>
            </w:r>
          </w:p>
          <w:p w:rsidR="001015D2" w:rsidRPr="005E690C" w:rsidRDefault="001015D2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They install hot and cold water, heating and gas, as well as soil and waste systems.</w:t>
            </w:r>
          </w:p>
          <w:p w:rsidR="001015D2" w:rsidRPr="005E690C" w:rsidRDefault="001015D2" w:rsidP="001015D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E690C">
              <w:rPr>
                <w:rFonts w:ascii="Arial" w:hAnsi="Arial" w:cs="Arial"/>
                <w:sz w:val="22"/>
                <w:szCs w:val="22"/>
              </w:rPr>
              <w:t>During first fix, they will install pipework and during second fix, they will install plumbing appliances.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015D2" w:rsidRPr="005E690C" w:rsidRDefault="001015D2" w:rsidP="001015D2">
            <w:pPr>
              <w:spacing w:after="12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55F44DD" wp14:editId="72E1A1EE">
                  <wp:extent cx="1647825" cy="1133475"/>
                  <wp:effectExtent l="0" t="0" r="9525" b="9525"/>
                  <wp:docPr id="12" name="Picture 22" descr="12 plum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2 plumb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369" w:rsidRPr="00B54F60" w:rsidRDefault="00AE6369" w:rsidP="00F96D14">
      <w:pPr>
        <w:spacing w:after="120"/>
        <w:rPr>
          <w:rFonts w:ascii="Arial" w:hAnsi="Arial" w:cs="Arial"/>
          <w:sz w:val="22"/>
          <w:szCs w:val="22"/>
        </w:rPr>
      </w:pPr>
      <w:r w:rsidRPr="00B54F60">
        <w:rPr>
          <w:rFonts w:ascii="Arial" w:hAnsi="Arial" w:cs="Arial"/>
          <w:b/>
          <w:bCs/>
          <w:sz w:val="22"/>
          <w:szCs w:val="22"/>
        </w:rPr>
        <w:t>Specialists</w:t>
      </w:r>
    </w:p>
    <w:p w:rsidR="00AE6369" w:rsidRDefault="00AE6369" w:rsidP="00F96D14">
      <w:pPr>
        <w:rPr>
          <w:rFonts w:ascii="Arial" w:hAnsi="Arial" w:cs="Arial"/>
          <w:bCs/>
          <w:sz w:val="16"/>
          <w:szCs w:val="16"/>
        </w:rPr>
      </w:pPr>
      <w:r w:rsidRPr="00B54F60">
        <w:rPr>
          <w:rFonts w:ascii="Arial" w:hAnsi="Arial" w:cs="Arial"/>
          <w:sz w:val="22"/>
          <w:szCs w:val="22"/>
        </w:rPr>
        <w:t xml:space="preserve">These can include </w:t>
      </w:r>
      <w:proofErr w:type="spellStart"/>
      <w:r w:rsidRPr="00B54F60">
        <w:rPr>
          <w:rFonts w:ascii="Arial" w:hAnsi="Arial" w:cs="Arial"/>
          <w:sz w:val="22"/>
          <w:szCs w:val="22"/>
        </w:rPr>
        <w:t>scaffolders</w:t>
      </w:r>
      <w:proofErr w:type="spellEnd"/>
      <w:r w:rsidRPr="00B54F60">
        <w:rPr>
          <w:rFonts w:ascii="Arial" w:hAnsi="Arial" w:cs="Arial"/>
          <w:sz w:val="22"/>
          <w:szCs w:val="22"/>
        </w:rPr>
        <w:t>, glaziers, suspended ceiling installers</w:t>
      </w:r>
      <w:r w:rsidR="00601E18">
        <w:rPr>
          <w:rFonts w:ascii="Arial" w:hAnsi="Arial" w:cs="Arial"/>
          <w:sz w:val="22"/>
          <w:szCs w:val="22"/>
        </w:rPr>
        <w:t>,</w:t>
      </w:r>
      <w:r w:rsidRPr="00B54F60">
        <w:rPr>
          <w:rFonts w:ascii="Arial" w:hAnsi="Arial" w:cs="Arial"/>
          <w:sz w:val="22"/>
          <w:szCs w:val="22"/>
        </w:rPr>
        <w:t xml:space="preserve"> etc.</w:t>
      </w:r>
    </w:p>
    <w:p w:rsidR="00F96D14" w:rsidRDefault="00F013E1" w:rsidP="00F96D14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F96D14" w:rsidSect="00F96D14">
      <w:headerReference w:type="default" r:id="rId20"/>
      <w:footerReference w:type="default" r:id="rId2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3E1" w:rsidRDefault="00F013E1">
      <w:r>
        <w:separator/>
      </w:r>
    </w:p>
  </w:endnote>
  <w:endnote w:type="continuationSeparator" w:id="0">
    <w:p w:rsidR="00F013E1" w:rsidRDefault="00F0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0D75A2" w:rsidRPr="005A76CF" w:rsidTr="00FB7D60">
      <w:tc>
        <w:tcPr>
          <w:tcW w:w="3250" w:type="pct"/>
          <w:shd w:val="clear" w:color="auto" w:fill="auto"/>
        </w:tcPr>
        <w:p w:rsidR="000D75A2" w:rsidRPr="005A76CF" w:rsidRDefault="000D75A2" w:rsidP="00FB7D6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80F17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0D75A2" w:rsidRPr="005A76CF" w:rsidRDefault="000D75A2" w:rsidP="00F96D1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0D75A2" w:rsidRPr="005A76CF" w:rsidRDefault="000D75A2" w:rsidP="00FB7D6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80F17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880F17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0D75A2" w:rsidRPr="00F96D14" w:rsidRDefault="000D75A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3E1" w:rsidRDefault="00F013E1">
      <w:r>
        <w:separator/>
      </w:r>
    </w:p>
  </w:footnote>
  <w:footnote w:type="continuationSeparator" w:id="0">
    <w:p w:rsidR="00F013E1" w:rsidRDefault="00F01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9E26E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 w:rsidR="009E26E3">
            <w:rPr>
              <w:rFonts w:ascii="Arial" w:hAnsi="Arial" w:cs="Arial"/>
              <w:sz w:val="18"/>
            </w:rPr>
            <w:t>2</w:t>
          </w:r>
        </w:p>
      </w:tc>
    </w:tr>
  </w:tbl>
  <w:p w:rsidR="008C1497" w:rsidRPr="00F96D14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A11DA6"/>
    <w:multiLevelType w:val="hybridMultilevel"/>
    <w:tmpl w:val="428EC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A891027"/>
    <w:multiLevelType w:val="hybridMultilevel"/>
    <w:tmpl w:val="CC402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75935"/>
    <w:multiLevelType w:val="hybridMultilevel"/>
    <w:tmpl w:val="26C6C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A5DF0"/>
    <w:multiLevelType w:val="hybridMultilevel"/>
    <w:tmpl w:val="2154E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425C8"/>
    <w:multiLevelType w:val="hybridMultilevel"/>
    <w:tmpl w:val="367A5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D1037A"/>
    <w:multiLevelType w:val="hybridMultilevel"/>
    <w:tmpl w:val="03E8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8">
    <w:nsid w:val="4C5803E9"/>
    <w:multiLevelType w:val="multilevel"/>
    <w:tmpl w:val="576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2">
    <w:nsid w:val="56392397"/>
    <w:multiLevelType w:val="hybridMultilevel"/>
    <w:tmpl w:val="FBD23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5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F339E9"/>
    <w:multiLevelType w:val="multilevel"/>
    <w:tmpl w:val="5DF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39B583E"/>
    <w:multiLevelType w:val="hybridMultilevel"/>
    <w:tmpl w:val="20B4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38"/>
  </w:num>
  <w:num w:numId="4">
    <w:abstractNumId w:val="14"/>
  </w:num>
  <w:num w:numId="5">
    <w:abstractNumId w:val="41"/>
  </w:num>
  <w:num w:numId="6">
    <w:abstractNumId w:val="20"/>
  </w:num>
  <w:num w:numId="7">
    <w:abstractNumId w:val="33"/>
  </w:num>
  <w:num w:numId="8">
    <w:abstractNumId w:val="0"/>
  </w:num>
  <w:num w:numId="9">
    <w:abstractNumId w:val="25"/>
  </w:num>
  <w:num w:numId="10">
    <w:abstractNumId w:val="26"/>
  </w:num>
  <w:num w:numId="11">
    <w:abstractNumId w:val="22"/>
  </w:num>
  <w:num w:numId="12">
    <w:abstractNumId w:val="10"/>
  </w:num>
  <w:num w:numId="13">
    <w:abstractNumId w:val="40"/>
  </w:num>
  <w:num w:numId="14">
    <w:abstractNumId w:val="44"/>
  </w:num>
  <w:num w:numId="15">
    <w:abstractNumId w:val="3"/>
  </w:num>
  <w:num w:numId="16">
    <w:abstractNumId w:val="19"/>
  </w:num>
  <w:num w:numId="17">
    <w:abstractNumId w:val="49"/>
  </w:num>
  <w:num w:numId="18">
    <w:abstractNumId w:val="8"/>
  </w:num>
  <w:num w:numId="19">
    <w:abstractNumId w:val="7"/>
  </w:num>
  <w:num w:numId="20">
    <w:abstractNumId w:val="5"/>
  </w:num>
  <w:num w:numId="21">
    <w:abstractNumId w:val="9"/>
  </w:num>
  <w:num w:numId="22">
    <w:abstractNumId w:val="24"/>
  </w:num>
  <w:num w:numId="23">
    <w:abstractNumId w:val="16"/>
  </w:num>
  <w:num w:numId="24">
    <w:abstractNumId w:val="47"/>
  </w:num>
  <w:num w:numId="25">
    <w:abstractNumId w:val="39"/>
  </w:num>
  <w:num w:numId="26">
    <w:abstractNumId w:val="27"/>
  </w:num>
  <w:num w:numId="27">
    <w:abstractNumId w:val="42"/>
  </w:num>
  <w:num w:numId="28">
    <w:abstractNumId w:val="46"/>
  </w:num>
  <w:num w:numId="29">
    <w:abstractNumId w:val="6"/>
  </w:num>
  <w:num w:numId="30">
    <w:abstractNumId w:val="43"/>
  </w:num>
  <w:num w:numId="31">
    <w:abstractNumId w:val="37"/>
  </w:num>
  <w:num w:numId="32">
    <w:abstractNumId w:val="29"/>
  </w:num>
  <w:num w:numId="33">
    <w:abstractNumId w:val="21"/>
  </w:num>
  <w:num w:numId="34">
    <w:abstractNumId w:val="23"/>
  </w:num>
  <w:num w:numId="35">
    <w:abstractNumId w:val="31"/>
  </w:num>
  <w:num w:numId="36">
    <w:abstractNumId w:val="34"/>
  </w:num>
  <w:num w:numId="37">
    <w:abstractNumId w:val="30"/>
  </w:num>
  <w:num w:numId="38">
    <w:abstractNumId w:val="2"/>
  </w:num>
  <w:num w:numId="39">
    <w:abstractNumId w:val="4"/>
  </w:num>
  <w:num w:numId="40">
    <w:abstractNumId w:val="45"/>
  </w:num>
  <w:num w:numId="41">
    <w:abstractNumId w:val="28"/>
  </w:num>
  <w:num w:numId="42">
    <w:abstractNumId w:val="32"/>
  </w:num>
  <w:num w:numId="43">
    <w:abstractNumId w:val="12"/>
  </w:num>
  <w:num w:numId="44">
    <w:abstractNumId w:val="13"/>
  </w:num>
  <w:num w:numId="45">
    <w:abstractNumId w:val="11"/>
  </w:num>
  <w:num w:numId="46">
    <w:abstractNumId w:val="18"/>
  </w:num>
  <w:num w:numId="47">
    <w:abstractNumId w:val="17"/>
  </w:num>
  <w:num w:numId="48">
    <w:abstractNumId w:val="1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5A0C"/>
    <w:rsid w:val="00010CD8"/>
    <w:rsid w:val="00021494"/>
    <w:rsid w:val="00023302"/>
    <w:rsid w:val="00027D17"/>
    <w:rsid w:val="00027ED9"/>
    <w:rsid w:val="00050FBE"/>
    <w:rsid w:val="00052405"/>
    <w:rsid w:val="000753B4"/>
    <w:rsid w:val="000914F1"/>
    <w:rsid w:val="00095B50"/>
    <w:rsid w:val="000A6940"/>
    <w:rsid w:val="000B2B3A"/>
    <w:rsid w:val="000D1B8F"/>
    <w:rsid w:val="000D75A2"/>
    <w:rsid w:val="000E5848"/>
    <w:rsid w:val="000F6735"/>
    <w:rsid w:val="000F68F6"/>
    <w:rsid w:val="001015D2"/>
    <w:rsid w:val="00131E2F"/>
    <w:rsid w:val="00134144"/>
    <w:rsid w:val="001531DF"/>
    <w:rsid w:val="00154223"/>
    <w:rsid w:val="0016305B"/>
    <w:rsid w:val="0017291B"/>
    <w:rsid w:val="00186E84"/>
    <w:rsid w:val="001924D2"/>
    <w:rsid w:val="001A4DFA"/>
    <w:rsid w:val="001B4B30"/>
    <w:rsid w:val="001D1CAC"/>
    <w:rsid w:val="00210B99"/>
    <w:rsid w:val="00217A93"/>
    <w:rsid w:val="0022051A"/>
    <w:rsid w:val="002227F3"/>
    <w:rsid w:val="00225086"/>
    <w:rsid w:val="00237BB0"/>
    <w:rsid w:val="00241896"/>
    <w:rsid w:val="00256C43"/>
    <w:rsid w:val="0025798D"/>
    <w:rsid w:val="00272D65"/>
    <w:rsid w:val="002964CD"/>
    <w:rsid w:val="00296FC3"/>
    <w:rsid w:val="00306AF6"/>
    <w:rsid w:val="0031203E"/>
    <w:rsid w:val="00321F78"/>
    <w:rsid w:val="003224C2"/>
    <w:rsid w:val="00323400"/>
    <w:rsid w:val="00336392"/>
    <w:rsid w:val="00336E82"/>
    <w:rsid w:val="00345571"/>
    <w:rsid w:val="00356D48"/>
    <w:rsid w:val="003D1AB0"/>
    <w:rsid w:val="0042296A"/>
    <w:rsid w:val="004357A6"/>
    <w:rsid w:val="00444AD8"/>
    <w:rsid w:val="00466602"/>
    <w:rsid w:val="004A2728"/>
    <w:rsid w:val="004B2A60"/>
    <w:rsid w:val="004B70A0"/>
    <w:rsid w:val="004C6FC6"/>
    <w:rsid w:val="004D6184"/>
    <w:rsid w:val="00505C63"/>
    <w:rsid w:val="005104DE"/>
    <w:rsid w:val="00535CFD"/>
    <w:rsid w:val="0054644A"/>
    <w:rsid w:val="005502AB"/>
    <w:rsid w:val="005546A4"/>
    <w:rsid w:val="00560339"/>
    <w:rsid w:val="00593EF1"/>
    <w:rsid w:val="005B0A9A"/>
    <w:rsid w:val="005C3679"/>
    <w:rsid w:val="005D215F"/>
    <w:rsid w:val="005E690C"/>
    <w:rsid w:val="005E7EA9"/>
    <w:rsid w:val="005F3C51"/>
    <w:rsid w:val="00601E18"/>
    <w:rsid w:val="00604E57"/>
    <w:rsid w:val="00605C9E"/>
    <w:rsid w:val="00621A89"/>
    <w:rsid w:val="00637E4B"/>
    <w:rsid w:val="006503A8"/>
    <w:rsid w:val="0065498F"/>
    <w:rsid w:val="0066001E"/>
    <w:rsid w:val="0068636D"/>
    <w:rsid w:val="00691463"/>
    <w:rsid w:val="00693925"/>
    <w:rsid w:val="006A5D9D"/>
    <w:rsid w:val="006B125E"/>
    <w:rsid w:val="006E0900"/>
    <w:rsid w:val="006E0A82"/>
    <w:rsid w:val="00703D6B"/>
    <w:rsid w:val="0072308F"/>
    <w:rsid w:val="00731618"/>
    <w:rsid w:val="00731967"/>
    <w:rsid w:val="00744868"/>
    <w:rsid w:val="00752165"/>
    <w:rsid w:val="00785279"/>
    <w:rsid w:val="00796960"/>
    <w:rsid w:val="007A39B1"/>
    <w:rsid w:val="007A6CA5"/>
    <w:rsid w:val="007B4FCF"/>
    <w:rsid w:val="007B549F"/>
    <w:rsid w:val="007C0DD4"/>
    <w:rsid w:val="007D02C7"/>
    <w:rsid w:val="007D0441"/>
    <w:rsid w:val="007E0408"/>
    <w:rsid w:val="007F2BEA"/>
    <w:rsid w:val="00801C5B"/>
    <w:rsid w:val="00801F85"/>
    <w:rsid w:val="0084602E"/>
    <w:rsid w:val="0085046A"/>
    <w:rsid w:val="00864DEF"/>
    <w:rsid w:val="00880F17"/>
    <w:rsid w:val="00894B5F"/>
    <w:rsid w:val="00896982"/>
    <w:rsid w:val="00897C94"/>
    <w:rsid w:val="008C1497"/>
    <w:rsid w:val="008E6899"/>
    <w:rsid w:val="008F0F2C"/>
    <w:rsid w:val="009039FF"/>
    <w:rsid w:val="009375D9"/>
    <w:rsid w:val="00957625"/>
    <w:rsid w:val="0096038E"/>
    <w:rsid w:val="00963F85"/>
    <w:rsid w:val="0096594F"/>
    <w:rsid w:val="00981F85"/>
    <w:rsid w:val="00983B37"/>
    <w:rsid w:val="009B1C82"/>
    <w:rsid w:val="009B526A"/>
    <w:rsid w:val="009C0C93"/>
    <w:rsid w:val="009D24C5"/>
    <w:rsid w:val="009D2A44"/>
    <w:rsid w:val="009E26E3"/>
    <w:rsid w:val="009F081F"/>
    <w:rsid w:val="009F19FA"/>
    <w:rsid w:val="009F318A"/>
    <w:rsid w:val="00A104DF"/>
    <w:rsid w:val="00A16B1F"/>
    <w:rsid w:val="00A56779"/>
    <w:rsid w:val="00A83A16"/>
    <w:rsid w:val="00AA33C9"/>
    <w:rsid w:val="00AA694C"/>
    <w:rsid w:val="00AD363F"/>
    <w:rsid w:val="00AE1BAB"/>
    <w:rsid w:val="00AE6369"/>
    <w:rsid w:val="00B16B61"/>
    <w:rsid w:val="00B24160"/>
    <w:rsid w:val="00B367F3"/>
    <w:rsid w:val="00B478B7"/>
    <w:rsid w:val="00B54F60"/>
    <w:rsid w:val="00B5641D"/>
    <w:rsid w:val="00B6304E"/>
    <w:rsid w:val="00B73A34"/>
    <w:rsid w:val="00BA257A"/>
    <w:rsid w:val="00BB350E"/>
    <w:rsid w:val="00BE2849"/>
    <w:rsid w:val="00BE501F"/>
    <w:rsid w:val="00C16DD0"/>
    <w:rsid w:val="00C33422"/>
    <w:rsid w:val="00C519BC"/>
    <w:rsid w:val="00C767B8"/>
    <w:rsid w:val="00C7687B"/>
    <w:rsid w:val="00C77FB3"/>
    <w:rsid w:val="00C84252"/>
    <w:rsid w:val="00C8563B"/>
    <w:rsid w:val="00C96E7A"/>
    <w:rsid w:val="00CA2B0C"/>
    <w:rsid w:val="00CA7B52"/>
    <w:rsid w:val="00CB65BA"/>
    <w:rsid w:val="00CF5D89"/>
    <w:rsid w:val="00D2584E"/>
    <w:rsid w:val="00D3288E"/>
    <w:rsid w:val="00D41AFF"/>
    <w:rsid w:val="00D428B3"/>
    <w:rsid w:val="00D537E0"/>
    <w:rsid w:val="00D609DC"/>
    <w:rsid w:val="00D7381C"/>
    <w:rsid w:val="00D75E20"/>
    <w:rsid w:val="00D812EA"/>
    <w:rsid w:val="00D86756"/>
    <w:rsid w:val="00D90174"/>
    <w:rsid w:val="00D97C4F"/>
    <w:rsid w:val="00DB6D1A"/>
    <w:rsid w:val="00DC3299"/>
    <w:rsid w:val="00DE1F45"/>
    <w:rsid w:val="00DE60FB"/>
    <w:rsid w:val="00DE6FCF"/>
    <w:rsid w:val="00E0736A"/>
    <w:rsid w:val="00E131B7"/>
    <w:rsid w:val="00E1753F"/>
    <w:rsid w:val="00E351CD"/>
    <w:rsid w:val="00E708AF"/>
    <w:rsid w:val="00E8298D"/>
    <w:rsid w:val="00E860FD"/>
    <w:rsid w:val="00EB2789"/>
    <w:rsid w:val="00ED072C"/>
    <w:rsid w:val="00ED7E0E"/>
    <w:rsid w:val="00EE1B5D"/>
    <w:rsid w:val="00EF1ACC"/>
    <w:rsid w:val="00EF583D"/>
    <w:rsid w:val="00F013E1"/>
    <w:rsid w:val="00F15AFA"/>
    <w:rsid w:val="00F67E87"/>
    <w:rsid w:val="00F96D14"/>
    <w:rsid w:val="00FA1561"/>
    <w:rsid w:val="00FB7D60"/>
    <w:rsid w:val="00FB7EC3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3CBA8D9-DDCB-4225-8C1B-838EB09E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0D75A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A34CB-D94C-4BBD-8F90-C4175EAA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2015-05-06T13:04:00Z</cp:lastPrinted>
  <dcterms:created xsi:type="dcterms:W3CDTF">2015-05-04T13:57:00Z</dcterms:created>
  <dcterms:modified xsi:type="dcterms:W3CDTF">2015-05-06T13:04:00Z</dcterms:modified>
</cp:coreProperties>
</file>