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2">
      <w:pPr>
        <w:rPr>
          <w:rFonts w:ascii="EB Garamond" w:cs="EB Garamond" w:eastAsia="EB Garamond" w:hAnsi="EB Garamond"/>
          <w:sz w:val="42"/>
          <w:szCs w:val="42"/>
        </w:rPr>
      </w:pPr>
      <w:r w:rsidDel="00000000" w:rsidR="00000000" w:rsidRPr="00000000">
        <w:rPr>
          <w:rFonts w:ascii="EB Garamond" w:cs="EB Garamond" w:eastAsia="EB Garamond" w:hAnsi="EB Garamond"/>
          <w:sz w:val="42"/>
          <w:szCs w:val="42"/>
          <w:rtl w:val="0"/>
        </w:rPr>
        <w:t xml:space="preserve">1 - First class notes (2365) - Unit 1 Health and Safety</w:t>
      </w:r>
    </w:p>
    <w:p w:rsidR="00000000" w:rsidDel="00000000" w:rsidP="00000000" w:rsidRDefault="00000000" w:rsidRPr="00000000" w14:paraId="00000003">
      <w:pP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The type of wires in the UK:</w:t>
      </w:r>
    </w:p>
    <w:p w:rsidR="00000000" w:rsidDel="00000000" w:rsidP="00000000" w:rsidRDefault="00000000" w:rsidRPr="00000000" w14:paraId="0000000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widowControl w:val="0"/>
        <w:rPr>
          <w:rFonts w:ascii="EB Garamond" w:cs="EB Garamond" w:eastAsia="EB Garamond" w:hAnsi="EB Garamond"/>
          <w:sz w:val="28"/>
          <w:szCs w:val="28"/>
        </w:rPr>
      </w:pPr>
      <w:r w:rsidDel="00000000" w:rsidR="00000000" w:rsidRPr="00000000">
        <w:rPr>
          <w:rFonts w:ascii="EB Garamond" w:cs="EB Garamond" w:eastAsia="EB Garamond" w:hAnsi="EB Garamond"/>
          <w:b w:val="1"/>
          <w:color w:val="dd7e6b"/>
          <w:sz w:val="28"/>
          <w:szCs w:val="28"/>
          <w:rtl w:val="0"/>
        </w:rPr>
        <w:t xml:space="preserve">Brown </w:t>
      </w:r>
      <w:r w:rsidDel="00000000" w:rsidR="00000000" w:rsidRPr="00000000">
        <w:rPr>
          <w:rFonts w:ascii="EB Garamond" w:cs="EB Garamond" w:eastAsia="EB Garamond" w:hAnsi="EB Garamond"/>
          <w:sz w:val="28"/>
          <w:szCs w:val="28"/>
          <w:rtl w:val="0"/>
        </w:rPr>
        <w:t xml:space="preserve">is a live wire that goes into the Live (L) port.</w:t>
      </w:r>
    </w:p>
    <w:p w:rsidR="00000000" w:rsidDel="00000000" w:rsidP="00000000" w:rsidRDefault="00000000" w:rsidRPr="00000000" w14:paraId="00000007">
      <w:pPr>
        <w:widowControl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Chris Brown is performing Live.  </w:t>
      </w:r>
    </w:p>
    <w:p w:rsidR="00000000" w:rsidDel="00000000" w:rsidP="00000000" w:rsidRDefault="00000000" w:rsidRPr="00000000" w14:paraId="00000008">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sz w:val="28"/>
          <w:szCs w:val="28"/>
        </w:rPr>
      </w:pPr>
      <w:r w:rsidDel="00000000" w:rsidR="00000000" w:rsidRPr="00000000">
        <w:rPr>
          <w:rFonts w:ascii="EB Garamond" w:cs="EB Garamond" w:eastAsia="EB Garamond" w:hAnsi="EB Garamond"/>
          <w:b w:val="1"/>
          <w:color w:val="0000ff"/>
          <w:sz w:val="28"/>
          <w:szCs w:val="28"/>
          <w:rtl w:val="0"/>
        </w:rPr>
        <w:t xml:space="preserve">Blue </w:t>
      </w:r>
      <w:r w:rsidDel="00000000" w:rsidR="00000000" w:rsidRPr="00000000">
        <w:rPr>
          <w:rFonts w:ascii="EB Garamond" w:cs="EB Garamond" w:eastAsia="EB Garamond" w:hAnsi="EB Garamond"/>
          <w:sz w:val="28"/>
          <w:szCs w:val="28"/>
          <w:rtl w:val="0"/>
        </w:rPr>
        <w:t xml:space="preserve">is the neutral wire that goes into the Neutral (N) port.</w:t>
      </w:r>
    </w:p>
    <w:p w:rsidR="00000000" w:rsidDel="00000000" w:rsidP="00000000" w:rsidRDefault="00000000" w:rsidRPr="00000000" w14:paraId="0000000A">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blue ocean is calm, peaceful and neutral. </w:t>
      </w:r>
    </w:p>
    <w:p w:rsidR="00000000" w:rsidDel="00000000" w:rsidP="00000000" w:rsidRDefault="00000000" w:rsidRPr="00000000" w14:paraId="0000000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28"/>
          <w:szCs w:val="28"/>
        </w:rPr>
      </w:pPr>
      <w:r w:rsidDel="00000000" w:rsidR="00000000" w:rsidRPr="00000000">
        <w:rPr>
          <w:rFonts w:ascii="EB Garamond" w:cs="EB Garamond" w:eastAsia="EB Garamond" w:hAnsi="EB Garamond"/>
          <w:b w:val="1"/>
          <w:color w:val="6aa84f"/>
          <w:sz w:val="28"/>
          <w:szCs w:val="28"/>
          <w:rtl w:val="0"/>
        </w:rPr>
        <w:t xml:space="preserve">Green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w:cs="EB Garamond" w:eastAsia="EB Garamond" w:hAnsi="EB Garamond"/>
          <w:b w:val="1"/>
          <w:color w:val="ffff00"/>
          <w:sz w:val="28"/>
          <w:szCs w:val="28"/>
          <w:rtl w:val="0"/>
        </w:rPr>
        <w:t xml:space="preserve">Yellow </w:t>
      </w:r>
      <w:r w:rsidDel="00000000" w:rsidR="00000000" w:rsidRPr="00000000">
        <w:rPr>
          <w:rFonts w:ascii="EB Garamond" w:cs="EB Garamond" w:eastAsia="EB Garamond" w:hAnsi="EB Garamond"/>
          <w:sz w:val="28"/>
          <w:szCs w:val="28"/>
          <w:rtl w:val="0"/>
        </w:rPr>
        <w:t xml:space="preserve">- is the earth wire. That goes into the Earth (E) port.</w:t>
      </w:r>
    </w:p>
    <w:p w:rsidR="00000000" w:rsidDel="00000000" w:rsidP="00000000" w:rsidRDefault="00000000" w:rsidRPr="00000000" w14:paraId="0000000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On planet Earth there is green grass and yellow crops.</w:t>
      </w:r>
    </w:p>
    <w:p w:rsidR="00000000" w:rsidDel="00000000" w:rsidP="00000000" w:rsidRDefault="00000000" w:rsidRPr="00000000" w14:paraId="0000000E">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tl w:val="0"/>
        </w:rPr>
        <w:t xml:space="preserve">Statutory law – is a law that has been through the houses of parliament. For example, the Health and Safety Act 1974. Guidance is provided by HSE by way of policies and procedures in terms of how to adhere to the Health and Safety Act 1974. This guidance is classified as non-statutory law because it has not been through the houses of parliament.</w:t>
      </w:r>
    </w:p>
    <w:p w:rsidR="00000000" w:rsidDel="00000000" w:rsidP="00000000" w:rsidRDefault="00000000" w:rsidRPr="00000000" w14:paraId="00000010">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tl w:val="0"/>
        </w:rPr>
        <w:t xml:space="preserve">BS -7671 - Is non-statutory</w:t>
      </w:r>
    </w:p>
    <w:p w:rsidR="00000000" w:rsidDel="00000000" w:rsidP="00000000" w:rsidRDefault="00000000" w:rsidRPr="00000000" w14:paraId="00000012">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3">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tl w:val="0"/>
        </w:rPr>
        <w:t xml:space="preserve">In the year 1882 this is when the first edition of electrical safety was introduced. </w:t>
      </w:r>
    </w:p>
    <w:p w:rsidR="00000000" w:rsidDel="00000000" w:rsidP="00000000" w:rsidRDefault="00000000" w:rsidRPr="00000000" w14:paraId="00000014">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5">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tl w:val="0"/>
        </w:rPr>
        <w:t xml:space="preserve">Follow the ip rating. Also follow the manufacturers instructions.</w:t>
      </w:r>
    </w:p>
    <w:p w:rsidR="00000000" w:rsidDel="00000000" w:rsidP="00000000" w:rsidRDefault="00000000" w:rsidRPr="00000000" w14:paraId="00000016">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tl w:val="0"/>
        </w:rPr>
        <w:t xml:space="preserve">Manufacturers can recoil products and the electrician can bill them for the time and labour spent. </w:t>
      </w:r>
    </w:p>
    <w:p w:rsidR="00000000" w:rsidDel="00000000" w:rsidP="00000000" w:rsidRDefault="00000000" w:rsidRPr="00000000" w14:paraId="00000018">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sz w:val="28"/>
          <w:szCs w:val="28"/>
          <w:highlight w:val="white"/>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sz w:val="28"/>
          <w:szCs w:val="28"/>
          <w:highlight w:val="white"/>
        </w:rPr>
      </w:pPr>
      <w:r w:rsidDel="00000000" w:rsidR="00000000" w:rsidRPr="00000000">
        <w:rPr>
          <w:rFonts w:ascii="EB Garamond" w:cs="EB Garamond" w:eastAsia="EB Garamond" w:hAnsi="EB Garamond"/>
          <w:sz w:val="28"/>
          <w:szCs w:val="28"/>
          <w:highlight w:val="white"/>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EB Garamond" w:cs="EB Garamond" w:eastAsia="EB Garamond" w:hAnsi="EB Garamond"/>
          <w:highlight w:val="white"/>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t xml:space="preserve">Isambard W-A - Class date: Sunday May 11 2025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