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Database stores both the database information as well as the security/login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Microsoft SQL Server Management studio go to the Security Folder. Right-click on a particular user can then go to User Mapping. Once your on User Mapping you can assign Users to Databases. Then once you have assigned a User to a particular database, such as assigning a user called Ben to Database “Car project”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go to the Database Car Project and select the level of Control that the User has for the Database Carproject.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Recap: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two steps to assigning a user to a database: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Firstly you assign a user to a Database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Then go to the Database and edit the level of control that the particular user has.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