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0E7" w:rsidRDefault="00AD2B22">
      <w:pPr>
        <w:rPr>
          <w:b/>
        </w:rPr>
      </w:pPr>
      <w:r>
        <w:rPr>
          <w:b/>
        </w:rPr>
        <w:t>Email</w:t>
      </w:r>
    </w:p>
    <w:p w:rsidR="00AE40E7" w:rsidRDefault="00AE40E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0E7">
        <w:tc>
          <w:tcPr>
            <w:tcW w:w="9360" w:type="dxa"/>
            <w:shd w:val="clear" w:color="auto" w:fill="auto"/>
            <w:tcMar>
              <w:top w:w="100" w:type="dxa"/>
              <w:left w:w="100" w:type="dxa"/>
              <w:bottom w:w="100" w:type="dxa"/>
              <w:right w:w="100" w:type="dxa"/>
            </w:tcMar>
          </w:tcPr>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b/>
                <w:bCs/>
                <w:sz w:val="24"/>
                <w:szCs w:val="24"/>
              </w:rPr>
              <w:t>Subject:</w:t>
            </w:r>
            <w:r w:rsidRPr="008C1201">
              <w:rPr>
                <w:rFonts w:ascii="Times New Roman" w:eastAsia="Times New Roman" w:hAnsi="Times New Roman" w:cs="Times New Roman"/>
                <w:sz w:val="24"/>
                <w:szCs w:val="24"/>
              </w:rPr>
              <w:t xml:space="preserve"> Seeking Your Support on the Tablet Rollout Decision</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Hi Alex,</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I hope you’re doing well. I wanted to reach out to discuss the recent request from Omar to expand the tablet rollout to all dining sections. While I completely understand his enthusiasm and the potential for increased revenue, I have some concerns about this expansion, and I’m hoping I can count on your support.</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Expanding the rollout at this stage could significantly strain our resources, particularly in terms of budget and staff capacity. As you rightly pointed out in our meeting, the risks involved—especially regarding staff morale and maintaining the quality of our customer service—are substantial. A rushed expansion might jeopardize the progress we've made in restoring the team’s morale and the dining experience at your location.</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I believe that by sticking with the original plan and limiting the rollout to the bar area, we can ensure a smoother implementation, maintain high customer satisfaction, and avoid unnecessary pressure on our staff. I would really appreciate your help in convincing Omar and Deanna that this cautious approach is in the best interest of the project and the restaurant’s long-term success.</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Please let me know if you’re on board with this. I think that with your support, we can present a strong, united case that highlights the benefits of sticking to our initial plan.</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Looking forward to hearing from you.</w:t>
            </w:r>
          </w:p>
          <w:p w:rsidR="00AD2B22" w:rsidRPr="008C1201" w:rsidRDefault="00AD2B22" w:rsidP="00AD2B22">
            <w:pPr>
              <w:spacing w:before="100" w:beforeAutospacing="1" w:after="100" w:afterAutospacing="1" w:line="240" w:lineRule="auto"/>
              <w:rPr>
                <w:rFonts w:ascii="Times New Roman" w:eastAsia="Times New Roman" w:hAnsi="Times New Roman" w:cs="Times New Roman"/>
                <w:sz w:val="24"/>
                <w:szCs w:val="24"/>
              </w:rPr>
            </w:pPr>
            <w:r w:rsidRPr="008C1201">
              <w:rPr>
                <w:rFonts w:ascii="Times New Roman" w:eastAsia="Times New Roman" w:hAnsi="Times New Roman" w:cs="Times New Roman"/>
                <w:sz w:val="24"/>
                <w:szCs w:val="24"/>
              </w:rPr>
              <w:t>Best regards,</w:t>
            </w:r>
            <w:r w:rsidRPr="008C1201">
              <w:rPr>
                <w:rFonts w:ascii="Times New Roman" w:eastAsia="Times New Roman" w:hAnsi="Times New Roman" w:cs="Times New Roman"/>
                <w:sz w:val="24"/>
                <w:szCs w:val="24"/>
              </w:rPr>
              <w:br/>
              <w:t>Peta</w:t>
            </w:r>
          </w:p>
          <w:p w:rsidR="00AE40E7" w:rsidRDefault="00AE40E7">
            <w:pPr>
              <w:widowControl w:val="0"/>
              <w:pBdr>
                <w:top w:val="nil"/>
                <w:left w:val="nil"/>
                <w:bottom w:val="nil"/>
                <w:right w:val="nil"/>
                <w:between w:val="nil"/>
              </w:pBdr>
              <w:spacing w:line="240" w:lineRule="auto"/>
              <w:rPr>
                <w:color w:val="999999"/>
              </w:rPr>
            </w:pPr>
            <w:bookmarkStart w:id="0" w:name="_GoBack"/>
            <w:bookmarkEnd w:id="0"/>
          </w:p>
        </w:tc>
      </w:tr>
    </w:tbl>
    <w:p w:rsidR="00AE40E7" w:rsidRDefault="00AE40E7"/>
    <w:p w:rsidR="00AE40E7" w:rsidRDefault="00AE40E7"/>
    <w:p w:rsidR="00AE40E7" w:rsidRDefault="00AE40E7"/>
    <w:sectPr w:rsidR="00AE40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E7"/>
    <w:rsid w:val="00AD2B22"/>
    <w:rsid w:val="00AE4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FA79"/>
  <w15:docId w15:val="{57ACCD23-E596-4121-904E-7BFDDF7B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Halfa</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2024-08-10T20:40:00Z</dcterms:created>
  <dcterms:modified xsi:type="dcterms:W3CDTF">2024-08-10T20:42:00Z</dcterms:modified>
</cp:coreProperties>
</file>