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Monitoring, Backup und Restore</w:t>
      </w:r>
    </w:p>
    <w:p>
      <w:pPr>
        <w:jc w:val="center"/>
      </w:pPr>
      <w:r>
        <w:rPr>
          <w:b/>
          <w:sz w:val="24"/>
        </w:rPr>
        <w:t>Pacman DevOps-/GitOps-Abschlussprojekt</w:t>
        <w:br/>
        <w:t>Konsolidierter Gesamtprojektstand</w:t>
      </w:r>
    </w:p>
    <w:p>
      <w:pPr>
        <w:pStyle w:val="Heading1"/>
      </w:pPr>
      <w:r>
        <w:t>1. Zweck und Einordnung</w:t>
      </w:r>
    </w:p>
    <w:p>
      <w:r>
        <w:t>Dieses Dokument konsolidiert die Betriebsüberwachung sowie das Backup-/Restore-Konzept des gesamten Pacman-Projekts. Es beschreibt die Rolle von Prometheus und Grafana, die Überwachung der Kubernetes-Ressourcen und die Sicherung der MongoDB-Daten. Für Backup und Restore werden ausschließlich bereits dokumentierte reale Projektwerte verwendet. Monitoring-Werte oder erfolgreiche Restore-Ergebnisse werden nicht erfunden, wenn dafür kein eindeutiger Primärnachweis vorliegt.</w:t>
      </w:r>
    </w:p>
    <w:p>
      <w:pPr>
        <w:pStyle w:val="Heading1"/>
      </w:pPr>
      <w:r>
        <w:t>2. Betriebsarchitektur</w:t>
      </w:r>
    </w:p>
    <w:p>
      <w:r>
        <w:t>Die Anwendung läuft in den getrennten Namespaces pacman-dev und pacman-prod. Monitoring-Komponenten werden im Namespace monitoring von den Anwendungsressourcen getrennt. Prometheus übernimmt die Sammlung und Speicherung von Metriken; Grafana dient der Visualisierung. Kubernetes-eigene Statusinformationen aus kubectl und Argo CD ergänzen das Monitoring um Deployment-, Pod-, HPA-, Sync- und Health-Zustände.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Komponente</w:t>
            </w:r>
          </w:p>
        </w:tc>
        <w:tc>
          <w:tcPr>
            <w:tcW w:type="dxa" w:w="3400"/>
            <w:shd w:fill="1F4E78"/>
          </w:tcPr>
          <w:p>
            <w:r>
              <w:rPr>
                <w:b/>
                <w:color w:val="FFFFFF"/>
                <w:sz w:val="16"/>
              </w:rPr>
              <w:t>Aufgabe</w:t>
            </w:r>
          </w:p>
        </w:tc>
        <w:tc>
          <w:tcPr>
            <w:tcW w:type="dxa" w:w="3400"/>
            <w:shd w:fill="1F4E78"/>
          </w:tcPr>
          <w:p>
            <w:r>
              <w:rPr>
                <w:b/>
                <w:color w:val="FFFFFF"/>
                <w:sz w:val="16"/>
              </w:rPr>
              <w:t>Nachweisart</w:t>
            </w:r>
          </w:p>
        </w:tc>
      </w:tr>
      <w:tr>
        <w:tc>
          <w:tcPr>
            <w:tcW w:type="dxa" w:w="3400"/>
            <w:vAlign w:val="top"/>
          </w:tcPr>
          <w:p>
            <w:r>
              <w:rPr>
                <w:sz w:val="16"/>
              </w:rPr>
              <w:t>Prometheus</w:t>
            </w:r>
          </w:p>
        </w:tc>
        <w:tc>
          <w:tcPr>
            <w:tcW w:type="dxa" w:w="3400"/>
            <w:vAlign w:val="top"/>
          </w:tcPr>
          <w:p>
            <w:r>
              <w:rPr>
                <w:sz w:val="16"/>
              </w:rPr>
              <w:t>Metriken erfassen und für Abfragen bereitstellen</w:t>
            </w:r>
          </w:p>
        </w:tc>
        <w:tc>
          <w:tcPr>
            <w:tcW w:type="dxa" w:w="3400"/>
            <w:vAlign w:val="top"/>
          </w:tcPr>
          <w:p>
            <w:r>
              <w:rPr>
                <w:sz w:val="16"/>
              </w:rPr>
              <w:t>Targets/Status und erfolgreiche PromQL-Abfrage.</w:t>
            </w:r>
          </w:p>
        </w:tc>
      </w:tr>
      <w:tr>
        <w:tc>
          <w:tcPr>
            <w:tcW w:type="dxa" w:w="3400"/>
            <w:vAlign w:val="top"/>
          </w:tcPr>
          <w:p>
            <w:r>
              <w:rPr>
                <w:sz w:val="16"/>
              </w:rPr>
              <w:t>Grafana</w:t>
            </w:r>
          </w:p>
        </w:tc>
        <w:tc>
          <w:tcPr>
            <w:tcW w:type="dxa" w:w="3400"/>
            <w:vAlign w:val="top"/>
          </w:tcPr>
          <w:p>
            <w:r>
              <w:rPr>
                <w:sz w:val="16"/>
              </w:rPr>
              <w:t>Metriken in Dashboards visualisieren</w:t>
            </w:r>
          </w:p>
        </w:tc>
        <w:tc>
          <w:tcPr>
            <w:tcW w:type="dxa" w:w="3400"/>
            <w:vAlign w:val="top"/>
          </w:tcPr>
          <w:p>
            <w:r>
              <w:rPr>
                <w:sz w:val="16"/>
              </w:rPr>
              <w:t>Dashboard-Screenshot mit eindeutigem Zeitraum und Messwerten.</w:t>
            </w:r>
          </w:p>
        </w:tc>
      </w:tr>
      <w:tr>
        <w:tc>
          <w:tcPr>
            <w:tcW w:type="dxa" w:w="3400"/>
            <w:vAlign w:val="top"/>
          </w:tcPr>
          <w:p>
            <w:r>
              <w:rPr>
                <w:sz w:val="16"/>
              </w:rPr>
              <w:t>metrics-server</w:t>
            </w:r>
          </w:p>
        </w:tc>
        <w:tc>
          <w:tcPr>
            <w:tcW w:type="dxa" w:w="3400"/>
            <w:vAlign w:val="top"/>
          </w:tcPr>
          <w:p>
            <w:r>
              <w:rPr>
                <w:sz w:val="16"/>
              </w:rPr>
              <w:t>Ressourcenmetriken für Kubernetes/HPA</w:t>
            </w:r>
          </w:p>
        </w:tc>
        <w:tc>
          <w:tcPr>
            <w:tcW w:type="dxa" w:w="3400"/>
            <w:vAlign w:val="top"/>
          </w:tcPr>
          <w:p>
            <w:r>
              <w:rPr>
                <w:sz w:val="16"/>
              </w:rPr>
              <w:t>kubectl top bzw. HPA TARGETS.</w:t>
            </w:r>
          </w:p>
        </w:tc>
      </w:tr>
      <w:tr>
        <w:tc>
          <w:tcPr>
            <w:tcW w:type="dxa" w:w="3400"/>
            <w:vAlign w:val="top"/>
          </w:tcPr>
          <w:p>
            <w:r>
              <w:rPr>
                <w:sz w:val="16"/>
              </w:rPr>
              <w:t>Argo CD</w:t>
            </w:r>
          </w:p>
        </w:tc>
        <w:tc>
          <w:tcPr>
            <w:tcW w:type="dxa" w:w="3400"/>
            <w:vAlign w:val="top"/>
          </w:tcPr>
          <w:p>
            <w:r>
              <w:rPr>
                <w:sz w:val="16"/>
              </w:rPr>
              <w:t>GitOps Sync und Health überwachen</w:t>
            </w:r>
          </w:p>
        </w:tc>
        <w:tc>
          <w:tcPr>
            <w:tcW w:type="dxa" w:w="3400"/>
            <w:vAlign w:val="top"/>
          </w:tcPr>
          <w:p>
            <w:r>
              <w:rPr>
                <w:sz w:val="16"/>
              </w:rPr>
              <w:t>Application Synced/Healthy.</w:t>
            </w:r>
          </w:p>
        </w:tc>
      </w:tr>
      <w:tr>
        <w:tc>
          <w:tcPr>
            <w:tcW w:type="dxa" w:w="3400"/>
            <w:vAlign w:val="top"/>
          </w:tcPr>
          <w:p>
            <w:r>
              <w:rPr>
                <w:sz w:val="16"/>
              </w:rPr>
              <w:t>kubectl</w:t>
            </w:r>
          </w:p>
        </w:tc>
        <w:tc>
          <w:tcPr>
            <w:tcW w:type="dxa" w:w="3400"/>
            <w:vAlign w:val="top"/>
          </w:tcPr>
          <w:p>
            <w:r>
              <w:rPr>
                <w:sz w:val="16"/>
              </w:rPr>
              <w:t>Direkter Betriebs- und Fehlernachweis</w:t>
            </w:r>
          </w:p>
        </w:tc>
        <w:tc>
          <w:tcPr>
            <w:tcW w:type="dxa" w:w="3400"/>
            <w:vAlign w:val="top"/>
          </w:tcPr>
          <w:p>
            <w:r>
              <w:rPr>
                <w:sz w:val="16"/>
              </w:rPr>
              <w:t>Pods, Restarts, Events, Jobs, CronJobs, PVCs und Logs.</w:t>
            </w:r>
          </w:p>
        </w:tc>
      </w:tr>
      <w:tr>
        <w:tc>
          <w:tcPr>
            <w:tcW w:type="dxa" w:w="3400"/>
            <w:vAlign w:val="top"/>
          </w:tcPr>
          <w:p>
            <w:r>
              <w:rPr>
                <w:sz w:val="16"/>
              </w:rPr>
              <w:t>MongoDB Backup CronJob</w:t>
            </w:r>
          </w:p>
        </w:tc>
        <w:tc>
          <w:tcPr>
            <w:tcW w:type="dxa" w:w="3400"/>
            <w:vAlign w:val="top"/>
          </w:tcPr>
          <w:p>
            <w:r>
              <w:rPr>
                <w:sz w:val="16"/>
              </w:rPr>
              <w:t>Zeitgesteuerte Sicherung der Datenbank</w:t>
            </w:r>
          </w:p>
        </w:tc>
        <w:tc>
          <w:tcPr>
            <w:tcW w:type="dxa" w:w="3400"/>
            <w:vAlign w:val="top"/>
          </w:tcPr>
          <w:p>
            <w:r>
              <w:rPr>
                <w:sz w:val="16"/>
              </w:rPr>
              <w:t>CronJob-Konfiguration, Job-Status, Logs und Backup-Datei.</w:t>
            </w:r>
          </w:p>
        </w:tc>
      </w:tr>
      <w:tr>
        <w:tc>
          <w:tcPr>
            <w:tcW w:type="dxa" w:w="3400"/>
            <w:vAlign w:val="top"/>
          </w:tcPr>
          <w:p>
            <w:r>
              <w:rPr>
                <w:sz w:val="16"/>
              </w:rPr>
              <w:t>Restore Job</w:t>
            </w:r>
          </w:p>
        </w:tc>
        <w:tc>
          <w:tcPr>
            <w:tcW w:type="dxa" w:w="3400"/>
            <w:vAlign w:val="top"/>
          </w:tcPr>
          <w:p>
            <w:r>
              <w:rPr>
                <w:sz w:val="16"/>
              </w:rPr>
              <w:t>Wiederherstellung aus einem definierten Backup</w:t>
            </w:r>
          </w:p>
        </w:tc>
        <w:tc>
          <w:tcPr>
            <w:tcW w:type="dxa" w:w="3400"/>
            <w:vAlign w:val="top"/>
          </w:tcPr>
          <w:p>
            <w:r>
              <w:rPr>
                <w:sz w:val="16"/>
              </w:rPr>
              <w:t>Job-Status, Logs und fachlicher Datenvergleich.</w:t>
            </w:r>
          </w:p>
        </w:tc>
      </w:tr>
    </w:tbl>
    <w:p/>
    <w:p>
      <w:pPr>
        <w:pStyle w:val="Heading1"/>
      </w:pPr>
      <w:r>
        <w:t>3. Monitoring mit Prometheus und Grafana</w:t>
      </w:r>
    </w:p>
    <w:p>
      <w:r>
        <w:t>Prometheus und Grafana sind als eigene Plattformkomponenten des GitOps-Repositorys unter platform/monitoring vorgesehen. Das Monitoring soll nicht nur zeigen, dass ein Dashboard erreichbar ist, sondern betriebsrelevante Zustände sichtbar machen. Dazu gehören insbesondere CPU-/Memory-Verbrauch, Pod-Verfügbarkeit, Neustarts und – soweit technisch instrumentiert – anwendungsspezifische Metriken.</w:t>
      </w:r>
    </w:p>
    <w:p>
      <w:r>
        <w:t>Für die IHK ist die Trennung zwischen Metrikquelle und Visualisierung wichtig: Prometheus sammelt und speichert Zeitreihen; Grafana fragt diese Daten ab und stellt sie grafisch dar. Ein Grafana-Screenshot allein beweist daher noch nicht die gesamte Monitoring-Kette.</w:t>
      </w:r>
    </w:p>
    <w:p>
      <w:pPr>
        <w:pStyle w:val="Heading1"/>
      </w:pPr>
      <w:r>
        <w:t>4. Bereits vorhandene reale Betriebsindikatoren</w:t>
      </w:r>
    </w:p>
    <w:p>
      <w:r>
        <w:t>Aus den bereits durchgeführten Kubernetes-Nachtests liegen konkrete Betriebswerte vor. Im Namespace pacman-dev war ein Pacman-Pod Running, Ready=true und hatte 0 Restarts. Der HPA zeigte cpu: 5%/60%, MINPODS=1, MAXPODS=3 und REPLICAS=1. Argo CD meldete pacman-dev als Synced und Healthy. Diese Werte sind echte Momentaufnahmen des jeweiligen Nachtests und werden nicht als dauerhafte Monitoring-Werte interpretiert.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Indikator</w:t>
            </w:r>
          </w:p>
        </w:tc>
        <w:tc>
          <w:tcPr>
            <w:tcW w:type="dxa" w:w="3400"/>
            <w:shd w:fill="1F4E78"/>
          </w:tcPr>
          <w:p>
            <w:r>
              <w:rPr>
                <w:b/>
                <w:color w:val="FFFFFF"/>
                <w:sz w:val="16"/>
              </w:rPr>
              <w:t>Nachgewiesener Wert</w:t>
            </w:r>
          </w:p>
        </w:tc>
        <w:tc>
          <w:tcPr>
            <w:tcW w:type="dxa" w:w="3400"/>
            <w:shd w:fill="1F4E78"/>
          </w:tcPr>
          <w:p>
            <w:r>
              <w:rPr>
                <w:b/>
                <w:color w:val="FFFFFF"/>
                <w:sz w:val="16"/>
              </w:rPr>
              <w:t>Aussage</w:t>
            </w:r>
          </w:p>
        </w:tc>
      </w:tr>
      <w:tr>
        <w:tc>
          <w:tcPr>
            <w:tcW w:type="dxa" w:w="3400"/>
            <w:vAlign w:val="top"/>
          </w:tcPr>
          <w:p>
            <w:r>
              <w:rPr>
                <w:sz w:val="16"/>
              </w:rPr>
              <w:t>Pacman Pod</w:t>
            </w:r>
          </w:p>
        </w:tc>
        <w:tc>
          <w:tcPr>
            <w:tcW w:type="dxa" w:w="3400"/>
            <w:vAlign w:val="top"/>
          </w:tcPr>
          <w:p>
            <w:r>
              <w:rPr>
                <w:sz w:val="16"/>
              </w:rPr>
              <w:t>Running / Ready=true / 0 Restarts</w:t>
            </w:r>
          </w:p>
        </w:tc>
        <w:tc>
          <w:tcPr>
            <w:tcW w:type="dxa" w:w="3400"/>
            <w:vAlign w:val="top"/>
          </w:tcPr>
          <w:p>
            <w:r>
              <w:rPr>
                <w:sz w:val="16"/>
              </w:rPr>
              <w:t>Anwendung war zum Prüfzeitpunkt betriebsbereit.</w:t>
            </w:r>
          </w:p>
        </w:tc>
      </w:tr>
      <w:tr>
        <w:tc>
          <w:tcPr>
            <w:tcW w:type="dxa" w:w="3400"/>
            <w:vAlign w:val="top"/>
          </w:tcPr>
          <w:p>
            <w:r>
              <w:rPr>
                <w:sz w:val="16"/>
              </w:rPr>
              <w:t>HPA</w:t>
            </w:r>
          </w:p>
        </w:tc>
        <w:tc>
          <w:tcPr>
            <w:tcW w:type="dxa" w:w="3400"/>
            <w:vAlign w:val="top"/>
          </w:tcPr>
          <w:p>
            <w:r>
              <w:rPr>
                <w:sz w:val="16"/>
              </w:rPr>
              <w:t>CPU 5 % bei Ziel 60 %; Min 1 / Max 3; Replica 1</w:t>
            </w:r>
          </w:p>
        </w:tc>
        <w:tc>
          <w:tcPr>
            <w:tcW w:type="dxa" w:w="3400"/>
            <w:vAlign w:val="top"/>
          </w:tcPr>
          <w:p>
            <w:r>
              <w:rPr>
                <w:sz w:val="16"/>
              </w:rPr>
              <w:t>Metrics-Pipeline lieferte für diesen Zeitpunkt CPU-Daten an den HPA.</w:t>
            </w:r>
          </w:p>
        </w:tc>
      </w:tr>
      <w:tr>
        <w:tc>
          <w:tcPr>
            <w:tcW w:type="dxa" w:w="3400"/>
            <w:vAlign w:val="top"/>
          </w:tcPr>
          <w:p>
            <w:r>
              <w:rPr>
                <w:sz w:val="16"/>
              </w:rPr>
              <w:t>Argo CD</w:t>
            </w:r>
          </w:p>
        </w:tc>
        <w:tc>
          <w:tcPr>
            <w:tcW w:type="dxa" w:w="3400"/>
            <w:vAlign w:val="top"/>
          </w:tcPr>
          <w:p>
            <w:r>
              <w:rPr>
                <w:sz w:val="16"/>
              </w:rPr>
              <w:t>pacman-dev Synced / Healthy</w:t>
            </w:r>
          </w:p>
        </w:tc>
        <w:tc>
          <w:tcPr>
            <w:tcW w:type="dxa" w:w="3400"/>
            <w:vAlign w:val="top"/>
          </w:tcPr>
          <w:p>
            <w:r>
              <w:rPr>
                <w:sz w:val="16"/>
              </w:rPr>
              <w:t>Git-Sollzustand und Argo-CD-Health waren zum Prüfzeitpunkt in Ordnung.</w:t>
            </w:r>
          </w:p>
        </w:tc>
      </w:tr>
      <w:tr>
        <w:tc>
          <w:tcPr>
            <w:tcW w:type="dxa" w:w="3400"/>
            <w:vAlign w:val="top"/>
          </w:tcPr>
          <w:p>
            <w:r>
              <w:rPr>
                <w:sz w:val="16"/>
              </w:rPr>
              <w:t>Service-Test</w:t>
            </w:r>
          </w:p>
        </w:tc>
        <w:tc>
          <w:tcPr>
            <w:tcW w:type="dxa" w:w="3400"/>
            <w:vAlign w:val="top"/>
          </w:tcPr>
          <w:p>
            <w:r>
              <w:rPr>
                <w:sz w:val="16"/>
              </w:rPr>
              <w:t>HTTP 200 über http://pacman/</w:t>
            </w:r>
          </w:p>
        </w:tc>
        <w:tc>
          <w:tcPr>
            <w:tcW w:type="dxa" w:w="3400"/>
            <w:vAlign w:val="top"/>
          </w:tcPr>
          <w:p>
            <w:r>
              <w:rPr>
                <w:sz w:val="16"/>
              </w:rPr>
              <w:t>Interne Service-Erreichbarkeit nach F04-Fix bestätigt.</w:t>
            </w:r>
          </w:p>
        </w:tc>
      </w:tr>
      <w:tr>
        <w:tc>
          <w:tcPr>
            <w:tcW w:type="dxa" w:w="3400"/>
            <w:vAlign w:val="top"/>
          </w:tcPr>
          <w:p>
            <w:r>
              <w:rPr>
                <w:sz w:val="16"/>
              </w:rPr>
              <w:t>DB-Endpunkt</w:t>
            </w:r>
          </w:p>
        </w:tc>
        <w:tc>
          <w:tcPr>
            <w:tcW w:type="dxa" w:w="3400"/>
            <w:vAlign w:val="top"/>
          </w:tcPr>
          <w:p>
            <w:r>
              <w:rPr>
                <w:sz w:val="16"/>
              </w:rPr>
              <w:t>HTTP 200 auf /highscores/list</w:t>
            </w:r>
          </w:p>
        </w:tc>
        <w:tc>
          <w:tcPr>
            <w:tcW w:type="dxa" w:w="3400"/>
            <w:vAlign w:val="top"/>
          </w:tcPr>
          <w:p>
            <w:r>
              <w:rPr>
                <w:sz w:val="16"/>
              </w:rPr>
              <w:t>Datenbankabhängige Anwendungskommunikation nach F05-Fix bestätigt.</w:t>
            </w:r>
          </w:p>
        </w:tc>
      </w:tr>
    </w:tbl>
    <w:p/>
    <w:p>
      <w:pPr>
        <w:pStyle w:val="Heading1"/>
      </w:pPr>
      <w:r>
        <w:t>5. Monitoring-Nachweise für die Abgabe</w:t>
      </w:r>
    </w:p>
    <w:p>
      <w:r>
        <w:t>Für einen belastbaren Monitoring-Nachweis sollten Prometheus und Grafana mit aktuellen Primärdaten dokumentiert werden. Da in den für dieses Dokument vorliegenden Daten keine konkreten Grafana-Dashboard-Messwerte oder Prometheus-Target-Ausgaben enthalten sind, werden diese nicht als bereits nachgewiesen dargestellt.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F4E78"/>
          </w:tcPr>
          <w:p>
            <w:r>
              <w:rPr>
                <w:b/>
                <w:color w:val="FFFFFF"/>
                <w:sz w:val="16"/>
              </w:rPr>
              <w:t>Nachweis</w:t>
            </w:r>
          </w:p>
        </w:tc>
        <w:tc>
          <w:tcPr>
            <w:tcW w:type="dxa" w:w="5100"/>
            <w:shd w:fill="1F4E78"/>
          </w:tcPr>
          <w:p>
            <w:r>
              <w:rPr>
                <w:b/>
                <w:color w:val="FFFFFF"/>
                <w:sz w:val="16"/>
              </w:rPr>
              <w:t>Was sichtbar sein sollte</w:t>
            </w:r>
          </w:p>
        </w:tc>
      </w:tr>
      <w:tr>
        <w:tc>
          <w:tcPr>
            <w:tcW w:type="dxa" w:w="5100"/>
            <w:vAlign w:val="top"/>
          </w:tcPr>
          <w:p>
            <w:r>
              <w:rPr>
                <w:sz w:val="16"/>
              </w:rPr>
              <w:t>Prometheus Targets</w:t>
            </w:r>
          </w:p>
        </w:tc>
        <w:tc>
          <w:tcPr>
            <w:tcW w:type="dxa" w:w="5100"/>
            <w:vAlign w:val="top"/>
          </w:tcPr>
          <w:p>
            <w:r>
              <w:rPr>
                <w:sz w:val="16"/>
              </w:rPr>
              <w:t>Monitoring-Ziele im Zustand UP; keine Tokens oder Zugangsdaten.</w:t>
            </w:r>
          </w:p>
        </w:tc>
      </w:tr>
      <w:tr>
        <w:tc>
          <w:tcPr>
            <w:tcW w:type="dxa" w:w="5100"/>
            <w:vAlign w:val="top"/>
          </w:tcPr>
          <w:p>
            <w:r>
              <w:rPr>
                <w:sz w:val="16"/>
              </w:rPr>
              <w:t>PromQL</w:t>
            </w:r>
          </w:p>
        </w:tc>
        <w:tc>
          <w:tcPr>
            <w:tcW w:type="dxa" w:w="5100"/>
            <w:vAlign w:val="top"/>
          </w:tcPr>
          <w:p>
            <w:r>
              <w:rPr>
                <w:sz w:val="16"/>
              </w:rPr>
              <w:t>Eine nachvollziehbare Abfrage mit sichtbarem Ergebnis und Messzeitraum.</w:t>
            </w:r>
          </w:p>
        </w:tc>
      </w:tr>
      <w:tr>
        <w:tc>
          <w:tcPr>
            <w:tcW w:type="dxa" w:w="5100"/>
            <w:vAlign w:val="top"/>
          </w:tcPr>
          <w:p>
            <w:r>
              <w:rPr>
                <w:sz w:val="16"/>
              </w:rPr>
              <w:t>Grafana Dashboard</w:t>
            </w:r>
          </w:p>
        </w:tc>
        <w:tc>
          <w:tcPr>
            <w:tcW w:type="dxa" w:w="5100"/>
            <w:vAlign w:val="top"/>
          </w:tcPr>
          <w:p>
            <w:r>
              <w:rPr>
                <w:sz w:val="16"/>
              </w:rPr>
              <w:t>Pacman-/Kubernetes-relevante CPU-, Memory-, Pod- oder Restart-Werte.</w:t>
            </w:r>
          </w:p>
        </w:tc>
      </w:tr>
      <w:tr>
        <w:tc>
          <w:tcPr>
            <w:tcW w:type="dxa" w:w="5100"/>
            <w:vAlign w:val="top"/>
          </w:tcPr>
          <w:p>
            <w:r>
              <w:rPr>
                <w:sz w:val="16"/>
              </w:rPr>
              <w:t>kubectl top</w:t>
            </w:r>
          </w:p>
        </w:tc>
        <w:tc>
          <w:tcPr>
            <w:tcW w:type="dxa" w:w="5100"/>
            <w:vAlign w:val="top"/>
          </w:tcPr>
          <w:p>
            <w:r>
              <w:rPr>
                <w:sz w:val="16"/>
              </w:rPr>
              <w:t>Aktuelle CPU-/Memory-Werte der relevanten Pods, sofern metrics-server verfügbar.</w:t>
            </w:r>
          </w:p>
        </w:tc>
      </w:tr>
      <w:tr>
        <w:tc>
          <w:tcPr>
            <w:tcW w:type="dxa" w:w="5100"/>
            <w:vAlign w:val="top"/>
          </w:tcPr>
          <w:p>
            <w:r>
              <w:rPr>
                <w:sz w:val="16"/>
              </w:rPr>
              <w:t>HPA</w:t>
            </w:r>
          </w:p>
        </w:tc>
        <w:tc>
          <w:tcPr>
            <w:tcW w:type="dxa" w:w="5100"/>
            <w:vAlign w:val="top"/>
          </w:tcPr>
          <w:p>
            <w:r>
              <w:rPr>
                <w:sz w:val="16"/>
              </w:rPr>
              <w:t>TARGETS, MINPODS, MAXPODS und aktuelle REPLICAS.</w:t>
            </w:r>
          </w:p>
        </w:tc>
      </w:tr>
      <w:tr>
        <w:tc>
          <w:tcPr>
            <w:tcW w:type="dxa" w:w="5100"/>
            <w:vAlign w:val="top"/>
          </w:tcPr>
          <w:p>
            <w:r>
              <w:rPr>
                <w:sz w:val="16"/>
              </w:rPr>
              <w:t>Argo CD</w:t>
            </w:r>
          </w:p>
        </w:tc>
        <w:tc>
          <w:tcPr>
            <w:tcW w:type="dxa" w:w="5100"/>
            <w:vAlign w:val="top"/>
          </w:tcPr>
          <w:p>
            <w:r>
              <w:rPr>
                <w:sz w:val="16"/>
              </w:rPr>
              <w:t>Sync- und Health-Status als ergänzender Betriebsindikator.</w:t>
            </w:r>
          </w:p>
        </w:tc>
      </w:tr>
    </w:tbl>
    <w:p/>
    <w:p>
      <w:pPr>
        <w:pStyle w:val="Heading1"/>
      </w:pPr>
      <w:r>
        <w:t>6. MongoDB-Backup-Konzept</w:t>
      </w:r>
    </w:p>
    <w:p>
      <w:r>
        <w:t>MongoDB ist der zustandsbehaftete Teil der Anwendung. Persistenter Kubernetes-Speicher schützt vor Datenverlust beim normalen Pod-Neustart, ersetzt jedoch kein Backup. Deshalb wird zusätzlich ein dedizierter MongoDB-Backup-CronJob verwendet. Der Backup-Speicher ist über den PersistentVolumeClaim mongodb-backup angebunden.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F4E78"/>
          </w:tcPr>
          <w:p>
            <w:r>
              <w:rPr>
                <w:b/>
                <w:color w:val="FFFFFF"/>
                <w:sz w:val="16"/>
              </w:rPr>
              <w:t>Eigenschaft</w:t>
            </w:r>
          </w:p>
        </w:tc>
        <w:tc>
          <w:tcPr>
            <w:tcW w:type="dxa" w:w="5100"/>
            <w:shd w:fill="1F4E78"/>
          </w:tcPr>
          <w:p>
            <w:r>
              <w:rPr>
                <w:b/>
                <w:color w:val="FFFFFF"/>
                <w:sz w:val="16"/>
              </w:rPr>
              <w:t>Real dokumentierter Projektstand</w:t>
            </w:r>
          </w:p>
        </w:tc>
      </w:tr>
      <w:tr>
        <w:tc>
          <w:tcPr>
            <w:tcW w:type="dxa" w:w="5100"/>
            <w:vAlign w:val="top"/>
          </w:tcPr>
          <w:p>
            <w:r>
              <w:rPr>
                <w:sz w:val="16"/>
              </w:rPr>
              <w:t>CronJob</w:t>
            </w:r>
          </w:p>
        </w:tc>
        <w:tc>
          <w:tcPr>
            <w:tcW w:type="dxa" w:w="5100"/>
            <w:vAlign w:val="top"/>
          </w:tcPr>
          <w:p>
            <w:r>
              <w:rPr>
                <w:sz w:val="16"/>
              </w:rPr>
              <w:t>mongodb-backup</w:t>
            </w:r>
          </w:p>
        </w:tc>
      </w:tr>
      <w:tr>
        <w:tc>
          <w:tcPr>
            <w:tcW w:type="dxa" w:w="5100"/>
            <w:vAlign w:val="top"/>
          </w:tcPr>
          <w:p>
            <w:r>
              <w:rPr>
                <w:sz w:val="16"/>
              </w:rPr>
              <w:t>Namespace des nachgewiesenen Jobs</w:t>
            </w:r>
          </w:p>
        </w:tc>
        <w:tc>
          <w:tcPr>
            <w:tcW w:type="dxa" w:w="5100"/>
            <w:vAlign w:val="top"/>
          </w:tcPr>
          <w:p>
            <w:r>
              <w:rPr>
                <w:sz w:val="16"/>
              </w:rPr>
              <w:t>pacman-prod</w:t>
            </w:r>
          </w:p>
        </w:tc>
      </w:tr>
      <w:tr>
        <w:tc>
          <w:tcPr>
            <w:tcW w:type="dxa" w:w="5100"/>
            <w:vAlign w:val="top"/>
          </w:tcPr>
          <w:p>
            <w:r>
              <w:rPr>
                <w:sz w:val="16"/>
              </w:rPr>
              <w:t>Zeitplan</w:t>
            </w:r>
          </w:p>
        </w:tc>
        <w:tc>
          <w:tcPr>
            <w:tcW w:type="dxa" w:w="5100"/>
            <w:vAlign w:val="top"/>
          </w:tcPr>
          <w:p>
            <w:r>
              <w:rPr>
                <w:sz w:val="16"/>
              </w:rPr>
              <w:t>30 21 * * *</w:t>
            </w:r>
          </w:p>
        </w:tc>
      </w:tr>
      <w:tr>
        <w:tc>
          <w:tcPr>
            <w:tcW w:type="dxa" w:w="5100"/>
            <w:vAlign w:val="top"/>
          </w:tcPr>
          <w:p>
            <w:r>
              <w:rPr>
                <w:sz w:val="16"/>
              </w:rPr>
              <w:t>Zeitzone</w:t>
            </w:r>
          </w:p>
        </w:tc>
        <w:tc>
          <w:tcPr>
            <w:tcW w:type="dxa" w:w="5100"/>
            <w:vAlign w:val="top"/>
          </w:tcPr>
          <w:p>
            <w:r>
              <w:rPr>
                <w:sz w:val="16"/>
              </w:rPr>
              <w:t>Europe/Berlin</w:t>
            </w:r>
          </w:p>
        </w:tc>
      </w:tr>
      <w:tr>
        <w:tc>
          <w:tcPr>
            <w:tcW w:type="dxa" w:w="5100"/>
            <w:vAlign w:val="top"/>
          </w:tcPr>
          <w:p>
            <w:r>
              <w:rPr>
                <w:sz w:val="16"/>
              </w:rPr>
              <w:t>MongoDB Host</w:t>
            </w:r>
          </w:p>
        </w:tc>
        <w:tc>
          <w:tcPr>
            <w:tcW w:type="dxa" w:w="5100"/>
            <w:vAlign w:val="top"/>
          </w:tcPr>
          <w:p>
            <w:r>
              <w:rPr>
                <w:sz w:val="16"/>
              </w:rPr>
              <w:t>mongodb</w:t>
            </w:r>
          </w:p>
        </w:tc>
      </w:tr>
      <w:tr>
        <w:tc>
          <w:tcPr>
            <w:tcW w:type="dxa" w:w="5100"/>
            <w:vAlign w:val="top"/>
          </w:tcPr>
          <w:p>
            <w:r>
              <w:rPr>
                <w:sz w:val="16"/>
              </w:rPr>
              <w:t>MongoDB Port</w:t>
            </w:r>
          </w:p>
        </w:tc>
        <w:tc>
          <w:tcPr>
            <w:tcW w:type="dxa" w:w="5100"/>
            <w:vAlign w:val="top"/>
          </w:tcPr>
          <w:p>
            <w:r>
              <w:rPr>
                <w:sz w:val="16"/>
              </w:rPr>
              <w:t>27017</w:t>
            </w:r>
          </w:p>
        </w:tc>
      </w:tr>
      <w:tr>
        <w:tc>
          <w:tcPr>
            <w:tcW w:type="dxa" w:w="5100"/>
            <w:vAlign w:val="top"/>
          </w:tcPr>
          <w:p>
            <w:r>
              <w:rPr>
                <w:sz w:val="16"/>
              </w:rPr>
              <w:t>Datenbank</w:t>
            </w:r>
          </w:p>
        </w:tc>
        <w:tc>
          <w:tcPr>
            <w:tcW w:type="dxa" w:w="5100"/>
            <w:vAlign w:val="top"/>
          </w:tcPr>
          <w:p>
            <w:r>
              <w:rPr>
                <w:sz w:val="16"/>
              </w:rPr>
              <w:t>pacman</w:t>
            </w:r>
          </w:p>
        </w:tc>
      </w:tr>
      <w:tr>
        <w:tc>
          <w:tcPr>
            <w:tcW w:type="dxa" w:w="5100"/>
            <w:vAlign w:val="top"/>
          </w:tcPr>
          <w:p>
            <w:r>
              <w:rPr>
                <w:sz w:val="16"/>
              </w:rPr>
              <w:t>Image</w:t>
            </w:r>
          </w:p>
        </w:tc>
        <w:tc>
          <w:tcPr>
            <w:tcW w:type="dxa" w:w="5100"/>
            <w:vAlign w:val="top"/>
          </w:tcPr>
          <w:p>
            <w:r>
              <w:rPr>
                <w:sz w:val="16"/>
              </w:rPr>
              <w:t>mongo:4.4.30-focal</w:t>
            </w:r>
          </w:p>
        </w:tc>
      </w:tr>
      <w:tr>
        <w:tc>
          <w:tcPr>
            <w:tcW w:type="dxa" w:w="5100"/>
            <w:vAlign w:val="top"/>
          </w:tcPr>
          <w:p>
            <w:r>
              <w:rPr>
                <w:sz w:val="16"/>
              </w:rPr>
              <w:t>Backup-Pfad</w:t>
            </w:r>
          </w:p>
        </w:tc>
        <w:tc>
          <w:tcPr>
            <w:tcW w:type="dxa" w:w="5100"/>
            <w:vAlign w:val="top"/>
          </w:tcPr>
          <w:p>
            <w:r>
              <w:rPr>
                <w:sz w:val="16"/>
              </w:rPr>
              <w:t>/backup/pacman-&lt;UTC-Zeitstempel&gt;.archive.gz</w:t>
            </w:r>
          </w:p>
        </w:tc>
      </w:tr>
      <w:tr>
        <w:tc>
          <w:tcPr>
            <w:tcW w:type="dxa" w:w="5100"/>
            <w:vAlign w:val="top"/>
          </w:tcPr>
          <w:p>
            <w:r>
              <w:rPr>
                <w:sz w:val="16"/>
              </w:rPr>
              <w:t>Format</w:t>
            </w:r>
          </w:p>
        </w:tc>
        <w:tc>
          <w:tcPr>
            <w:tcW w:type="dxa" w:w="5100"/>
            <w:vAlign w:val="top"/>
          </w:tcPr>
          <w:p>
            <w:r>
              <w:rPr>
                <w:sz w:val="16"/>
              </w:rPr>
              <w:t>mongodump --archive ... --gzip</w:t>
            </w:r>
          </w:p>
        </w:tc>
      </w:tr>
      <w:tr>
        <w:tc>
          <w:tcPr>
            <w:tcW w:type="dxa" w:w="5100"/>
            <w:vAlign w:val="top"/>
          </w:tcPr>
          <w:p>
            <w:r>
              <w:rPr>
                <w:sz w:val="16"/>
              </w:rPr>
              <w:t>Integritätsdatei</w:t>
            </w:r>
          </w:p>
        </w:tc>
        <w:tc>
          <w:tcPr>
            <w:tcW w:type="dxa" w:w="5100"/>
            <w:vAlign w:val="top"/>
          </w:tcPr>
          <w:p>
            <w:r>
              <w:rPr>
                <w:sz w:val="16"/>
              </w:rPr>
              <w:t>SHA-256-Prüfsumme als .sha256</w:t>
            </w:r>
          </w:p>
        </w:tc>
      </w:tr>
      <w:tr>
        <w:tc>
          <w:tcPr>
            <w:tcW w:type="dxa" w:w="5100"/>
            <w:vAlign w:val="top"/>
          </w:tcPr>
          <w:p>
            <w:r>
              <w:rPr>
                <w:sz w:val="16"/>
              </w:rPr>
              <w:t>Retention</w:t>
            </w:r>
          </w:p>
        </w:tc>
        <w:tc>
          <w:tcPr>
            <w:tcW w:type="dxa" w:w="5100"/>
            <w:vAlign w:val="top"/>
          </w:tcPr>
          <w:p>
            <w:r>
              <w:rPr>
                <w:sz w:val="16"/>
              </w:rPr>
              <w:t>Dateien älter als 7 Tage werden über find -mtime +7 gelöscht</w:t>
            </w:r>
          </w:p>
        </w:tc>
      </w:tr>
      <w:tr>
        <w:tc>
          <w:tcPr>
            <w:tcW w:type="dxa" w:w="5100"/>
            <w:vAlign w:val="top"/>
          </w:tcPr>
          <w:p>
            <w:r>
              <w:rPr>
                <w:sz w:val="16"/>
              </w:rPr>
              <w:t>Parallelität</w:t>
            </w:r>
          </w:p>
        </w:tc>
        <w:tc>
          <w:tcPr>
            <w:tcW w:type="dxa" w:w="5100"/>
            <w:vAlign w:val="top"/>
          </w:tcPr>
          <w:p>
            <w:r>
              <w:rPr>
                <w:sz w:val="16"/>
              </w:rPr>
              <w:t>concurrencyPolicy: Forbid</w:t>
            </w:r>
          </w:p>
        </w:tc>
      </w:tr>
      <w:tr>
        <w:tc>
          <w:tcPr>
            <w:tcW w:type="dxa" w:w="5100"/>
            <w:vAlign w:val="top"/>
          </w:tcPr>
          <w:p>
            <w:r>
              <w:rPr>
                <w:sz w:val="16"/>
              </w:rPr>
              <w:t>Fehlversuche</w:t>
            </w:r>
          </w:p>
        </w:tc>
        <w:tc>
          <w:tcPr>
            <w:tcW w:type="dxa" w:w="5100"/>
            <w:vAlign w:val="top"/>
          </w:tcPr>
          <w:p>
            <w:r>
              <w:rPr>
                <w:sz w:val="16"/>
              </w:rPr>
              <w:t>backoffLimit: 2</w:t>
            </w:r>
          </w:p>
        </w:tc>
      </w:tr>
      <w:tr>
        <w:tc>
          <w:tcPr>
            <w:tcW w:type="dxa" w:w="5100"/>
            <w:vAlign w:val="top"/>
          </w:tcPr>
          <w:p>
            <w:r>
              <w:rPr>
                <w:sz w:val="16"/>
              </w:rPr>
              <w:t>Backup-PVC</w:t>
            </w:r>
          </w:p>
        </w:tc>
        <w:tc>
          <w:tcPr>
            <w:tcW w:type="dxa" w:w="5100"/>
            <w:vAlign w:val="top"/>
          </w:tcPr>
          <w:p>
            <w:r>
              <w:rPr>
                <w:sz w:val="16"/>
              </w:rPr>
              <w:t>mongodb-backup</w:t>
            </w:r>
          </w:p>
        </w:tc>
      </w:tr>
    </w:tbl>
    <w:p/>
    <w:p>
      <w:pPr>
        <w:pStyle w:val="Heading1"/>
      </w:pPr>
      <w:r>
        <w:t>7. Zugangsdaten im Backup-Job</w:t>
      </w:r>
    </w:p>
    <w:p>
      <w:r>
        <w:t>Der CronJob enthält keine fest codierten MongoDB-Passwörter. MONGO_USERNAME und MONGO_PASSWORD werden über secretKeyRef aus mongodb-credentials bezogen. MONGO_HOST und MONGO_DATABASE sind nicht vertrauliche Konfigurationswerte. Der technische Nachweis darf deshalb die Referenzen und Schlüsselnamen zeigen, aber niemals die tatsächlichen Secret-Werte.</w:t>
      </w:r>
    </w:p>
    <w:p>
      <w:r>
        <w:t>Das Backup-Kommando verwendet mongodump mit Host, Port, Benutzername, Passwort, authenticationDatabase und Datenbank. Durch set -eu wird der Shell-Schritt bei Fehlern beziehungsweise nicht gesetzten Variablen beendet. Nach erfolgreichem Dump wird eine SHA-256-Datei erzeugt.</w:t>
      </w:r>
    </w:p>
    <w:p>
      <w:pPr>
        <w:pStyle w:val="Heading1"/>
      </w:pPr>
      <w:r>
        <w:t>8. Realer erfolgreicher Backup-Nachweis</w:t>
      </w:r>
    </w:p>
    <w:p>
      <w:r>
        <w:t>Für pacman-prod liegen echte erfolgreiche Job-Daten vor. Die ausgegebenen Jobs mongodb-backup-29791890, mongodb-backup-29793330 und mongodb-backup-29794770 zeigten jeweils einen erfolgreichen Abschluss. Für mongodb-backup-29791890 wurden zusätzlich die Logs geprüft.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Job</w:t>
            </w:r>
          </w:p>
        </w:tc>
        <w:tc>
          <w:tcPr>
            <w:tcW w:type="dxa" w:w="3400"/>
            <w:shd w:fill="1F4E78"/>
          </w:tcPr>
          <w:p>
            <w:r>
              <w:rPr>
                <w:b/>
                <w:color w:val="FFFFFF"/>
                <w:sz w:val="16"/>
              </w:rPr>
              <w:t>Status aus der vorliegenden Ausgabe</w:t>
            </w:r>
          </w:p>
        </w:tc>
        <w:tc>
          <w:tcPr>
            <w:tcW w:type="dxa" w:w="3400"/>
            <w:shd w:fill="1F4E78"/>
          </w:tcPr>
          <w:p>
            <w:r>
              <w:rPr>
                <w:b/>
                <w:color w:val="FFFFFF"/>
                <w:sz w:val="16"/>
              </w:rPr>
              <w:t>Zeitangaben aus dem Nachweis</w:t>
            </w:r>
          </w:p>
        </w:tc>
      </w:tr>
      <w:tr>
        <w:tc>
          <w:tcPr>
            <w:tcW w:type="dxa" w:w="3400"/>
            <w:vAlign w:val="top"/>
          </w:tcPr>
          <w:p>
            <w:r>
              <w:rPr>
                <w:sz w:val="16"/>
              </w:rPr>
              <w:t>mongodb-backup-29791890</w:t>
            </w:r>
          </w:p>
        </w:tc>
        <w:tc>
          <w:tcPr>
            <w:tcW w:type="dxa" w:w="3400"/>
            <w:vAlign w:val="top"/>
          </w:tcPr>
          <w:p>
            <w:r>
              <w:rPr>
                <w:sz w:val="16"/>
              </w:rPr>
              <w:t>1 erfolgreich / kein aktiver Pod</w:t>
            </w:r>
          </w:p>
        </w:tc>
        <w:tc>
          <w:tcPr>
            <w:tcW w:type="dxa" w:w="3400"/>
            <w:vAlign w:val="top"/>
          </w:tcPr>
          <w:p>
            <w:r>
              <w:rPr>
                <w:sz w:val="16"/>
              </w:rPr>
              <w:t>2026-08-23T20:06:55Z bis 2026-08-23T20:07:12Z</w:t>
            </w:r>
          </w:p>
        </w:tc>
      </w:tr>
      <w:tr>
        <w:tc>
          <w:tcPr>
            <w:tcW w:type="dxa" w:w="3400"/>
            <w:vAlign w:val="top"/>
          </w:tcPr>
          <w:p>
            <w:r>
              <w:rPr>
                <w:sz w:val="16"/>
              </w:rPr>
              <w:t>mongodb-backup-29793330</w:t>
            </w:r>
          </w:p>
        </w:tc>
        <w:tc>
          <w:tcPr>
            <w:tcW w:type="dxa" w:w="3400"/>
            <w:vAlign w:val="top"/>
          </w:tcPr>
          <w:p>
            <w:r>
              <w:rPr>
                <w:sz w:val="16"/>
              </w:rPr>
              <w:t>1 erfolgreich / kein aktiver Pod</w:t>
            </w:r>
          </w:p>
        </w:tc>
        <w:tc>
          <w:tcPr>
            <w:tcW w:type="dxa" w:w="3400"/>
            <w:vAlign w:val="top"/>
          </w:tcPr>
          <w:p>
            <w:r>
              <w:rPr>
                <w:sz w:val="16"/>
              </w:rPr>
              <w:t>2026-08-24T20:03:49Z bis 2026-08-24T20:03:59Z</w:t>
            </w:r>
          </w:p>
        </w:tc>
      </w:tr>
      <w:tr>
        <w:tc>
          <w:tcPr>
            <w:tcW w:type="dxa" w:w="3400"/>
            <w:vAlign w:val="top"/>
          </w:tcPr>
          <w:p>
            <w:r>
              <w:rPr>
                <w:sz w:val="16"/>
              </w:rPr>
              <w:t>mongodb-backup-29794770</w:t>
            </w:r>
          </w:p>
        </w:tc>
        <w:tc>
          <w:tcPr>
            <w:tcW w:type="dxa" w:w="3400"/>
            <w:vAlign w:val="top"/>
          </w:tcPr>
          <w:p>
            <w:r>
              <w:rPr>
                <w:sz w:val="16"/>
              </w:rPr>
              <w:t>1 erfolgreich / kein aktiver Pod</w:t>
            </w:r>
          </w:p>
        </w:tc>
        <w:tc>
          <w:tcPr>
            <w:tcW w:type="dxa" w:w="3400"/>
            <w:vAlign w:val="top"/>
          </w:tcPr>
          <w:p>
            <w:r>
              <w:rPr>
                <w:sz w:val="16"/>
              </w:rPr>
              <w:t>2026-08-26T07:05:23Z bis 2026-08-26T07:05:42Z</w:t>
            </w:r>
          </w:p>
        </w:tc>
      </w:tr>
    </w:tbl>
    <w:p/>
    <w:p>
      <w:r>
        <w:t>Die Logs von mongodb-backup-29791890 enthielten „Starte MongoDB-Backup: /backup/pacman-20260823-200705.archive.gz“ und anschließend „Backup erfolgreich erstellt: /backup/pacman-20260823-200705.archive.gz“. Damit ist für diesen Job die erfolgreiche Ausführung von mongodump bis zum Ende des Skripts nachgewiesen.</w:t>
      </w:r>
    </w:p>
    <w:p>
      <w:pPr>
        <w:pStyle w:val="Heading1"/>
      </w:pPr>
      <w:r>
        <w:t>9. Kontrollierter Backup-Fehler AP28 D09 / F08</w:t>
      </w:r>
    </w:p>
    <w:p>
      <w:r>
        <w:t>Der Backup-Pfad wurde auch als realer Fehlerfall getestet. Commit 374dbfe setzte im Prod-Backup-CronJob absichtlich einen falschen MongoDB-Hostname. Commit a3c4118 stellte den MongoDB-Hostname anschließend wieder her. Der aktuelle aus dem Cluster ausgelesene CronJob zeigte MONGO_HOST=mongodb.</w:t>
      </w:r>
    </w:p>
    <w:p>
      <w:r>
        <w:t>Der Fehler ist fachlich relevant, weil Kubernetes-DNS nur funktioniert, wenn der referenzierte Service-Name korrekt ist. Ein falscher Host verhindert die Verbindung von mongodump zur Datenbank, obwohl CronJob, Image und PVC ansonsten korrekt sein können. Die später erfolgreichen Backup-Jobs bilden den Nachtest nach Wiederherstellung der korrekten Host-Konfiguration.</w:t>
      </w:r>
    </w:p>
    <w:p>
      <w:pPr>
        <w:pStyle w:val="Heading1"/>
      </w:pPr>
      <w:r>
        <w:t>10. Backup-Integrität und Aufbewahrung</w:t>
      </w:r>
    </w:p>
    <w:p>
      <w:r>
        <w:t>Nach der Erstellung des komprimierten Archive-Dumps erzeugt das Skript mit sha256sum eine Prüfsummendatei. Diese kann vor einem Restore verwendet werden, um zu prüfen, ob sich die Backup-Datei seit der Erstellung verändert hat. Zusätzlich werden Backup-Archive und zugehörige Prüfsummendateien mit einem Alter von mehr als sieben Tagen gelöscht.</w:t>
      </w:r>
    </w:p>
    <w:p>
      <w:r>
        <w:t>Die Prüfsumme bestätigt die Dateiintegrität, nicht die fachliche Wiederherstellbarkeit. Erst ein erfolgreicher Restore mit anschließendem Datenvergleich beweist, dass ein Backup tatsächlich für die Wiederherstellung geeignet ist.</w:t>
      </w:r>
    </w:p>
    <w:p>
      <w:pPr>
        <w:pStyle w:val="Heading1"/>
      </w:pPr>
      <w:r>
        <w:t>11. Restore-Konzept</w:t>
      </w:r>
    </w:p>
    <w:p>
      <w:r>
        <w:t>Das Projekt enthält ein MongoDB-Restore-Job-Template; die Git-Historie dokumentiert mit Commit 18eb558 die Aktualisierung dieses Templates. Ein Restore soll kontrolliert aus einem ausgewählten Backup-Archiv erfolgen. Vor dem Restore ist die zugehörige SHA-256-Prüfsumme zu prüfen. Danach wird das Archiv mit den vorgesehenen MongoDB-Zugangsdaten in die definierte Datenbank zurückgespielt.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Restore-Schritt</w:t>
            </w:r>
          </w:p>
        </w:tc>
        <w:tc>
          <w:tcPr>
            <w:tcW w:type="dxa" w:w="3400"/>
            <w:shd w:fill="1F4E78"/>
          </w:tcPr>
          <w:p>
            <w:r>
              <w:rPr>
                <w:b/>
                <w:color w:val="FFFFFF"/>
                <w:sz w:val="16"/>
              </w:rPr>
              <w:t>Technische Prüfung</w:t>
            </w:r>
          </w:p>
        </w:tc>
        <w:tc>
          <w:tcPr>
            <w:tcW w:type="dxa" w:w="3400"/>
            <w:shd w:fill="1F4E78"/>
          </w:tcPr>
          <w:p>
            <w:r>
              <w:rPr>
                <w:b/>
                <w:color w:val="FFFFFF"/>
                <w:sz w:val="16"/>
              </w:rPr>
              <w:t>IHK-Nachweis</w:t>
            </w:r>
          </w:p>
        </w:tc>
      </w:tr>
      <w:tr>
        <w:tc>
          <w:tcPr>
            <w:tcW w:type="dxa" w:w="3400"/>
            <w:vAlign w:val="top"/>
          </w:tcPr>
          <w:p>
            <w:r>
              <w:rPr>
                <w:sz w:val="16"/>
              </w:rPr>
              <w:t>1. Backup auswählen</w:t>
            </w:r>
          </w:p>
        </w:tc>
        <w:tc>
          <w:tcPr>
            <w:tcW w:type="dxa" w:w="3400"/>
            <w:vAlign w:val="top"/>
          </w:tcPr>
          <w:p>
            <w:r>
              <w:rPr>
                <w:sz w:val="16"/>
              </w:rPr>
              <w:t>Konkrete .archive.gz-Datei bestimmen</w:t>
            </w:r>
          </w:p>
        </w:tc>
        <w:tc>
          <w:tcPr>
            <w:tcW w:type="dxa" w:w="3400"/>
            <w:vAlign w:val="top"/>
          </w:tcPr>
          <w:p>
            <w:r>
              <w:rPr>
                <w:sz w:val="16"/>
              </w:rPr>
              <w:t>Dateiname und Zeitstempel.</w:t>
            </w:r>
          </w:p>
        </w:tc>
      </w:tr>
      <w:tr>
        <w:tc>
          <w:tcPr>
            <w:tcW w:type="dxa" w:w="3400"/>
            <w:vAlign w:val="top"/>
          </w:tcPr>
          <w:p>
            <w:r>
              <w:rPr>
                <w:sz w:val="16"/>
              </w:rPr>
              <w:t>2. Integrität prüfen</w:t>
            </w:r>
          </w:p>
        </w:tc>
        <w:tc>
          <w:tcPr>
            <w:tcW w:type="dxa" w:w="3400"/>
            <w:vAlign w:val="top"/>
          </w:tcPr>
          <w:p>
            <w:r>
              <w:rPr>
                <w:sz w:val="16"/>
              </w:rPr>
              <w:t>sha256sum gegen .sha256 vergleichen</w:t>
            </w:r>
          </w:p>
        </w:tc>
        <w:tc>
          <w:tcPr>
            <w:tcW w:type="dxa" w:w="3400"/>
            <w:vAlign w:val="top"/>
          </w:tcPr>
          <w:p>
            <w:r>
              <w:rPr>
                <w:sz w:val="16"/>
              </w:rPr>
              <w:t>Erfolgreiche Prüfsummenprüfung.</w:t>
            </w:r>
          </w:p>
        </w:tc>
      </w:tr>
      <w:tr>
        <w:tc>
          <w:tcPr>
            <w:tcW w:type="dxa" w:w="3400"/>
            <w:vAlign w:val="top"/>
          </w:tcPr>
          <w:p>
            <w:r>
              <w:rPr>
                <w:sz w:val="16"/>
              </w:rPr>
              <w:t>3. Restore Job starten</w:t>
            </w:r>
          </w:p>
        </w:tc>
        <w:tc>
          <w:tcPr>
            <w:tcW w:type="dxa" w:w="3400"/>
            <w:vAlign w:val="top"/>
          </w:tcPr>
          <w:p>
            <w:r>
              <w:rPr>
                <w:sz w:val="16"/>
              </w:rPr>
              <w:t>Restore-Template mit definiertem Backup verwenden</w:t>
            </w:r>
          </w:p>
        </w:tc>
        <w:tc>
          <w:tcPr>
            <w:tcW w:type="dxa" w:w="3400"/>
            <w:vAlign w:val="top"/>
          </w:tcPr>
          <w:p>
            <w:r>
              <w:rPr>
                <w:sz w:val="16"/>
              </w:rPr>
              <w:t>Job-Name und Startzeit.</w:t>
            </w:r>
          </w:p>
        </w:tc>
      </w:tr>
      <w:tr>
        <w:tc>
          <w:tcPr>
            <w:tcW w:type="dxa" w:w="3400"/>
            <w:vAlign w:val="top"/>
          </w:tcPr>
          <w:p>
            <w:r>
              <w:rPr>
                <w:sz w:val="16"/>
              </w:rPr>
              <w:t>4. Job überwachen</w:t>
            </w:r>
          </w:p>
        </w:tc>
        <w:tc>
          <w:tcPr>
            <w:tcW w:type="dxa" w:w="3400"/>
            <w:vAlign w:val="top"/>
          </w:tcPr>
          <w:p>
            <w:r>
              <w:rPr>
                <w:sz w:val="16"/>
              </w:rPr>
              <w:t>kubectl get job/pods und Logs</w:t>
            </w:r>
          </w:p>
        </w:tc>
        <w:tc>
          <w:tcPr>
            <w:tcW w:type="dxa" w:w="3400"/>
            <w:vAlign w:val="top"/>
          </w:tcPr>
          <w:p>
            <w:r>
              <w:rPr>
                <w:sz w:val="16"/>
              </w:rPr>
              <w:t>Completed bzw. erfolgreicher Exit.</w:t>
            </w:r>
          </w:p>
        </w:tc>
      </w:tr>
      <w:tr>
        <w:tc>
          <w:tcPr>
            <w:tcW w:type="dxa" w:w="3400"/>
            <w:vAlign w:val="top"/>
          </w:tcPr>
          <w:p>
            <w:r>
              <w:rPr>
                <w:sz w:val="16"/>
              </w:rPr>
              <w:t>5. Anwendung prüfen</w:t>
            </w:r>
          </w:p>
        </w:tc>
        <w:tc>
          <w:tcPr>
            <w:tcW w:type="dxa" w:w="3400"/>
            <w:vAlign w:val="top"/>
          </w:tcPr>
          <w:p>
            <w:r>
              <w:rPr>
                <w:sz w:val="16"/>
              </w:rPr>
              <w:t>Pacman und DB-Endpunkt aufrufen</w:t>
            </w:r>
          </w:p>
        </w:tc>
        <w:tc>
          <w:tcPr>
            <w:tcW w:type="dxa" w:w="3400"/>
            <w:vAlign w:val="top"/>
          </w:tcPr>
          <w:p>
            <w:r>
              <w:rPr>
                <w:sz w:val="16"/>
              </w:rPr>
              <w:t>HTTP-/Funktionsnachweis.</w:t>
            </w:r>
          </w:p>
        </w:tc>
      </w:tr>
      <w:tr>
        <w:tc>
          <w:tcPr>
            <w:tcW w:type="dxa" w:w="3400"/>
            <w:vAlign w:val="top"/>
          </w:tcPr>
          <w:p>
            <w:r>
              <w:rPr>
                <w:sz w:val="16"/>
              </w:rPr>
              <w:t>6. Daten vergleichen</w:t>
            </w:r>
          </w:p>
        </w:tc>
        <w:tc>
          <w:tcPr>
            <w:tcW w:type="dxa" w:w="3400"/>
            <w:vAlign w:val="top"/>
          </w:tcPr>
          <w:p>
            <w:r>
              <w:rPr>
                <w:sz w:val="16"/>
              </w:rPr>
              <w:t>Vorher definierter Datensatz ist nach Restore vorhanden</w:t>
            </w:r>
          </w:p>
        </w:tc>
        <w:tc>
          <w:tcPr>
            <w:tcW w:type="dxa" w:w="3400"/>
            <w:vAlign w:val="top"/>
          </w:tcPr>
          <w:p>
            <w:r>
              <w:rPr>
                <w:sz w:val="16"/>
              </w:rPr>
              <w:t>Fachlicher Restore-Nachweis.</w:t>
            </w:r>
          </w:p>
        </w:tc>
      </w:tr>
    </w:tbl>
    <w:p/>
    <w:p>
      <w:r>
        <w:t>Aus den aktuell vorliegenden Daten kann ich einen tatsächlich erfolgreich ausgeführten Restore samt Datenvergleich nicht eindeutig belegen. Deshalb wird ein Restore hier als implementiertes beziehungsweise vorbereitetes Verfahren beschrieben, nicht als bereits erfolgreich nachgewiesenes Endergebnis.</w:t>
      </w:r>
    </w:p>
    <w:p>
      <w:pPr>
        <w:pStyle w:val="Heading2"/>
      </w:pPr>
      <w:r>
        <w:t>11.1 Praktischer Restore-Endnachweis (pacman-dev)</w:t>
      </w:r>
    </w:p>
    <w:p>
      <w:pPr/>
      <w:r>
        <w:t>Ergänzend zum konzeptionellen Restore-Verfahren aus Abschnitt 11 wurde in der Umgebung pacman-dev ein vollständiger End-to-End-Restore-Test durchgeführt: Backup eines eindeutigen Testdatensatzes, kontrollierte Löschung dieses Datensatzes, Restore aus genau diesem Backup und anschließender fachlicher Datenvergleich. Ziel war der Nachweis, dass ein reales MongoDB-Backup aus pacman-dev nicht nur erstellt, sondern auch tatsächlich wiederhergestellt werden kann.</w:t>
      </w:r>
    </w:p>
    <w:p>
      <w:pPr/>
      <w:r>
        <w:t>Für den Test wurde ein eindeutig benannter Testdatensatz (RESTORE_FINAL_20260917) verwendet, damit sich seine Anwesenheit oder Abwesenheit in der Datenbank ohne Verwechslungsrisiko mit regulären oder bereits vorhandenen Highscore-Einträgen (Ibrahim-Score, AP25-RESTORE-TEST-2256) eindeutig nachweisen lässt. Beide vorhandenen Datensätze wurden während des gesamten Tests unverändert gelassen und ihre Existenz vor und nach jedem Schritt read-only kontrolliert.</w:t>
      </w:r>
    </w:p>
    <w:p>
      <w:pPr/>
      <w:r>
        <w:t>Der Testdatensatz wurde kontrolliert direkt in der Dev-MongoDB als Testfixture erzeugt, unter Übernahme der bestehenden Dokumentstruktur eines vorhandenen Highscore-Eintrags. Diese Methodik wird hier bewusst transparent dokumentiert: Die Erzeugung erfolgte nicht über die Pacman-Webanwendung, da der Schreibpfad über die Legacy-Anwendung im Rahmen dieses Tests nicht zuverlässig nachgewiesen werden konnte. Nach der Erzeugung war der Datensatz mit genau einem Treffer in MongoDB vorhanden und wurde zusätzlich in der Pacman-Webanwendung angezeigt.</w:t>
      </w:r>
    </w:p>
    <w:p>
      <w:pPr/>
      <w:r>
        <w:t>Aus dem bestehenden MongoDB-Backup-CronJob wurde ein einmaliger, eindeutig benannter Job (mongodb-backup-restorefinal-20260917) erzeugt, der mit dem Status Complete abschloss. Die erzeugte Backup-Datei /backup/pacman-20260917-124440.archive.gz war 1068 Bytes groß; ihre SHA-256-Prüfsumme lautete 05820620b5100b5eac9a2c1753e4be058c93df737117ccac3803b0a93c1eb614. Datei, Größe und Prüfsumme wurden über einen temporären, ausschließlich lesend gemounteten Prüf-Pod auf dem Backup-PVC erfasst und der Pod danach wieder entfernt. Diese Prüfung stellt sicher, dass die für den späteren Restore verwendete Datei tatsächlich existiert, die erwartete Größe besitzt und bis zum Restore unverändert bleibt; das Backup-Log bestätigte zusätzlich, dass die Collection pacman.highscore zu diesem Zeitpunkt 3 Dokumente enthielt, einschließlich des Testdatensatzes.</w:t>
      </w:r>
    </w:p>
    <w:p>
      <w:pPr/>
      <w:r>
        <w:t>Anschließend wurde ausschließlich der Testdatensatz über einen einmaligen Job (restoretest-delete-highscore beziehungsweise für den finalen Testlauf restorefinal-delete-20260917) mit deleteOne entfernt. Der Job schloss mit Complete ab, das Job-Log bestätigte deletedCount: 1. Eine anschließende read-only-Abfrage ergab null Treffer für RESTORE_FINAL_20260917, während AP25-RESTORE-TEST-2256 und Ibrahim-Score weiterhin unverändert vorhanden waren. Die Abwesenheit des Testdatensatzes wurde zusätzlich in der Pacman-Webanwendung bestätigt.</w:t>
      </w:r>
    </w:p>
    <w:p>
      <w:pPr/>
      <w:r>
        <w:t>Ein Job-Status Complete allein belegt nur, dass der jeweilige Container ohne Laufzeitfehler beendet wurde; er sagt nichts darüber aus, ob die fachlich gewünschte Datenänderung tatsächlich eingetreten ist. Ein deleteOne-Aufruf mit einem nicht passenden Filter oder ein mongorestore in eine falsche Collection würde ebenfalls als Complete abschließen, ohne das beabsichtigte Ergebnis zu erzielen. Aus diesem Grund wurde in jedem Schritt zusätzlich eine read-only-Abfrage in MongoDB als fachlicher Nachweis durchgeführt, sowohl für den gelöschten Testdatensatz als auch für die unveränderten Vergleichsdatensätze.</w:t>
      </w:r>
    </w:p>
    <w:p>
      <w:pPr/>
      <w:r>
        <w:t>Der Restore wurde auf Basis des bestehenden, bereits produktiv genutzten Restore-Verfahrens (mongodb-restore-manual) ausgeführt: mongorestore mit --archive, --gzip, --nsInclude="pacman.highscore" und --drop, Zugangsdaten über secretKeyRef aus dem Secret mongodb-credentials. Es wurde kein neues Restore-Verfahren erfunden, sondern lediglich die zu verwendende Backup-Datei im neuen, eindeutig benannten Job mongodb-restore-final-20260917 auf /backup/pacman-20260917-124440.archive.gz gesetzt. Der Job schloss mit Complete ab; das Job-Log bestätigte "3 document(s) restored successfully. 0 document(s) failed to restore." Der fachliche Nachweis erfolgte anschließend über eine erneute read-only-Abfrage: RESTORE_FINAL_20260917 war danach mit genau einem Treffer wieder vorhanden, und sowohl AP25-RESTORE-TEST-2256 als auch Ibrahim-Score blieben unverändert vorhanden.</w:t>
      </w:r>
    </w:p>
    <w:p>
      <w:pPr/>
      <w:r>
        <w:t>Nach dem Restore waren das Deployment pacman mit 1/1 Ready und Available sowie das StatefulSet mongodb mit 1/1 Ready gemeldet. Die MongoDB-Logs enthielten keine auf den Restore bezogenen Fehler. In den Pacman-Anwendungslogs trat ein vorbestehender ENOENT-Fehler beim Cloud-Metadata-Lookup in location.js auf; dieser Fehler ist eine bekannte Legacy-/Umgebungseinschränkung der Anwendung außerhalb einer Cloud-Umgebung und steht in keinem fachlichen Zusammenhang mit dem Restore-Vorgang.</w:t>
      </w:r>
    </w:p>
    <w:p>
      <w:pPr/>
      <w:r>
        <w:t>Dieser Test reduziert das Risiko, dass ein Backup zwar erstellt, im Ernstfall aber nicht verwendbar ist. Geprüft wurden dabei sowohl die technische Ausführbarkeit von Backup- und Restore-Job als auch die fachliche Korrektheit des Ergebnisses, einschließlich der Tatsache, dass ein Restore mit --drop ausschließlich die Ziel-Collection ersetzt und andere zum Zeitpunkt des Backups vorhandene, nicht betroffene Datensätze vollständig erhält.</w:t>
      </w:r>
    </w:p>
    <w:p>
      <w:pPr/>
      <w:r>
        <w:t>Der Test wurde in einem lokalen Single-Node-Kubernetes-Cluster (docker-desktop) mit einer einzelnen MongoDB-Instanz ohne Replikation sowie mit hostpath-basierten PersistentVolumes durchgeführt. Damit sind weder ein Node-Ausfall noch ein Verlust des zugrunde liegenden Storage-Hosts abgedeckt; Backup- und Datenbank-PVC liegen auf demselben lokalen Storage-Backend. Für das RPO gilt bei täglichem Backup weiterhin ein theoretisches maximales Datenverlustfenster von bis zu 24 Stunden. Die gemessene technische Laufzeit des hier ausgeführten Restore-Jobs betrug 12 Sekunden; wie bereits im Restore-Konzept festgehalten, ist dies ausdrücklich nicht das vollständige betriebliche RTO, da Fehlererkennung, Diagnose, Auswahl und Prüfung des Backups, manueller Start des Restore-Jobs sowie der fachliche und anwendungsseitige Funktionsnachtest zusätzliche Zeit beanspruchen. Eine vollständige End-to-End-RTO-Messung wurde auch in diesem Testlauf nicht separat mit durchgängiger Zeitmessung ermittelt.</w:t>
      </w:r>
    </w:p>
    <w:p>
      <w:pPr/>
      <w:r>
        <w:t xml:space="preserve">Fuer diesen fruehen Testlauf (RESTORE_FINAL_20260917) wurden die vorgesehenen Screenshots nie nachgereicht. Der Test wurde deshalb spaeter vollstaendig als Testfall IHK-RESTORE-UI-001 wiederholt, dieses Mal mit dem Testdatensatz ueber die Pacman-Webanwendung erzeugt und mit vollstaendiger Screenshot-Dokumentation. Massgeblich fuer den IHK-Nachweis sind daher folgende, real vorhandene Screenshots:</w:t>
      </w:r>
    </w:p>
    <w:p>
      <w:pPr>
        <w:pStyle w:val="ListBullet"/>
      </w:pPr>
      <w:r>
        <w:t>screenshots/18_backup_restore/IHK_RESTORE_UI_001_01_vor_loeschung.png – Testdatensatz vor Loeschung sichtbar (Rang 1)</w:t>
      </w:r>
    </w:p>
    <w:p>
      <w:pPr>
        <w:pStyle w:val="ListBullet"/>
      </w:pPr>
      <w:r>
        <w:t>screenshots/18_backup_restore/IHK_RESTORE_UI_001_02_nach_loeschung.png – Testdatensatz nach kontrollierter Loeschung nicht mehr vorhanden</w:t>
      </w:r>
    </w:p>
    <w:p>
      <w:pPr>
        <w:pStyle w:val="ListBullet"/>
      </w:pPr>
      <w:r>
        <w:t>screenshots/18_backup_restore/IHK_RESTORE_UI_001_03_nach_restore.png – Testdatensatz nach Restore wieder vorhanden</w:t>
      </w:r>
    </w:p>
    <w:p>
      <w:pPr/>
      <w:r>
        <w:t>Zusammengefasst durchlief der Test die Kette Backup → kontrollierte Löschung → Restore → Datenbank-Nachtest → Anwendungs-Nachtest. Der datenbankseitige Restore-Endnachweis ist erfolgreich abgeschlossen: Backup-Datei, Dateigröße und Prüfsumme wurden bestätigt, die kontrollierte Löschung des Testdatensatzes wurde mit deletedCount: 1 nachgewiesen, und der Restore aus exakt diesem Backup stellte den Testdatensatz bei unverändertem Zustand der übrigen Datensätze wieder her. Fuer diesen fruehen Testlauf (RESTORE_FINAL_20260917) stand die abschliessende Browserpruefung noch aus. Der spaeter vollstaendig wiederholte Testfall IHK-RESTORE-UI-001 (siehe oben) erbrachte diesen Nachweis: Die drei Screenshots IHK_RESTORE_UI_001_01-03 belegen den Testdatensatz vor der Loeschung, nach der Loeschung und nach dem Restore in der Pacman-Webanwendung, deckungsgleich mit den zugehoerigen MongoDB-Abfragen. Der Restore-Endnachweis fuer pacman-dev ist damit vollstaendig abgeschlossen.</w:t>
      </w:r>
    </w:p>
    <w:p>
      <w:pPr/>
    </w:p>
    <w:p>
      <w:pPr>
        <w:pStyle w:val="Heading1"/>
      </w:pPr>
      <w:r>
        <w:t>12. Backup und Persistenz – Abgrenzung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Mechanismus</w:t>
            </w:r>
          </w:p>
        </w:tc>
        <w:tc>
          <w:tcPr>
            <w:tcW w:type="dxa" w:w="3400"/>
            <w:shd w:fill="1F4E78"/>
          </w:tcPr>
          <w:p>
            <w:r>
              <w:rPr>
                <w:b/>
                <w:color w:val="FFFFFF"/>
                <w:sz w:val="16"/>
              </w:rPr>
              <w:t>Schützt gegen</w:t>
            </w:r>
          </w:p>
        </w:tc>
        <w:tc>
          <w:tcPr>
            <w:tcW w:type="dxa" w:w="3400"/>
            <w:shd w:fill="1F4E78"/>
          </w:tcPr>
          <w:p>
            <w:r>
              <w:rPr>
                <w:b/>
                <w:color w:val="FFFFFF"/>
                <w:sz w:val="16"/>
              </w:rPr>
              <w:t>Schützt nicht automatisch gegen</w:t>
            </w:r>
          </w:p>
        </w:tc>
      </w:tr>
      <w:tr>
        <w:tc>
          <w:tcPr>
            <w:tcW w:type="dxa" w:w="3400"/>
            <w:vAlign w:val="top"/>
          </w:tcPr>
          <w:p>
            <w:r>
              <w:rPr>
                <w:sz w:val="16"/>
              </w:rPr>
              <w:t>PVC/Persistenz</w:t>
            </w:r>
          </w:p>
        </w:tc>
        <w:tc>
          <w:tcPr>
            <w:tcW w:type="dxa" w:w="3400"/>
            <w:vAlign w:val="top"/>
          </w:tcPr>
          <w:p>
            <w:r>
              <w:rPr>
                <w:sz w:val="16"/>
              </w:rPr>
              <w:t>Pod-Neustart und Austausch des MongoDB-Pods</w:t>
            </w:r>
          </w:p>
        </w:tc>
        <w:tc>
          <w:tcPr>
            <w:tcW w:type="dxa" w:w="3400"/>
            <w:vAlign w:val="top"/>
          </w:tcPr>
          <w:p>
            <w:r>
              <w:rPr>
                <w:sz w:val="16"/>
              </w:rPr>
              <w:t>Logische Datenfehler, versehentliches Löschen, beschädigte Daten.</w:t>
            </w:r>
          </w:p>
        </w:tc>
      </w:tr>
      <w:tr>
        <w:tc>
          <w:tcPr>
            <w:tcW w:type="dxa" w:w="3400"/>
            <w:vAlign w:val="top"/>
          </w:tcPr>
          <w:p>
            <w:r>
              <w:rPr>
                <w:sz w:val="16"/>
              </w:rPr>
              <w:t>Backup</w:t>
            </w:r>
          </w:p>
        </w:tc>
        <w:tc>
          <w:tcPr>
            <w:tcW w:type="dxa" w:w="3400"/>
            <w:vAlign w:val="top"/>
          </w:tcPr>
          <w:p>
            <w:r>
              <w:rPr>
                <w:sz w:val="16"/>
              </w:rPr>
              <w:t>Datenverlust durch Wiederherstellung eines früheren Standes</w:t>
            </w:r>
          </w:p>
        </w:tc>
        <w:tc>
          <w:tcPr>
            <w:tcW w:type="dxa" w:w="3400"/>
            <w:vAlign w:val="top"/>
          </w:tcPr>
          <w:p>
            <w:r>
              <w:rPr>
                <w:sz w:val="16"/>
              </w:rPr>
              <w:t>Fehlendes oder ungeprüftes Restore-Verfahren.</w:t>
            </w:r>
          </w:p>
        </w:tc>
      </w:tr>
      <w:tr>
        <w:tc>
          <w:tcPr>
            <w:tcW w:type="dxa" w:w="3400"/>
            <w:vAlign w:val="top"/>
          </w:tcPr>
          <w:p>
            <w:r>
              <w:rPr>
                <w:sz w:val="16"/>
              </w:rPr>
              <w:t>SHA-256</w:t>
            </w:r>
          </w:p>
        </w:tc>
        <w:tc>
          <w:tcPr>
            <w:tcW w:type="dxa" w:w="3400"/>
            <w:vAlign w:val="top"/>
          </w:tcPr>
          <w:p>
            <w:r>
              <w:rPr>
                <w:sz w:val="16"/>
              </w:rPr>
              <w:t>Unbemerkte Änderung/Beschädigung der Backup-Datei</w:t>
            </w:r>
          </w:p>
        </w:tc>
        <w:tc>
          <w:tcPr>
            <w:tcW w:type="dxa" w:w="3400"/>
            <w:vAlign w:val="top"/>
          </w:tcPr>
          <w:p>
            <w:r>
              <w:rPr>
                <w:sz w:val="16"/>
              </w:rPr>
              <w:t>Fachlich unvollständiges oder bereits fehlerhaft erzeugtes Backup.</w:t>
            </w:r>
          </w:p>
        </w:tc>
      </w:tr>
      <w:tr>
        <w:tc>
          <w:tcPr>
            <w:tcW w:type="dxa" w:w="3400"/>
            <w:vAlign w:val="top"/>
          </w:tcPr>
          <w:p>
            <w:r>
              <w:rPr>
                <w:sz w:val="16"/>
              </w:rPr>
              <w:t>Restore-Test</w:t>
            </w:r>
          </w:p>
        </w:tc>
        <w:tc>
          <w:tcPr>
            <w:tcW w:type="dxa" w:w="3400"/>
            <w:vAlign w:val="top"/>
          </w:tcPr>
          <w:p>
            <w:r>
              <w:rPr>
                <w:sz w:val="16"/>
              </w:rPr>
              <w:t>Belegt praktische Wiederherstellbarkeit</w:t>
            </w:r>
          </w:p>
        </w:tc>
        <w:tc>
          <w:tcPr>
            <w:tcW w:type="dxa" w:w="3400"/>
            <w:vAlign w:val="top"/>
          </w:tcPr>
          <w:p>
            <w:r>
              <w:rPr>
                <w:sz w:val="16"/>
              </w:rPr>
              <w:t>Garantiert nicht automatisch aktuelle RPO-/RTO-Ziele.</w:t>
            </w:r>
          </w:p>
        </w:tc>
      </w:tr>
    </w:tbl>
    <w:p/>
    <w:p>
      <w:pPr>
        <w:pStyle w:val="Heading1"/>
      </w:pPr>
      <w:r>
        <w:t>13. Betriebs- und Fehlerdiagnose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Problem</w:t>
            </w:r>
          </w:p>
        </w:tc>
        <w:tc>
          <w:tcPr>
            <w:tcW w:type="dxa" w:w="3400"/>
            <w:shd w:fill="1F4E78"/>
          </w:tcPr>
          <w:p>
            <w:r>
              <w:rPr>
                <w:b/>
                <w:color w:val="FFFFFF"/>
                <w:sz w:val="16"/>
              </w:rPr>
              <w:t>Geeignete Prüfung</w:t>
            </w:r>
          </w:p>
        </w:tc>
        <w:tc>
          <w:tcPr>
            <w:tcW w:type="dxa" w:w="3400"/>
            <w:shd w:fill="1F4E78"/>
          </w:tcPr>
          <w:p>
            <w:r>
              <w:rPr>
                <w:b/>
                <w:color w:val="FFFFFF"/>
                <w:sz w:val="16"/>
              </w:rPr>
              <w:t>Typische Ursache</w:t>
            </w:r>
          </w:p>
        </w:tc>
      </w:tr>
      <w:tr>
        <w:tc>
          <w:tcPr>
            <w:tcW w:type="dxa" w:w="3400"/>
            <w:vAlign w:val="top"/>
          </w:tcPr>
          <w:p>
            <w:r>
              <w:rPr>
                <w:sz w:val="16"/>
              </w:rPr>
              <w:t>CronJob startet nicht</w:t>
            </w:r>
          </w:p>
        </w:tc>
        <w:tc>
          <w:tcPr>
            <w:tcW w:type="dxa" w:w="3400"/>
            <w:vAlign w:val="top"/>
          </w:tcPr>
          <w:p>
            <w:r>
              <w:rPr>
                <w:sz w:val="16"/>
              </w:rPr>
              <w:t>kubectl get cronjob / describe</w:t>
            </w:r>
          </w:p>
        </w:tc>
        <w:tc>
          <w:tcPr>
            <w:tcW w:type="dxa" w:w="3400"/>
            <w:vAlign w:val="top"/>
          </w:tcPr>
          <w:p>
            <w:r>
              <w:rPr>
                <w:sz w:val="16"/>
              </w:rPr>
              <w:t>Schedule, Suspend, Controller oder Manifestfehler.</w:t>
            </w:r>
          </w:p>
        </w:tc>
      </w:tr>
      <w:tr>
        <w:tc>
          <w:tcPr>
            <w:tcW w:type="dxa" w:w="3400"/>
            <w:vAlign w:val="top"/>
          </w:tcPr>
          <w:p>
            <w:r>
              <w:rPr>
                <w:sz w:val="16"/>
              </w:rPr>
              <w:t>Job schlägt fehl</w:t>
            </w:r>
          </w:p>
        </w:tc>
        <w:tc>
          <w:tcPr>
            <w:tcW w:type="dxa" w:w="3400"/>
            <w:vAlign w:val="top"/>
          </w:tcPr>
          <w:p>
            <w:r>
              <w:rPr>
                <w:sz w:val="16"/>
              </w:rPr>
              <w:t>kubectl get jobs,pods; kubectl logs</w:t>
            </w:r>
          </w:p>
        </w:tc>
        <w:tc>
          <w:tcPr>
            <w:tcW w:type="dxa" w:w="3400"/>
            <w:vAlign w:val="top"/>
          </w:tcPr>
          <w:p>
            <w:r>
              <w:rPr>
                <w:sz w:val="16"/>
              </w:rPr>
              <w:t>DNS, Credentials, MongoDB-Verfügbarkeit, Schreibrechte.</w:t>
            </w:r>
          </w:p>
        </w:tc>
      </w:tr>
      <w:tr>
        <w:tc>
          <w:tcPr>
            <w:tcW w:type="dxa" w:w="3400"/>
            <w:vAlign w:val="top"/>
          </w:tcPr>
          <w:p>
            <w:r>
              <w:rPr>
                <w:sz w:val="16"/>
              </w:rPr>
              <w:t>Kein Backup im PVC</w:t>
            </w:r>
          </w:p>
        </w:tc>
        <w:tc>
          <w:tcPr>
            <w:tcW w:type="dxa" w:w="3400"/>
            <w:vAlign w:val="top"/>
          </w:tcPr>
          <w:p>
            <w:r>
              <w:rPr>
                <w:sz w:val="16"/>
              </w:rPr>
              <w:t>Logs und VolumeMount/PVC prüfen</w:t>
            </w:r>
          </w:p>
        </w:tc>
        <w:tc>
          <w:tcPr>
            <w:tcW w:type="dxa" w:w="3400"/>
            <w:vAlign w:val="top"/>
          </w:tcPr>
          <w:p>
            <w:r>
              <w:rPr>
                <w:sz w:val="16"/>
              </w:rPr>
              <w:t>Mountfehler, falscher Pfad oder mongodump fehlgeschlagen.</w:t>
            </w:r>
          </w:p>
        </w:tc>
      </w:tr>
      <w:tr>
        <w:tc>
          <w:tcPr>
            <w:tcW w:type="dxa" w:w="3400"/>
            <w:vAlign w:val="top"/>
          </w:tcPr>
          <w:p>
            <w:r>
              <w:rPr>
                <w:sz w:val="16"/>
              </w:rPr>
              <w:t>Checksumme fehlt</w:t>
            </w:r>
          </w:p>
        </w:tc>
        <w:tc>
          <w:tcPr>
            <w:tcW w:type="dxa" w:w="3400"/>
            <w:vAlign w:val="top"/>
          </w:tcPr>
          <w:p>
            <w:r>
              <w:rPr>
                <w:sz w:val="16"/>
              </w:rPr>
              <w:t>Job-Logs und Shell-Ablauf prüfen</w:t>
            </w:r>
          </w:p>
        </w:tc>
        <w:tc>
          <w:tcPr>
            <w:tcW w:type="dxa" w:w="3400"/>
            <w:vAlign w:val="top"/>
          </w:tcPr>
          <w:p>
            <w:r>
              <w:rPr>
                <w:sz w:val="16"/>
              </w:rPr>
              <w:t>Dump oder sha256sum wurde nicht erfolgreich beendet.</w:t>
            </w:r>
          </w:p>
        </w:tc>
      </w:tr>
      <w:tr>
        <w:tc>
          <w:tcPr>
            <w:tcW w:type="dxa" w:w="3400"/>
            <w:vAlign w:val="top"/>
          </w:tcPr>
          <w:p>
            <w:r>
              <w:rPr>
                <w:sz w:val="16"/>
              </w:rPr>
              <w:t>Restore schlägt fehl</w:t>
            </w:r>
          </w:p>
        </w:tc>
        <w:tc>
          <w:tcPr>
            <w:tcW w:type="dxa" w:w="3400"/>
            <w:vAlign w:val="top"/>
          </w:tcPr>
          <w:p>
            <w:r>
              <w:rPr>
                <w:sz w:val="16"/>
              </w:rPr>
              <w:t>Restore-Job-Logs</w:t>
            </w:r>
          </w:p>
        </w:tc>
        <w:tc>
          <w:tcPr>
            <w:tcW w:type="dxa" w:w="3400"/>
            <w:vAlign w:val="top"/>
          </w:tcPr>
          <w:p>
            <w:r>
              <w:rPr>
                <w:sz w:val="16"/>
              </w:rPr>
              <w:t>Falsches Archiv, Prüfsumme, Host, Credentials oder DB-Ziel.</w:t>
            </w:r>
          </w:p>
        </w:tc>
      </w:tr>
      <w:tr>
        <w:tc>
          <w:tcPr>
            <w:tcW w:type="dxa" w:w="3400"/>
            <w:vAlign w:val="top"/>
          </w:tcPr>
          <w:p>
            <w:r>
              <w:rPr>
                <w:sz w:val="16"/>
              </w:rPr>
              <w:t>Monitoring zeigt keine Daten</w:t>
            </w:r>
          </w:p>
        </w:tc>
        <w:tc>
          <w:tcPr>
            <w:tcW w:type="dxa" w:w="3400"/>
            <w:vAlign w:val="top"/>
          </w:tcPr>
          <w:p>
            <w:r>
              <w:rPr>
                <w:sz w:val="16"/>
              </w:rPr>
              <w:t>Prometheus Targets und Service Discovery prüfen</w:t>
            </w:r>
          </w:p>
        </w:tc>
        <w:tc>
          <w:tcPr>
            <w:tcW w:type="dxa" w:w="3400"/>
            <w:vAlign w:val="top"/>
          </w:tcPr>
          <w:p>
            <w:r>
              <w:rPr>
                <w:sz w:val="16"/>
              </w:rPr>
              <w:t>Target down, falsche Labels/Ports oder fehlende Metrikquelle.</w:t>
            </w:r>
          </w:p>
        </w:tc>
      </w:tr>
      <w:tr>
        <w:tc>
          <w:tcPr>
            <w:tcW w:type="dxa" w:w="3400"/>
            <w:vAlign w:val="top"/>
          </w:tcPr>
          <w:p>
            <w:r>
              <w:rPr>
                <w:sz w:val="16"/>
              </w:rPr>
              <w:t>HPA zeigt unknown</w:t>
            </w:r>
          </w:p>
        </w:tc>
        <w:tc>
          <w:tcPr>
            <w:tcW w:type="dxa" w:w="3400"/>
            <w:vAlign w:val="top"/>
          </w:tcPr>
          <w:p>
            <w:r>
              <w:rPr>
                <w:sz w:val="16"/>
              </w:rPr>
              <w:t>metrics-server / kubectl top prüfen</w:t>
            </w:r>
          </w:p>
        </w:tc>
        <w:tc>
          <w:tcPr>
            <w:tcW w:type="dxa" w:w="3400"/>
            <w:vAlign w:val="top"/>
          </w:tcPr>
          <w:p>
            <w:r>
              <w:rPr>
                <w:sz w:val="16"/>
              </w:rPr>
              <w:t>Ressourcenmetriken nicht verfügbar oder Requests fehlen.</w:t>
            </w:r>
          </w:p>
        </w:tc>
      </w:tr>
    </w:tbl>
    <w:p/>
    <w:p>
      <w:pPr>
        <w:pStyle w:val="Heading1"/>
      </w:pPr>
      <w:r>
        <w:t>14. Risiken und Gegenmaßnahmen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Risiko</w:t>
            </w:r>
          </w:p>
        </w:tc>
        <w:tc>
          <w:tcPr>
            <w:tcW w:type="dxa" w:w="3400"/>
            <w:shd w:fill="1F4E78"/>
          </w:tcPr>
          <w:p>
            <w:r>
              <w:rPr>
                <w:b/>
                <w:color w:val="FFFFFF"/>
                <w:sz w:val="16"/>
              </w:rPr>
              <w:t>Auswirkung</w:t>
            </w:r>
          </w:p>
        </w:tc>
        <w:tc>
          <w:tcPr>
            <w:tcW w:type="dxa" w:w="3400"/>
            <w:shd w:fill="1F4E78"/>
          </w:tcPr>
          <w:p>
            <w:r>
              <w:rPr>
                <w:b/>
                <w:color w:val="FFFFFF"/>
                <w:sz w:val="16"/>
              </w:rPr>
              <w:t>Gegenmaßnahme im Projekt</w:t>
            </w:r>
          </w:p>
        </w:tc>
      </w:tr>
      <w:tr>
        <w:tc>
          <w:tcPr>
            <w:tcW w:type="dxa" w:w="3400"/>
            <w:vAlign w:val="top"/>
          </w:tcPr>
          <w:p>
            <w:r>
              <w:rPr>
                <w:sz w:val="16"/>
              </w:rPr>
              <w:t>Nur PVC, kein Backup</w:t>
            </w:r>
          </w:p>
        </w:tc>
        <w:tc>
          <w:tcPr>
            <w:tcW w:type="dxa" w:w="3400"/>
            <w:vAlign w:val="top"/>
          </w:tcPr>
          <w:p>
            <w:r>
              <w:rPr>
                <w:sz w:val="16"/>
              </w:rPr>
              <w:t>Datenverlust bei logischem Fehler</w:t>
            </w:r>
          </w:p>
        </w:tc>
        <w:tc>
          <w:tcPr>
            <w:tcW w:type="dxa" w:w="3400"/>
            <w:vAlign w:val="top"/>
          </w:tcPr>
          <w:p>
            <w:r>
              <w:rPr>
                <w:sz w:val="16"/>
              </w:rPr>
              <w:t>Separater mongodb-backup CronJob.</w:t>
            </w:r>
          </w:p>
        </w:tc>
      </w:tr>
      <w:tr>
        <w:tc>
          <w:tcPr>
            <w:tcW w:type="dxa" w:w="3400"/>
            <w:vAlign w:val="top"/>
          </w:tcPr>
          <w:p>
            <w:r>
              <w:rPr>
                <w:sz w:val="16"/>
              </w:rPr>
              <w:t>Falscher MongoDB-Hostname</w:t>
            </w:r>
          </w:p>
        </w:tc>
        <w:tc>
          <w:tcPr>
            <w:tcW w:type="dxa" w:w="3400"/>
            <w:vAlign w:val="top"/>
          </w:tcPr>
          <w:p>
            <w:r>
              <w:rPr>
                <w:sz w:val="16"/>
              </w:rPr>
              <w:t>Backup kann Datenbank nicht erreichen</w:t>
            </w:r>
          </w:p>
        </w:tc>
        <w:tc>
          <w:tcPr>
            <w:tcW w:type="dxa" w:w="3400"/>
            <w:vAlign w:val="top"/>
          </w:tcPr>
          <w:p>
            <w:r>
              <w:rPr>
                <w:sz w:val="16"/>
              </w:rPr>
              <w:t>Service-Name mongodb; AP28 D09 Fehler-/Fix-Test.</w:t>
            </w:r>
          </w:p>
        </w:tc>
      </w:tr>
      <w:tr>
        <w:tc>
          <w:tcPr>
            <w:tcW w:type="dxa" w:w="3400"/>
            <w:vAlign w:val="top"/>
          </w:tcPr>
          <w:p>
            <w:r>
              <w:rPr>
                <w:sz w:val="16"/>
              </w:rPr>
              <w:t>Backup überschreibt/überlappt</w:t>
            </w:r>
          </w:p>
        </w:tc>
        <w:tc>
          <w:tcPr>
            <w:tcW w:type="dxa" w:w="3400"/>
            <w:vAlign w:val="top"/>
          </w:tcPr>
          <w:p>
            <w:r>
              <w:rPr>
                <w:sz w:val="16"/>
              </w:rPr>
              <w:t>Inkonsistente parallele Sicherungen</w:t>
            </w:r>
          </w:p>
        </w:tc>
        <w:tc>
          <w:tcPr>
            <w:tcW w:type="dxa" w:w="3400"/>
            <w:vAlign w:val="top"/>
          </w:tcPr>
          <w:p>
            <w:r>
              <w:rPr>
                <w:sz w:val="16"/>
              </w:rPr>
              <w:t>concurrencyPolicy: Forbid.</w:t>
            </w:r>
          </w:p>
        </w:tc>
      </w:tr>
      <w:tr>
        <w:tc>
          <w:tcPr>
            <w:tcW w:type="dxa" w:w="3400"/>
            <w:vAlign w:val="top"/>
          </w:tcPr>
          <w:p>
            <w:r>
              <w:rPr>
                <w:sz w:val="16"/>
              </w:rPr>
              <w:t>Backup-Datei beschädigt</w:t>
            </w:r>
          </w:p>
        </w:tc>
        <w:tc>
          <w:tcPr>
            <w:tcW w:type="dxa" w:w="3400"/>
            <w:vAlign w:val="top"/>
          </w:tcPr>
          <w:p>
            <w:r>
              <w:rPr>
                <w:sz w:val="16"/>
              </w:rPr>
              <w:t>Restore kann fehlschlagen</w:t>
            </w:r>
          </w:p>
        </w:tc>
        <w:tc>
          <w:tcPr>
            <w:tcW w:type="dxa" w:w="3400"/>
            <w:vAlign w:val="top"/>
          </w:tcPr>
          <w:p>
            <w:r>
              <w:rPr>
                <w:sz w:val="16"/>
              </w:rPr>
              <w:t>SHA-256-Prüfsummendatei.</w:t>
            </w:r>
          </w:p>
        </w:tc>
      </w:tr>
      <w:tr>
        <w:tc>
          <w:tcPr>
            <w:tcW w:type="dxa" w:w="3400"/>
            <w:vAlign w:val="top"/>
          </w:tcPr>
          <w:p>
            <w:r>
              <w:rPr>
                <w:sz w:val="16"/>
              </w:rPr>
              <w:t>Backup-Speicher wächst unbegrenzt</w:t>
            </w:r>
          </w:p>
        </w:tc>
        <w:tc>
          <w:tcPr>
            <w:tcW w:type="dxa" w:w="3400"/>
            <w:vAlign w:val="top"/>
          </w:tcPr>
          <w:p>
            <w:r>
              <w:rPr>
                <w:sz w:val="16"/>
              </w:rPr>
              <w:t>PVC läuft voll</w:t>
            </w:r>
          </w:p>
        </w:tc>
        <w:tc>
          <w:tcPr>
            <w:tcW w:type="dxa" w:w="3400"/>
            <w:vAlign w:val="top"/>
          </w:tcPr>
          <w:p>
            <w:r>
              <w:rPr>
                <w:sz w:val="16"/>
              </w:rPr>
              <w:t>Retention: Dateien älter als 7 Tage löschen.</w:t>
            </w:r>
          </w:p>
        </w:tc>
      </w:tr>
      <w:tr>
        <w:tc>
          <w:tcPr>
            <w:tcW w:type="dxa" w:w="3400"/>
            <w:vAlign w:val="top"/>
          </w:tcPr>
          <w:p>
            <w:r>
              <w:rPr>
                <w:sz w:val="16"/>
              </w:rPr>
              <w:t>Credentials in Skript/Log</w:t>
            </w:r>
          </w:p>
        </w:tc>
        <w:tc>
          <w:tcPr>
            <w:tcW w:type="dxa" w:w="3400"/>
            <w:vAlign w:val="top"/>
          </w:tcPr>
          <w:p>
            <w:r>
              <w:rPr>
                <w:sz w:val="16"/>
              </w:rPr>
              <w:t>Secret-Leak</w:t>
            </w:r>
          </w:p>
        </w:tc>
        <w:tc>
          <w:tcPr>
            <w:tcW w:type="dxa" w:w="3400"/>
            <w:vAlign w:val="top"/>
          </w:tcPr>
          <w:p>
            <w:r>
              <w:rPr>
                <w:sz w:val="16"/>
              </w:rPr>
              <w:t>secretKeyRef; keine Klartextwerte dokumentieren.</w:t>
            </w:r>
          </w:p>
        </w:tc>
      </w:tr>
      <w:tr>
        <w:tc>
          <w:tcPr>
            <w:tcW w:type="dxa" w:w="3400"/>
            <w:vAlign w:val="top"/>
          </w:tcPr>
          <w:p>
            <w:r>
              <w:rPr>
                <w:sz w:val="16"/>
              </w:rPr>
              <w:t>Backup nie restored</w:t>
            </w:r>
          </w:p>
        </w:tc>
        <w:tc>
          <w:tcPr>
            <w:tcW w:type="dxa" w:w="3400"/>
            <w:vAlign w:val="top"/>
          </w:tcPr>
          <w:p>
            <w:r>
              <w:rPr>
                <w:sz w:val="16"/>
              </w:rPr>
              <w:t>Scheinsicherheit</w:t>
            </w:r>
          </w:p>
        </w:tc>
        <w:tc>
          <w:tcPr>
            <w:tcW w:type="dxa" w:w="3400"/>
            <w:vAlign w:val="top"/>
          </w:tcPr>
          <w:p>
            <w:r>
              <w:rPr>
                <w:sz w:val="16"/>
              </w:rPr>
              <w:t>Restore mit Datenvergleich als Pflichtnachweis durchführen.</w:t>
            </w:r>
          </w:p>
        </w:tc>
      </w:tr>
      <w:tr>
        <w:tc>
          <w:tcPr>
            <w:tcW w:type="dxa" w:w="3400"/>
            <w:vAlign w:val="top"/>
          </w:tcPr>
          <w:p>
            <w:r>
              <w:rPr>
                <w:sz w:val="16"/>
              </w:rPr>
              <w:t>Dashboard ohne Datenquelle</w:t>
            </w:r>
          </w:p>
        </w:tc>
        <w:tc>
          <w:tcPr>
            <w:tcW w:type="dxa" w:w="3400"/>
            <w:vAlign w:val="top"/>
          </w:tcPr>
          <w:p>
            <w:r>
              <w:rPr>
                <w:sz w:val="16"/>
              </w:rPr>
              <w:t>Monitoring wirkt vorhanden, ist aber nicht belastbar</w:t>
            </w:r>
          </w:p>
        </w:tc>
        <w:tc>
          <w:tcPr>
            <w:tcW w:type="dxa" w:w="3400"/>
            <w:vAlign w:val="top"/>
          </w:tcPr>
          <w:p>
            <w:r>
              <w:rPr>
                <w:sz w:val="16"/>
              </w:rPr>
              <w:t>Prometheus Target/Query und Grafana gemeinsam nachweisen.</w:t>
            </w:r>
          </w:p>
        </w:tc>
      </w:tr>
    </w:tbl>
    <w:p/>
    <w:p>
      <w:pPr>
        <w:pStyle w:val="Heading1"/>
      </w:pPr>
      <w:r>
        <w:t>15. IHK-Abgleich und aktueller Nachweisstatus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Prüfpunkt</w:t>
            </w:r>
          </w:p>
        </w:tc>
        <w:tc>
          <w:tcPr>
            <w:tcW w:type="dxa" w:w="3400"/>
            <w:shd w:fill="1F4E78"/>
          </w:tcPr>
          <w:p>
            <w:r>
              <w:rPr>
                <w:b/>
                <w:color w:val="FFFFFF"/>
                <w:sz w:val="16"/>
              </w:rPr>
              <w:t>Stand aus echten Projektdaten</w:t>
            </w:r>
          </w:p>
        </w:tc>
        <w:tc>
          <w:tcPr>
            <w:tcW w:type="dxa" w:w="3400"/>
            <w:shd w:fill="1F4E78"/>
          </w:tcPr>
          <w:p>
            <w:r>
              <w:rPr>
                <w:b/>
                <w:color w:val="FFFFFF"/>
                <w:sz w:val="16"/>
              </w:rPr>
              <w:t>Bewertung / noch benötigter Nachweis</w:t>
            </w:r>
          </w:p>
        </w:tc>
      </w:tr>
      <w:tr>
        <w:tc>
          <w:tcPr>
            <w:tcW w:type="dxa" w:w="3400"/>
            <w:vAlign w:val="top"/>
          </w:tcPr>
          <w:p>
            <w:r>
              <w:rPr>
                <w:sz w:val="16"/>
              </w:rPr>
              <w:t>Prometheus</w:t>
            </w:r>
          </w:p>
        </w:tc>
        <w:tc>
          <w:tcPr>
            <w:tcW w:type="dxa" w:w="3400"/>
            <w:vAlign w:val="top"/>
          </w:tcPr>
          <w:p>
            <w:r>
              <w:rPr>
                <w:sz w:val="16"/>
              </w:rPr>
              <w:t>Als Monitoring-Komponente im Gesamtprojekt vorgesehen</w:t>
            </w:r>
          </w:p>
        </w:tc>
        <w:tc>
          <w:tcPr>
            <w:tcW w:type="dxa" w:w="3400"/>
            <w:vAlign w:val="top"/>
          </w:tcPr>
          <w:p>
            <w:r>
              <w:rPr>
                <w:sz w:val="16"/>
              </w:rPr>
              <w:t>Aktuelle Targets/PromQL-Ausgabe noch als Primärnachweis verwenden.</w:t>
            </w:r>
          </w:p>
        </w:tc>
      </w:tr>
      <w:tr>
        <w:tc>
          <w:tcPr>
            <w:tcW w:type="dxa" w:w="3400"/>
            <w:vAlign w:val="top"/>
          </w:tcPr>
          <w:p>
            <w:r>
              <w:rPr>
                <w:sz w:val="16"/>
              </w:rPr>
              <w:t>Grafana</w:t>
            </w:r>
          </w:p>
        </w:tc>
        <w:tc>
          <w:tcPr>
            <w:tcW w:type="dxa" w:w="3400"/>
            <w:vAlign w:val="top"/>
          </w:tcPr>
          <w:p>
            <w:r>
              <w:rPr>
                <w:sz w:val="16"/>
              </w:rPr>
              <w:t>Als Visualisierung im Gesamtprojekt vorgesehen</w:t>
            </w:r>
          </w:p>
        </w:tc>
        <w:tc>
          <w:tcPr>
            <w:tcW w:type="dxa" w:w="3400"/>
            <w:vAlign w:val="top"/>
          </w:tcPr>
          <w:p>
            <w:r>
              <w:rPr>
                <w:sz w:val="16"/>
              </w:rPr>
              <w:t>Aktuelles Dashboard mit echten Messwerten noch nachweisen.</w:t>
            </w:r>
          </w:p>
        </w:tc>
      </w:tr>
      <w:tr>
        <w:tc>
          <w:tcPr>
            <w:tcW w:type="dxa" w:w="3400"/>
            <w:vAlign w:val="top"/>
          </w:tcPr>
          <w:p>
            <w:r>
              <w:rPr>
                <w:sz w:val="16"/>
              </w:rPr>
              <w:t>metrics-server / HPA</w:t>
            </w:r>
          </w:p>
        </w:tc>
        <w:tc>
          <w:tcPr>
            <w:tcW w:type="dxa" w:w="3400"/>
            <w:vAlign w:val="top"/>
          </w:tcPr>
          <w:p>
            <w:r>
              <w:rPr>
                <w:sz w:val="16"/>
              </w:rPr>
              <w:t>HPA lieferte cpu: 5%/60%</w:t>
            </w:r>
          </w:p>
        </w:tc>
        <w:tc>
          <w:tcPr>
            <w:tcW w:type="dxa" w:w="3400"/>
            <w:vAlign w:val="top"/>
          </w:tcPr>
          <w:p>
            <w:r>
              <w:rPr>
                <w:sz w:val="16"/>
              </w:rPr>
              <w:t>Konkreter realer Betriebsindikator vorhanden.</w:t>
            </w:r>
          </w:p>
        </w:tc>
      </w:tr>
      <w:tr>
        <w:tc>
          <w:tcPr>
            <w:tcW w:type="dxa" w:w="3400"/>
            <w:vAlign w:val="top"/>
          </w:tcPr>
          <w:p>
            <w:r>
              <w:rPr>
                <w:sz w:val="16"/>
              </w:rPr>
              <w:t>Backup CronJob</w:t>
            </w:r>
          </w:p>
        </w:tc>
        <w:tc>
          <w:tcPr>
            <w:tcW w:type="dxa" w:w="3400"/>
            <w:vAlign w:val="top"/>
          </w:tcPr>
          <w:p>
            <w:r>
              <w:rPr>
                <w:sz w:val="16"/>
              </w:rPr>
              <w:t>mongodb-backup in pacman-prod aus Cluster ausgelesen</w:t>
            </w:r>
          </w:p>
        </w:tc>
        <w:tc>
          <w:tcPr>
            <w:tcW w:type="dxa" w:w="3400"/>
            <w:vAlign w:val="top"/>
          </w:tcPr>
          <w:p>
            <w:r>
              <w:rPr>
                <w:sz w:val="16"/>
              </w:rPr>
              <w:t>Technisch nachgewiesen.</w:t>
            </w:r>
          </w:p>
        </w:tc>
      </w:tr>
      <w:tr>
        <w:tc>
          <w:tcPr>
            <w:tcW w:type="dxa" w:w="3400"/>
            <w:vAlign w:val="top"/>
          </w:tcPr>
          <w:p>
            <w:r>
              <w:rPr>
                <w:sz w:val="16"/>
              </w:rPr>
              <w:t>Zeitplan</w:t>
            </w:r>
          </w:p>
        </w:tc>
        <w:tc>
          <w:tcPr>
            <w:tcW w:type="dxa" w:w="3400"/>
            <w:vAlign w:val="top"/>
          </w:tcPr>
          <w:p>
            <w:r>
              <w:rPr>
                <w:sz w:val="16"/>
              </w:rPr>
              <w:t>30 21 * * *; Europe/Berlin</w:t>
            </w:r>
          </w:p>
        </w:tc>
        <w:tc>
          <w:tcPr>
            <w:tcW w:type="dxa" w:w="3400"/>
            <w:vAlign w:val="top"/>
          </w:tcPr>
          <w:p>
            <w:r>
              <w:rPr>
                <w:sz w:val="16"/>
              </w:rPr>
              <w:t>Technisch aus CronJob-Ausgabe belegt.</w:t>
            </w:r>
          </w:p>
        </w:tc>
      </w:tr>
      <w:tr>
        <w:tc>
          <w:tcPr>
            <w:tcW w:type="dxa" w:w="3400"/>
            <w:vAlign w:val="top"/>
          </w:tcPr>
          <w:p>
            <w:r>
              <w:rPr>
                <w:sz w:val="16"/>
              </w:rPr>
              <w:t>MONGO_HOST</w:t>
            </w:r>
          </w:p>
        </w:tc>
        <w:tc>
          <w:tcPr>
            <w:tcW w:type="dxa" w:w="3400"/>
            <w:vAlign w:val="top"/>
          </w:tcPr>
          <w:p>
            <w:r>
              <w:rPr>
                <w:sz w:val="16"/>
              </w:rPr>
              <w:t>mongodb</w:t>
            </w:r>
          </w:p>
        </w:tc>
        <w:tc>
          <w:tcPr>
            <w:tcW w:type="dxa" w:w="3400"/>
            <w:vAlign w:val="top"/>
          </w:tcPr>
          <w:p>
            <w:r>
              <w:rPr>
                <w:sz w:val="16"/>
              </w:rPr>
              <w:t>Nach AP28-D09-Fix technisch belegt.</w:t>
            </w:r>
          </w:p>
        </w:tc>
      </w:tr>
      <w:tr>
        <w:tc>
          <w:tcPr>
            <w:tcW w:type="dxa" w:w="3400"/>
            <w:vAlign w:val="top"/>
          </w:tcPr>
          <w:p>
            <w:r>
              <w:rPr>
                <w:sz w:val="16"/>
              </w:rPr>
              <w:t>Backup-PVC</w:t>
            </w:r>
          </w:p>
        </w:tc>
        <w:tc>
          <w:tcPr>
            <w:tcW w:type="dxa" w:w="3400"/>
            <w:vAlign w:val="top"/>
          </w:tcPr>
          <w:p>
            <w:r>
              <w:rPr>
                <w:sz w:val="16"/>
              </w:rPr>
              <w:t>mongodb-backup</w:t>
            </w:r>
          </w:p>
        </w:tc>
        <w:tc>
          <w:tcPr>
            <w:tcW w:type="dxa" w:w="3400"/>
            <w:vAlign w:val="top"/>
          </w:tcPr>
          <w:p>
            <w:r>
              <w:rPr>
                <w:sz w:val="16"/>
              </w:rPr>
              <w:t>Aus CronJob-Konfiguration belegt.</w:t>
            </w:r>
          </w:p>
        </w:tc>
      </w:tr>
      <w:tr>
        <w:tc>
          <w:tcPr>
            <w:tcW w:type="dxa" w:w="3400"/>
            <w:vAlign w:val="top"/>
          </w:tcPr>
          <w:p>
            <w:r>
              <w:rPr>
                <w:sz w:val="16"/>
              </w:rPr>
              <w:t>Backup-Datei</w:t>
            </w:r>
          </w:p>
        </w:tc>
        <w:tc>
          <w:tcPr>
            <w:tcW w:type="dxa" w:w="3400"/>
            <w:vAlign w:val="top"/>
          </w:tcPr>
          <w:p>
            <w:r>
              <w:rPr>
                <w:sz w:val="16"/>
              </w:rPr>
              <w:t>pacman-20260823-200705.archive.gz</w:t>
            </w:r>
          </w:p>
        </w:tc>
        <w:tc>
          <w:tcPr>
            <w:tcW w:type="dxa" w:w="3400"/>
            <w:vAlign w:val="top"/>
          </w:tcPr>
          <w:p>
            <w:r>
              <w:rPr>
                <w:sz w:val="16"/>
              </w:rPr>
              <w:t>Über Job-Log belegt.</w:t>
            </w:r>
          </w:p>
        </w:tc>
      </w:tr>
      <w:tr>
        <w:tc>
          <w:tcPr>
            <w:tcW w:type="dxa" w:w="3400"/>
            <w:vAlign w:val="top"/>
          </w:tcPr>
          <w:p>
            <w:r>
              <w:rPr>
                <w:sz w:val="16"/>
              </w:rPr>
              <w:t>Erfolgreiche Backup-Jobs</w:t>
            </w:r>
          </w:p>
        </w:tc>
        <w:tc>
          <w:tcPr>
            <w:tcW w:type="dxa" w:w="3400"/>
            <w:vAlign w:val="top"/>
          </w:tcPr>
          <w:p>
            <w:r>
              <w:rPr>
                <w:sz w:val="16"/>
              </w:rPr>
              <w:t>Mindestens drei konkrete erfolgreiche Jobs vorhanden</w:t>
            </w:r>
          </w:p>
        </w:tc>
        <w:tc>
          <w:tcPr>
            <w:tcW w:type="dxa" w:w="3400"/>
            <w:vAlign w:val="top"/>
          </w:tcPr>
          <w:p>
            <w:r>
              <w:rPr>
                <w:sz w:val="16"/>
              </w:rPr>
              <w:t>Technisch nachgewiesen.</w:t>
            </w:r>
          </w:p>
        </w:tc>
      </w:tr>
      <w:tr>
        <w:tc>
          <w:tcPr>
            <w:tcW w:type="dxa" w:w="3400"/>
            <w:vAlign w:val="top"/>
          </w:tcPr>
          <w:p>
            <w:r>
              <w:rPr>
                <w:sz w:val="16"/>
              </w:rPr>
              <w:t>Checksumme</w:t>
            </w:r>
          </w:p>
        </w:tc>
        <w:tc>
          <w:tcPr>
            <w:tcW w:type="dxa" w:w="3400"/>
            <w:vAlign w:val="top"/>
          </w:tcPr>
          <w:p>
            <w:r>
              <w:rPr>
                <w:sz w:val="16"/>
              </w:rPr>
              <w:t>sha256sum-Schritt im CronJob vorhanden</w:t>
            </w:r>
          </w:p>
        </w:tc>
        <w:tc>
          <w:tcPr>
            <w:tcW w:type="dxa" w:w="3400"/>
            <w:vAlign w:val="top"/>
          </w:tcPr>
          <w:p>
            <w:r>
              <w:rPr>
                <w:sz w:val="16"/>
              </w:rPr>
              <w:t>Existenz/Validierung einer konkreten .sha256-Datei noch separat nachweisen.</w:t>
            </w:r>
          </w:p>
        </w:tc>
      </w:tr>
      <w:tr>
        <w:tc>
          <w:tcPr>
            <w:tcW w:type="dxa" w:w="3400"/>
            <w:vAlign w:val="top"/>
          </w:tcPr>
          <w:p>
            <w:r>
              <w:rPr>
                <w:sz w:val="16"/>
              </w:rPr>
              <w:t>Retention</w:t>
            </w:r>
          </w:p>
        </w:tc>
        <w:tc>
          <w:tcPr>
            <w:tcW w:type="dxa" w:w="3400"/>
            <w:vAlign w:val="top"/>
          </w:tcPr>
          <w:p>
            <w:r>
              <w:rPr>
                <w:sz w:val="16"/>
              </w:rPr>
              <w:t>find ... -mtime +7 -delete im Skript</w:t>
            </w:r>
          </w:p>
        </w:tc>
        <w:tc>
          <w:tcPr>
            <w:tcW w:type="dxa" w:w="3400"/>
            <w:vAlign w:val="top"/>
          </w:tcPr>
          <w:p>
            <w:r>
              <w:rPr>
                <w:sz w:val="16"/>
              </w:rPr>
              <w:t>Konfiguration belegt; tatsächliche Löschung nur mit passendem Dateinachweis bestätigen.</w:t>
            </w:r>
          </w:p>
        </w:tc>
      </w:tr>
      <w:tr>
        <w:tc>
          <w:tcPr>
            <w:tcW w:type="dxa" w:w="3400"/>
            <w:vAlign w:val="top"/>
          </w:tcPr>
          <w:p>
            <w:r>
              <w:rPr>
                <w:sz w:val="16"/>
              </w:rPr>
              <w:t>Restore-Template</w:t>
            </w:r>
          </w:p>
        </w:tc>
        <w:tc>
          <w:tcPr>
            <w:tcW w:type="dxa" w:w="3400"/>
            <w:vAlign w:val="top"/>
          </w:tcPr>
          <w:p>
            <w:r>
              <w:rPr>
                <w:sz w:val="16"/>
              </w:rPr>
              <w:t>Git-Historie enthält Aktualisierung des Restore-Job-Templates</w:t>
            </w:r>
          </w:p>
        </w:tc>
        <w:tc>
          <w:tcPr>
            <w:tcW w:type="dxa" w:w="3400"/>
            <w:vAlign w:val="top"/>
          </w:tcPr>
          <w:p>
            <w:r>
              <w:rPr>
                <w:sz w:val="16"/>
              </w:rPr>
              <w:t>Vorhandensein/Implementierung dokumentiert.</w:t>
            </w:r>
          </w:p>
        </w:tc>
      </w:tr>
      <w:tr>
        <w:tc>
          <w:tcPr>
            <w:tcW w:type="dxa" w:w="3400"/>
            <w:vAlign w:val="top"/>
          </w:tcPr>
          <w:p>
            <w:r>
              <w:rPr>
                <w:sz w:val="16"/>
              </w:rPr>
              <w:t>Erfolgreicher Restore</w:t>
            </w:r>
          </w:p>
        </w:tc>
        <w:tc>
          <w:tcPr>
            <w:tcW w:type="dxa" w:w="3400"/>
            <w:vAlign w:val="top"/>
          </w:tcPr>
          <w:p>
            <w:r>
              <w:rPr>
                <w:sz w:val="16"/>
              </w:rPr>
              <w:t xml:space="preserve">Fuer pacman-dev vollstaendig belegt (Testfall IHK-RESTORE-UI-001, Abschnitt 11.1); fuer pacman-prod weiterhin offen</w:t>
            </w:r>
          </w:p>
        </w:tc>
        <w:tc>
          <w:tcPr>
            <w:tcW w:type="dxa" w:w="3400"/>
            <w:vAlign w:val="top"/>
          </w:tcPr>
          <w:p>
            <w:r>
              <w:rPr>
                <w:sz w:val="16"/>
              </w:rPr>
              <w:t xml:space="preserve">Fuer pacman-dev erbracht (Backup-Datei, SHA256, kontrollierte Loeschung, Restore-Job, DB- und UI-Nachtest, siehe Abschnitt 11.1); fuer pacman-prod weiterhin als Primaernachweis erforderlich.</w:t>
            </w:r>
          </w:p>
        </w:tc>
      </w:tr>
    </w:tbl>
    <w:p/>
    <w:p>
      <w:pPr>
        <w:pStyle w:val="Heading1"/>
      </w:pPr>
      <w:r>
        <w:t>16. Zugehörige Projektartefakte</w:t>
      </w:r>
    </w:p>
    <w:p>
      <w:pPr>
        <w:pStyle w:val="ListBullet"/>
      </w:pPr>
      <w:r>
        <w:t>pacman-gitops/platform/monitoring/</w:t>
      </w:r>
    </w:p>
    <w:p>
      <w:pPr>
        <w:pStyle w:val="ListBullet"/>
      </w:pPr>
      <w:r>
        <w:t>MongoDB-Backup-CronJob-Manifest im pacman-gitops-Repository</w:t>
      </w:r>
    </w:p>
    <w:p>
      <w:pPr>
        <w:pStyle w:val="ListBullet"/>
      </w:pPr>
      <w:r>
        <w:t>MongoDB-Restore-Job-Template</w:t>
      </w:r>
    </w:p>
    <w:p>
      <w:pPr>
        <w:pStyle w:val="ListBullet"/>
      </w:pPr>
      <w:r>
        <w:t>PersistentVolumeClaim mongodb-backup</w:t>
      </w:r>
    </w:p>
    <w:p>
      <w:pPr>
        <w:pStyle w:val="ListBullet"/>
      </w:pPr>
      <w:r>
        <w:t>Kubernetes Secret mongodb-credentials – nur Referenzen/Key-Namen dokumentieren</w:t>
      </w:r>
    </w:p>
    <w:p>
      <w:pPr>
        <w:pStyle w:val="ListBullet"/>
      </w:pPr>
      <w:r>
        <w:t>Git-Commits 374dbfe und a3c4118 für AP28 D09</w:t>
      </w:r>
    </w:p>
    <w:p>
      <w:pPr>
        <w:pStyle w:val="ListBullet"/>
      </w:pPr>
      <w:r>
        <w:t>Git-Commit 18eb558 für das aktualisierte MongoDB-Restore-Job-Template</w:t>
      </w:r>
    </w:p>
    <w:p>
      <w:pPr>
        <w:pStyle w:val="ListBullet"/>
      </w:pPr>
      <w:r>
        <w:t>Backup-Job- und Log-Nachweise aus pacman-prod</w:t>
      </w:r>
    </w:p>
    <w:p>
      <w:pPr>
        <w:pStyle w:val="ListBullet"/>
      </w:pPr>
      <w:r>
        <w:t>Prometheus-Target-/PromQL-Nachweise</w:t>
      </w:r>
    </w:p>
    <w:p>
      <w:pPr>
        <w:pStyle w:val="ListBullet"/>
      </w:pPr>
      <w:r>
        <w:t>Grafana-Dashboard-Screenshots</w:t>
      </w:r>
    </w:p>
    <w:p>
      <w:pPr>
        <w:pStyle w:val="ListBullet"/>
      </w:pPr>
      <w:r>
        <w:t>Backup-/Restore-Testprotokoll und Fehlerprotokoll</w:t>
      </w:r>
    </w:p>
    <w:p>
      <w:pPr>
        <w:pStyle w:val="Heading1"/>
      </w:pPr>
      <w:r>
        <w:t>17. Ergebnis</w:t>
      </w:r>
    </w:p>
    <w:p>
      <w:r>
        <w:t>Das Projekt kombiniert Kubernetes-Betriebsüberwachung mit einer eigenständigen MongoDB-Sicherungsstrategie. Für den Backup-Bereich liegen bereits belastbare reale Nachweise vor: Der CronJob verwendet den korrekten MongoDB-Service mongodb, schreibt komprimierte Archive auf den PVC mongodb-backup, erzeugt SHA-256-Prüfsummen und besitzt eine sieben Tage umfassende Retention. Mehrere konkrete Backup-Jobs wurden erfolgreich abgeschlossen; für einen Job liegt zusätzlich das erfolgreiche Backup-Log mit Dateiname vor.</w:t>
      </w:r>
    </w:p>
    <w:p>
      <w:r>
        <w:t>Der kontrollierte AP28-D09-Fehler mit falschem MongoDB-Hostname und der anschließende Fix zeigen die praktische Fehlerbehandlung. Fuer pacman-dev liegt mit dem Testfall IHK-RESTORE-UI-001 (Abschnitt 11.1) ein vollstaendiger Backup-/Restore-Nachweis inklusive Pruefsummenvalidierung und fachlichem Datenvergleich vor. Fuer pacman-prod fehlen weiterhin die konkrete Pruefsummenvalidierung und ein eindeutig erfolgreicher Restore mit fachlichem Datenvergleich. Ebenso werden Prometheus-/Grafana-Endzustände erst nach Vorlage aktueller Target-, Query- und Dashboard-Nachweise als vollständig bestätigt bewertet.</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Monitoring, Backup und Restore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Monitoring, Backup und Restore</dc:title>
  <dc:subject>Pacman DevOps-/GitOps-Abschlussprojekt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