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Abschlussdokumentation</w:t>
      </w:r>
    </w:p>
    <w:p>
      <w:pPr>
        <w:jc w:val="center"/>
      </w:pPr>
      <w:r>
        <w:rPr>
          <w:b/>
          <w:sz w:val="24"/>
        </w:rPr>
        <w:t>DevOps und GitOps in der Softwareentwicklung</w:t>
        <w:br/>
        <w:t>Pacman – konsolidierter Gesamtprojektstand</w:t>
      </w:r>
    </w:p>
    <w:p>
      <w:pPr>
        <w:pStyle w:val="Heading1"/>
      </w:pPr>
      <w:r>
        <w:t>1. Management Summary</w:t>
      </w:r>
    </w:p>
    <w:p>
      <w:r>
        <w:t>Im Projekt wurde eine bestehende Pacman-Webanwendung auf Basis von Node.js/Express und MongoDB in eine reproduzierbare DevOps-/GitOps-Prozesskette überführt. Anwendungscode und Kubernetes-Sollzustand sind in pacman-app und pacman-gitops getrennt. Docker und Docker Compose bilden die reproduzierbare Laufzeit, GitHub Actions automatisiert Build, Tests, Security-Prüfungen und GHCR-Veröffentlichung. Kubernetes betreibt Pacman und MongoDB; Argo CD synchronisiert den versionierten GitOps-Sollzustand nach Dev und Prod. Monitoring und MongoDB-Backup/Restore ergänzen den Betrieb.</w:t>
      </w:r>
    </w:p>
    <w:p>
      <w:r>
        <w:t>Die Qualitätssicherung umfasst 30 Tests T01–T30, acht strukturierte Fehlerfälle F01–F08 und 15 DevOps-Fälle D01–D15. Damit wurde nicht nur der Idealzustand, sondern auch Diagnose, Wiederherstellung, Promotion und Rollback praktisch betrachtet.</w:t>
      </w:r>
    </w:p>
    <w:p>
      <w:pPr>
        <w:pStyle w:val="Heading1"/>
      </w:pPr>
      <w:r>
        <w:t>2. Ausgangssituation</w:t>
      </w:r>
    </w:p>
    <w:p>
      <w:r>
        <w:t>Ausgangspunkt war eine Legacy-Pacman-Anwendung, deren Entwicklung, Bereitstellung und Betrieb standardisiert, automatisiert und nachvollziehbar werden sollten. Erforderlich waren reproduzierbare Builds, automatisierte Tests, Container Registry, deklarative Kubernetes-Konfiguration, GitOps, Sicherheitsprüfungen, Persistenz, Monitoring und Datensicherung. Zusätzlich musste die technische Umsetzung mit IHK-tauglichen Primärnachweisen dokumentiert werden.</w:t>
      </w:r>
    </w:p>
    <w:p>
      <w:pPr>
        <w:pStyle w:val="Heading1"/>
      </w:pPr>
      <w:r>
        <w:t>3. Zielsetzung und Abgrenzung</w:t>
      </w:r>
    </w:p>
    <w:p>
      <w:r>
        <w:t>Ziel war eine durchgängige, versionierte Prozesskette vom Quellcode bis zum Kubernetes-Betrieb. Die lokale Docker-Desktop-Kubernetes-Umgebung dient als Referenzplattform. Eine hochverfügbare produktive Multi-Node-Cloudplattform ist nicht Bestandteil des nachgewiesenen Endzustands.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Ziel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Nutzen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Reproduzierbare Builds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Docker, Lockdatei und Compose reduzieren Umgebungsunterschiede.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Automatisierte Qualität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GitHub Actions führt CI-, Smoke-, Security- und Release-Prüfungen aus.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Rückverfolgbare Artefakte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Commit SHA, Image Tag und Digest verbinden Quellcode und Container.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Deklarativer Betrieb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Kustomize bildet gemeinsame Ressourcen sowie Dev-/Prod-Unterschiede ab.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GitOps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Argo CD synchronisiert den in Git versionierten Sollzustand.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Betriebsfähigkeit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Monitoring, Backup, Diagnose, Promotion und Rollback werden berücksichtigt.</w:t>
            </w:r>
          </w:p>
        </w:tc>
      </w:tr>
    </w:tbl>
    <w:p/>
    <w:p>
      <w:pPr>
        <w:pStyle w:val="Heading1"/>
      </w:pPr>
      <w:r>
        <w:t>4. Planung und Vorgehensweise</w:t>
      </w:r>
    </w:p>
    <w:p>
      <w:r>
        <w:t>Die Umsetzung erfolgte schrittweise von Codeanalyse und Repository-Struktur über Containerisierung, CI/CD und Kubernetes bis zu GitOps, Betrieb, Fehleranalyse und Übergabe. Arbeitspakete und Zeitplanung werden strukturiert in planung/arbeitspakete_und_zeitplanung.csv geführt.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Ergebnis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Analyse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Codeanalyse, Anforderungen, Risiken und Ausgangsnachweise.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Architektur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Trennung von pacman-app und pacman-gitops.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Container/CI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Docker/Compose, automatisierte Tests, Security und GHCR.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Kubernetes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Kustomize, Workloads, Netzwerk, Persistenz und Umgebungen.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GitOps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Argo CD, Drift, Dev→Prod-Promotion und Rollback.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Betrieb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Monitoring, Backup/Restore, Diagnose und Betriebsanleitung.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Qualität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30 Tests, acht Fehlerfälle und 15 DevOps-Fälle.</w:t>
            </w:r>
          </w:p>
        </w:tc>
      </w:tr>
    </w:tbl>
    <w:p/>
    <w:p>
      <w:pPr>
        <w:pStyle w:val="Heading1"/>
      </w:pPr>
      <w:r>
        <w:t>5. Technische Architektur</w:t>
      </w:r>
    </w:p>
    <w:p>
      <w:r>
        <w:t>Datenfluss: pacman-app → GitHub Actions → GHCR → pacman-gitops → Argo CD → Kubernetes → Nutzer/Monitoring.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Ebene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Technologie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Aufgabe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Versionsverwaltung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Git / GitHub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Branches, Pull Requests, Historie und Audit-Trail.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Container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Docker / Compose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Reproduzierbare Anwendung und lokale Integration mit MongoDB.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CI/Release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GitHub Actions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Tests, Build, Scan und Registry-Veröffentlichung.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Registry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GHCR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Versionierte Container-Artefakte.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Orchestrierung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Kubernetes / Kustomize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Workloads, Netzwerk, Persistenz und Dev/Prod.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GitOps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Argo CD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Soll-/Ist-Abgleich, Sync und Drift.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Betrieb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Prometheus/Grafana, kubectl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Metriken, Health und Diagnose.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Datensicherung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CronJob / mongodump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MongoDB-Backup und Restore-Vorbereitung.</w:t>
            </w:r>
          </w:p>
        </w:tc>
      </w:tr>
    </w:tbl>
    <w:p/>
    <w:p>
      <w:pPr>
        <w:pStyle w:val="Heading1"/>
      </w:pPr>
      <w:r>
        <w:t>6. Git und Repositories</w:t>
      </w:r>
    </w:p>
    <w:p>
      <w:r>
        <w:t>pacman-app enthält Anwendung, Dockerfile, Tests und GitHub-Actions-Workflows. pacman-gitops enthält apps/, clusters/ und platform/ für Kubernetes und GitOps. main bildet den stabilen Stand; Änderungen werden über Feature-, Test- oder Fix-Branches und Pull Requests integriert. .gitignore verhindert die unbeabsichtigte Versionierung lokaler oder sensibler Dateien.</w:t>
      </w:r>
    </w:p>
    <w:p>
      <w:pPr>
        <w:pStyle w:val="Heading1"/>
      </w:pPr>
      <w:r>
        <w:t>7. Containerisierung und Compose</w:t>
      </w:r>
    </w:p>
    <w:p>
      <w:r>
        <w:t>Pacman und MongoDB werden reproduzierbar als Multi-Container-Umgebung betrieben. Die Node-Abhängigkeiten werden anhand der Lockdatei installiert. Healthchecks und Smoke-Tests warten auf betriebsbereite Services und prüfen anschließend HTTP-Erreichbarkeit und Datenbankverbindung. Die Anwendung soll mit möglichst geringen Laufzeitrechten betrieben werden.</w:t>
      </w:r>
    </w:p>
    <w:p>
      <w:pPr>
        <w:pStyle w:val="Heading1"/>
      </w:pPr>
      <w:r>
        <w:t>8. GitHub Actions, Security und GHCR</w:t>
      </w:r>
    </w:p>
    <w:p>
      <w:r>
        <w:t>Ein Release gilt erst als belastbar, wenn Tests und Security Gate erfolgreich sind, das Image nach GHCR gepusht wurde und Commit, Tag und Digest nachvollziehbar sind. Ein realer Trivy-Fehlerfall meldete 9 HIGH und 3 CRITICAL und stoppte den Release mit Exit-Code 1; das Security Gate wurde nicht umgangen.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Begriff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Bedeutung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Commit SHA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Identifiziert den Git-/Quellcode-Stand.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Image Tag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Referenz auf ein Registry-Image, z. B. Commit-SHA-Tag.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Image Digest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Unveränderliche inhaltsbasierte Identität des Images.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SBOM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Inventar der enthaltenen Softwarebestandteile.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Security Scan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Prüfung bekannter Schwachstellen und Release-Gate.</w:t>
            </w:r>
          </w:p>
        </w:tc>
      </w:tr>
    </w:tbl>
    <w:p/>
    <w:p>
      <w:pPr>
        <w:pStyle w:val="Heading1"/>
      </w:pPr>
      <w:r>
        <w:t>9. Kubernetes-Architektur</w:t>
      </w:r>
    </w:p>
    <w:p>
      <w:r>
        <w:t>Kustomize verwendet eine gemeinsame Base sowie Dev- und Prod-Overlays. Zentrale Ressourcen sind Pacman Deployment und Service, Ingress, MongoDB StatefulSet und Headless Service, PVC, ConfigMap und Secret. pacman-dev und pacman-prod trennen die Umgebungen. Nicht vertrauliche MongoDB-Parameter liegen in pacman-config; Zugangsdaten werden über mongodb-credentials referenziert. Echte Secret-Werte werden nicht in Git oder Nachweisen offengelegt.</w:t>
      </w:r>
    </w:p>
    <w:p>
      <w:pPr>
        <w:pStyle w:val="Heading1"/>
      </w:pPr>
      <w:r>
        <w:t>10. Kubernetes-Sicherheit und Zuverlässigkeit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Mechanismus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Projektbezug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Readiness/Liveness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Kontrollierte Probe-Fehler wurden erzeugt und wiederhergestellt.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SecurityContext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Containerrechte werden begrenzt; Security-Konfiguration wurde im Projekt korrigiert.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Requests/Limits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D14 testete bewusst 64Mi und stellte den vorgesehenen Ressourcenstand wieder her.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HPA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Realer Dev-Nachweis: 1–3 Pods, CPU-Ziel 60 %.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Quota/LimitRange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D12 prüfte einen ResourceQuota-Fall.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NetworkPolicy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D13 prüfte einen fehlerhaften Pacman→MongoDB-Kommunikationspfad.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PDB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Begrenzt freiwillige gleichzeitige Unterbrechungen.</w:t>
            </w:r>
          </w:p>
        </w:tc>
      </w:tr>
    </w:tbl>
    <w:p/>
    <w:p>
      <w:pPr>
        <w:pStyle w:val="Heading1"/>
      </w:pPr>
      <w:r>
        <w:t>11. Argo CD, Promotion und Rollback</w:t>
      </w:r>
    </w:p>
    <w:p>
      <w:r>
        <w:t>Argo CD übernimmt die Pull-basierte Bereitstellung; GitHub Actions benötigt dadurch keinen direkten Kubernetes-Administratorzugriff. pacman-dev wurde real als Synced/Healthy nachgewiesen. Für HPA-verwaltete Replikate wurde /spec/replicas über ignoreDifferences aus dem Driftvergleich ausgenommen.</w:t>
      </w:r>
    </w:p>
    <w:p>
      <w:r>
        <w:t>Die dokumentierte Prod-Promotion erfolgte über PR #36 und Merge f62e055 auf das Image a4c49abd81d9f5c4472b90110cb3fca5ae0348c2. Der reale Rollback erfolgte über PR #37, Revert 8d81e09 und Merge f051d6087d7f0437b852c21f2045122f42ab1c22 auf 2ae1f2e41c992fdbb81107aac79e66afe7ef2ea1. Beide Endzustände wurden im Testkontext als Synced/Healthy dokumentiert.</w:t>
      </w:r>
    </w:p>
    <w:p>
      <w:pPr>
        <w:pStyle w:val="Heading1"/>
      </w:pPr>
      <w:r>
        <w:t>12. Monitoring, Backup und Restore</w:t>
      </w:r>
    </w:p>
    <w:p>
      <w:r>
        <w:t>Prometheus und Grafana bilden die Monitoring-Schicht. Ein realer Monitoring-Blindspot zeigte, dass ein Target UP sein kann, obwohl pacman-dev-Metriken durch eine Denylist ausgeblendet werden. Nach Entfernung der Denylist lieferte Prometheus wieder Dev-Ergebnisse.</w:t>
      </w:r>
    </w:p>
    <w:p>
      <w:r>
        <w:t>Der Prod-CronJob mongodb-backup verwendet den Zeitplan 30 21 * * * mit Europe/Berlin, MONGO_HOST=mongodb und den PVC mongodb-backup. Das Skript erzeugt gzip-Archive, SHA-256-Prüfsummen und löscht Dateien älter als sieben Tage. Für mongodb-backup-29791890 ist die erfolgreiche Erstellung von /backup/pacman-20260823-200705.archive.gz belegt. Ein vollständiger Restore mit Checksumme und fachlichem Datenvergleich ist in den herangezogenen Primärnachweisen noch nicht eindeutig bestätigt.</w:t>
      </w:r>
    </w:p>
    <w:p>
      <w:pPr>
        <w:pStyle w:val="Heading1"/>
      </w:pPr>
      <w:r>
        <w:t>13. Test und Qualitätssicherung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Bereich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Konsolidierter Stand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Tests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T01–T30 als bestanden dokumentiert.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Fehlerfälle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F01–F08 mit Ursache, Maßnahme und Nachtest.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DevOps-Fälle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D01–D15 mit realistischen Betriebsdiagnosen.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T30 Prod-Abnahme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pacman-prod Synced/Healthy; Pacman 3/3 Ready/Available; MongoDB 1/1; Startseite und /highscores/list HTTP 200.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Screenshots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T01–T30 sowie alle F- und D-Fälle besitzen zugeordnete Nachweise; für T30 liegt der Abschlussnachweis screenshots/21_tests/T30_prod_abnahme_e2e_http200.png vor.</w:t>
            </w:r>
          </w:p>
        </w:tc>
      </w:tr>
    </w:tbl>
    <w:p/>
    <w:p>
      <w:pPr>
        <w:pStyle w:val="Heading1"/>
      </w:pPr>
      <w:r>
        <w:t>14. Ausgewählte reale Fehlerfälle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Fall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Ursache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Nachtest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F01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Inkonsistente package-lock.json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Lockdatei synchronisiert; npm ci erfolgreich.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F02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Trivy Security Gate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Befunde behandelt/bewertet; späterer Release-Nachtest bestanden.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F03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Ungültiger GHCR-Image-Tag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99ac6e1 → 03561ce; Pod Running/Ready.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F04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Falscher Service targetPort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d5e0f9e → d6b8339; 80→8080; HTTP 200.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F05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Falsche MongoDB-Zugangsdaten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0b20165 → cd71e2c; DB-Endpunkt HTTP 200.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F06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Ungültiger Liveness-Pfad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bb4e38c → 93e24a2; /; 0 Restarts.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F07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HPA-/Argo-CD-Konflikt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ignoreDifferences; Argo CD Synced/Healthy.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F08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Falscher Backup-Hostname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374dbfe → a3c4118; MONGO_HOST=mongodb; erfolgreiche Backups.</w:t>
            </w:r>
          </w:p>
        </w:tc>
      </w:tr>
    </w:tbl>
    <w:p/>
    <w:p>
      <w:pPr>
        <w:pStyle w:val="Heading1"/>
      </w:pPr>
      <w:r>
        <w:t>15. Ergebnis und Zielerreichung</w:t>
      </w:r>
    </w:p>
    <w:p>
      <w:r>
        <w:t>Die wesentlichen Projektziele wurden technisch umgesetzt und über reale Nachweise abgesichert: reproduzierbare Container, automatisierte CI/Release-Prozesse, GHCR, Kubernetes, GitOps, Promotion/Rollback, Sicherheits- und Betriebsmechanismen sowie strukturierte Tests und Fehleranalysen. Der besondere Nutzen liegt in der Rückverfolgbarkeit von Git-Änderung, Image, GitOps-Sollzustand und Kubernetes-Endzustand.</w:t>
      </w:r>
    </w:p>
    <w:p>
      <w:pPr>
        <w:pStyle w:val="Heading1"/>
      </w:pPr>
      <w:r>
        <w:t>16. Abweichungen und offene Punkte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Punkt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Bewertung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Single-Node Docker Desktop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Bewusste Referenzumgebung; keine echte Node-Hochverfügbarkeit.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Legacy-Abhängigkeiten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Security-Scans und kontrollierte Updates bleiben erforderlich.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Eigene App-Metriken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Erweiterungspotenzial neben Plattform-/Kubernetes-Metriken.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Restore-Endnachweis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Backup belegt; Restore mit Checksumme und Datenvergleich noch eindeutig nachweisen.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Finale Repository-HEADs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Unmittelbar vor Abgabe neu erfassen.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Finale Image-Digests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Aktuelle Dev-/Prod-Digests vor Übergabe separat erfassen.</w:t>
            </w:r>
          </w:p>
        </w:tc>
      </w:tr>
      <w:tr>
        <w:tc>
          <w:tcPr>
            <w:tcW w:type="dxa" w:w="5156"/>
          </w:tcPr>
          <w:p>
            <w:r>
              <w:rPr>
                <w:sz w:val="14"/>
              </w:rPr>
              <w:t>T30 Screenshot</w:t>
            </w:r>
          </w:p>
        </w:tc>
        <w:tc>
          <w:tcPr>
            <w:tcW w:type="dxa" w:w="5156"/>
          </w:tcPr>
          <w:p>
            <w:r>
              <w:rPr>
                <w:sz w:val="14"/>
              </w:rPr>
              <w:t>T30 bestanden dokumentiert; eigener Abschlussnachweis vorhanden: screenshots/21_tests/T30_prod_abnahme_e2e_http200.png.</w:t>
            </w:r>
          </w:p>
        </w:tc>
      </w:tr>
    </w:tbl>
    <w:p/>
    <w:p>
      <w:pPr>
        <w:pStyle w:val="Heading1"/>
      </w:pPr>
      <w:r>
        <w:t>17. Wirtschaftliche Betrachtung</w:t>
      </w:r>
    </w:p>
    <w:p>
      <w:r>
        <w:t>Der Einsatz weitgehend frei verfügbarer bzw. Open-Source-basierter Werkzeuge reduziert Lizenzaufwand der Referenzumgebung. Der wirtschaftliche Nutzen entsteht vor allem durch Automatisierung: reproduzierbare Builds, automatisierte Tests, standardisierte Deployments und GitOps reduzieren manuelle Wiederholungsarbeit und Bedienfehler. Dem stehen Einführungs- und Pflegeaufwände für Workflows, Kubernetes, Security, Monitoring und Backup gegenüber. Eine monetäre ROI-Zahl wird ohne belegte Personal-, Lizenz- und Infrastrukturkosten nicht erfunden.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Alternative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Vorteil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Nachteil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Manuelle Bereitstellung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Geringerer Initialaufwand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Weniger reproduzierbar und auditierbar.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Direktes Deployment aus CI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Einfacher Ablauf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CI benötigt Clusterzugriff und zusätzliche Secrets.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Nur Docker Compose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Einfach lokal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Keine Kubernetes-/GitOps-/Skalierungsmechanismen.</w:t>
            </w:r>
          </w:p>
        </w:tc>
      </w:tr>
      <w:tr>
        <w:tc>
          <w:tcPr>
            <w:tcW w:type="dxa" w:w="3437"/>
          </w:tcPr>
          <w:p>
            <w:r>
              <w:rPr>
                <w:sz w:val="14"/>
              </w:rPr>
              <w:t>Managed Kubernetes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Realistischere HA</w:t>
            </w:r>
          </w:p>
        </w:tc>
        <w:tc>
          <w:tcPr>
            <w:tcW w:type="dxa" w:w="3437"/>
          </w:tcPr>
          <w:p>
            <w:r>
              <w:rPr>
                <w:sz w:val="14"/>
              </w:rPr>
              <w:t>Mehr Kosten und Komplexität für den Projektumfang.</w:t>
            </w:r>
          </w:p>
        </w:tc>
      </w:tr>
    </w:tbl>
    <w:p/>
    <w:p>
      <w:pPr>
        <w:pStyle w:val="Heading1"/>
      </w:pPr>
      <w:r>
        <w:t>18. Übergabe und Betrieb</w:t>
      </w:r>
    </w:p>
    <w:p>
      <w:r>
        <w:t>Die Betriebsanleitung umfasst Wiederanlauf, Release, Dev-Test, Promotion, Rollback, Diagnose, Secret-Rotation, Backup, Restore und einen wöchentlichen Betriebscheck. Dauerhafte Änderungen erfolgen über Git. Vor finaler Abgabe sind die aktuellen HEADs beider Repositories, die tatsächlich eingesetzten Dev-/Prod-Image-Digests, ein finaler Argo-CD-/Cluster-/Alert-Snapshot und offene_punkte.txt zu aktualisieren.</w:t>
      </w:r>
    </w:p>
    <w:p>
      <w:pPr>
        <w:pStyle w:val="Heading1"/>
      </w:pPr>
      <w:r>
        <w:t>19. Fazit</w:t>
      </w:r>
    </w:p>
    <w:p>
      <w:r>
        <w:t>Die Pacman-Anwendung wurde in eine strukturierte DevOps-/GitOps-Prozesskette überführt. Entscheidend ist nicht die Anzahl eingesetzter Werkzeuge, sondern deren kontrolliertes Zusammenspiel: Git dokumentiert Änderungen, CI prüft und erzeugt Artefakte, GHCR speichert sie, GitOps definiert den freigegebenen Sollzustand und Argo CD setzt ihn in Kubernetes um. Die Fehler- und Rollback-Szenarien belegen zusätzlich, dass Diagnose und Wiederherstellung Teil des Betriebsmodells sind.</w:t>
      </w:r>
    </w:p>
    <w:p>
      <w:pPr>
        <w:pStyle w:val="Heading1"/>
      </w:pPr>
      <w:r>
        <w:t>20. Zugehörige Gesamtdokumente</w:t>
      </w:r>
    </w:p>
    <w:p>
      <w:pPr>
        <w:pStyle w:val="ListBullet"/>
      </w:pPr>
      <w:r>
        <w:t>00_projektuebersicht.docx</w:t>
      </w:r>
    </w:p>
    <w:p>
      <w:pPr>
        <w:pStyle w:val="ListBullet"/>
      </w:pPr>
      <w:r>
        <w:t>01_codeanalyse_und_anforderungen.docx</w:t>
      </w:r>
    </w:p>
    <w:p>
      <w:pPr>
        <w:pStyle w:val="ListBullet"/>
      </w:pPr>
      <w:r>
        <w:t>02_architektur_und_repositories.docx</w:t>
      </w:r>
    </w:p>
    <w:p>
      <w:pPr>
        <w:pStyle w:val="ListBullet"/>
      </w:pPr>
      <w:r>
        <w:t>03_containerisierung_und_compose.docx</w:t>
      </w:r>
    </w:p>
    <w:p>
      <w:pPr>
        <w:pStyle w:val="ListBullet"/>
      </w:pPr>
      <w:r>
        <w:t>04_github_actions_und_registry.docx</w:t>
      </w:r>
    </w:p>
    <w:p>
      <w:pPr>
        <w:pStyle w:val="ListBullet"/>
      </w:pPr>
      <w:r>
        <w:t>05_kubernetes_architektur.docx</w:t>
      </w:r>
    </w:p>
    <w:p>
      <w:pPr>
        <w:pStyle w:val="ListBullet"/>
      </w:pPr>
      <w:r>
        <w:t>06_kubernetes_sicherheit_und_betrieb.docx</w:t>
      </w:r>
    </w:p>
    <w:p>
      <w:pPr>
        <w:pStyle w:val="ListBullet"/>
      </w:pPr>
      <w:r>
        <w:t>07_argocd_gitops_und_promotion.docx</w:t>
      </w:r>
    </w:p>
    <w:p>
      <w:pPr>
        <w:pStyle w:val="ListBullet"/>
      </w:pPr>
      <w:r>
        <w:t>08_monitoring_backup_restore.docx</w:t>
      </w:r>
    </w:p>
    <w:p>
      <w:pPr>
        <w:pStyle w:val="ListBullet"/>
      </w:pPr>
      <w:r>
        <w:t>09_tests_fehler_und_devopsfaelle.docx</w:t>
      </w:r>
    </w:p>
    <w:p>
      <w:pPr>
        <w:pStyle w:val="ListBullet"/>
      </w:pPr>
      <w:r>
        <w:t>10_uebergabe_und_betriebsanleitung.docx</w:t>
      </w:r>
    </w:p>
    <w:p>
      <w:pPr>
        <w:pStyle w:val="ListBullet"/>
      </w:pPr>
      <w:r>
        <w:t>daten/*.csv – strukturierte Primärdaten</w:t>
      </w:r>
    </w:p>
    <w:p>
      <w:pPr>
        <w:pStyle w:val="ListBullet"/>
      </w:pPr>
      <w:r>
        <w:t>screenshots/* – technische Primärnachweise ohne Secrets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Pacman DevOps-/GitOps-Abschlussprojekt – Abschlussdokumentation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Abschlussdokumentation – Pacman DevOps und GitOps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