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ECA6" w14:textId="5423FF37" w:rsidR="00A86CF9" w:rsidRPr="00CA78AF" w:rsidRDefault="0078144E" w:rsidP="000914F0">
      <w:pPr>
        <w:pStyle w:val="Heading1"/>
        <w:rPr>
          <w:lang w:val="en-US"/>
        </w:rPr>
      </w:pPr>
      <w:r w:rsidRPr="00CA78AF">
        <w:rPr>
          <w:lang w:val="en-US"/>
        </w:rPr>
        <w:t>Mock Exam – New Questions</w:t>
      </w:r>
    </w:p>
    <w:p w14:paraId="7655EC83" w14:textId="77777777" w:rsidR="0078144E" w:rsidRPr="00CA78AF" w:rsidRDefault="0078144E">
      <w:pPr>
        <w:rPr>
          <w:lang w:val="en-US"/>
        </w:rPr>
      </w:pPr>
    </w:p>
    <w:p w14:paraId="2CBC0B2F" w14:textId="77777777" w:rsidR="0078144E" w:rsidRPr="0078144E" w:rsidRDefault="0078144E" w:rsidP="007814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software architect, you realize that the development team wants to quickly implement a feature using a shortcut that will increase technical debt. The business team insists on fast delivery due to a marketing campaign. At the same time, you are responsible for ensuring long-term maintainability of the system.</w:t>
      </w:r>
    </w:p>
    <w:p w14:paraId="4505DB39" w14:textId="77777777" w:rsidR="0078144E" w:rsidRPr="0078144E" w:rsidRDefault="0078144E" w:rsidP="007814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</w:t>
      </w:r>
      <w:r w:rsidRPr="0078144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most appropriate</w:t>
      </w:r>
      <w:r w:rsidRPr="00781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action for you to take?</w:t>
      </w:r>
    </w:p>
    <w:p w14:paraId="0CB7E8AF" w14:textId="77777777" w:rsidR="0078144E" w:rsidRPr="0078144E" w:rsidRDefault="0078144E" w:rsidP="007814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Reject the shortcut and enforce long-term maintainability, even if it delays the release.</w:t>
      </w: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Approve the shortcut to meet business deadlines, assuming technical debt can be fixed later.</w:t>
      </w: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Discuss the potential trade-offs with relevant stakeholders and seek a balanced decision.</w:t>
      </w: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Escalate the issue to upper management without involving the development or business teams.</w:t>
      </w:r>
    </w:p>
    <w:p w14:paraId="179FC7A2" w14:textId="050AF817" w:rsidR="0078144E" w:rsidRPr="0078144E" w:rsidRDefault="0078144E" w:rsidP="007814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1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Discuss the potential trade-offs with relevant stakeholders and seek a balanced decision.</w:t>
      </w:r>
    </w:p>
    <w:p w14:paraId="67BA4626" w14:textId="77777777" w:rsidR="0078144E" w:rsidRPr="0078144E" w:rsidRDefault="0078144E" w:rsidP="007814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7814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response reflects the architect's role in identifying conflicts and involving the relevant stakeholders to resolve them collaboratively. The architect shouldn't decide in isolation but should facilitate informed decisions.</w:t>
      </w:r>
    </w:p>
    <w:p w14:paraId="391CD7D3" w14:textId="77777777" w:rsidR="0078144E" w:rsidRPr="00CA78AF" w:rsidRDefault="0078144E">
      <w:pPr>
        <w:pBdr>
          <w:bottom w:val="single" w:sz="6" w:space="1" w:color="auto"/>
        </w:pBdr>
        <w:rPr>
          <w:lang w:val="en-US"/>
        </w:rPr>
      </w:pPr>
    </w:p>
    <w:p w14:paraId="62440C1A" w14:textId="77777777" w:rsidR="00215AE9" w:rsidRPr="00215AE9" w:rsidRDefault="00215AE9" w:rsidP="00215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project is under pressure to deliver a minimum viable product (MVP) within 4 weeks. To meet the deadline, the team suggests hardcoding configuration values and skipping automated tests. You are aware that this approach will create long-term maintenance issues.</w:t>
      </w:r>
    </w:p>
    <w:p w14:paraId="67912C4A" w14:textId="77777777" w:rsidR="00215AE9" w:rsidRPr="00215AE9" w:rsidRDefault="00215AE9" w:rsidP="00215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A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should you do as a responsible software architect?</w:t>
      </w:r>
    </w:p>
    <w:p w14:paraId="475D13D6" w14:textId="77777777" w:rsidR="00215AE9" w:rsidRPr="00215AE9" w:rsidRDefault="00215AE9" w:rsidP="00215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Agree with the team and document the technical debt for later resolution.</w:t>
      </w: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Refactor the plan to ensure architectural quality, even if it puts the MVP deadline at risk.</w:t>
      </w: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Organize a meeting with key stakeholders to present the risks and discuss alternatives.</w:t>
      </w: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D) Deny the proposal and redesign the system yourself with proper configuration and tests.</w:t>
      </w:r>
    </w:p>
    <w:p w14:paraId="7F61EE97" w14:textId="77777777" w:rsidR="00215AE9" w:rsidRPr="00215AE9" w:rsidRDefault="00215AE9" w:rsidP="00215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A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15A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Organize a meeting with key stakeholders to present the risks and discuss alternatives.</w:t>
      </w:r>
    </w:p>
    <w:p w14:paraId="173BD4E3" w14:textId="61716CBD" w:rsidR="00215AE9" w:rsidRDefault="00215AE9" w:rsidP="00215AE9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A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215A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software architect’s responsibility is not to dictate or compromise alone, but to create transparency around trade-offs and actively involve stakeholders in decision-making.</w:t>
      </w:r>
    </w:p>
    <w:p w14:paraId="68C883C6" w14:textId="77777777" w:rsidR="00215AE9" w:rsidRDefault="00215AE9" w:rsidP="00215AE9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89E94F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of the following statements correctly describes the relationship between static and dynamic coupling in software architecture?</w:t>
      </w:r>
    </w:p>
    <w:p w14:paraId="51C888F0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Static coupling is always preferable to dynamic coupling, as it inherently reduces complexity and makes testing easier.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 coupling involves the coupling of components at compile time, while static coupling is determined at runtime.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dynamic coupling, components are coupled via interfaces, and the connection is established at runtime, while static coupling links components directly at compile time.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Reducing static coupling in favor of dynamic coupling always reduces the underlying coupling in a system.</w:t>
      </w:r>
    </w:p>
    <w:p w14:paraId="321DFF0A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 Choices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CDE17F" w14:textId="77777777" w:rsidR="00244B33" w:rsidRPr="00244B33" w:rsidRDefault="00244B33" w:rsidP="00244B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Static coupling does not always reduce complexity or make testing easier.</w:t>
      </w:r>
    </w:p>
    <w:p w14:paraId="4C50AE30" w14:textId="77777777" w:rsidR="00244B33" w:rsidRPr="00244B33" w:rsidRDefault="00244B33" w:rsidP="00244B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This describes dynamic coupling incorrectly.</w:t>
      </w:r>
    </w:p>
    <w:p w14:paraId="4E37343D" w14:textId="77777777" w:rsidR="00244B33" w:rsidRPr="00244B33" w:rsidRDefault="00244B33" w:rsidP="00244B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Correct: This correctly defines the difference between static and dynamic coupling.</w:t>
      </w:r>
    </w:p>
    <w:p w14:paraId="36DBE8F8" w14:textId="77777777" w:rsidR="00244B33" w:rsidRPr="00244B33" w:rsidRDefault="00244B33" w:rsidP="00244B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While dynamic coupling is more flexible, it does not necessarily reduce the underlying coupling.</w:t>
      </w:r>
    </w:p>
    <w:p w14:paraId="6C7255F4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584FF9" w14:textId="77777777" w:rsidR="00244B33" w:rsidRPr="00244B33" w:rsidRDefault="00244B33" w:rsidP="00244B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coupling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establishes dependencies between components at compile time, often through direct imports or class references.</w:t>
      </w:r>
    </w:p>
    <w:p w14:paraId="4C00F7AC" w14:textId="77777777" w:rsidR="00244B33" w:rsidRPr="00244B33" w:rsidRDefault="00244B33" w:rsidP="00244B3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coupling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establishes dependencies at runtime, often via interfaces, dependency injection, or messaging.</w:t>
      </w:r>
    </w:p>
    <w:p w14:paraId="5C2A50D5" w14:textId="029724DE" w:rsidR="00244B33" w:rsidRDefault="00244B33" w:rsidP="00244B33">
      <w:pPr>
        <w:numPr>
          <w:ilvl w:val="0"/>
          <w:numId w:val="2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Choosing between static and dynamic coupling depends on the specific requirements of the system, as dynamic coupling does not inherently reduce the overall complexity or coupling.</w:t>
      </w:r>
    </w:p>
    <w:p w14:paraId="49B123D5" w14:textId="77777777" w:rsidR="00244B33" w:rsidRPr="00244B33" w:rsidRDefault="00244B33" w:rsidP="00244B33">
      <w:pPr>
        <w:pBdr>
          <w:bottom w:val="single" w:sz="6" w:space="1" w:color="auto"/>
        </w:pBd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AC7B52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of the following correctly explains the impact of </w:t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afferent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efferent coupling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software architecture?</w:t>
      </w:r>
    </w:p>
    <w:p w14:paraId="4003CD75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Afferent coupling refers to how many modules a given module depends on, indicating its fragility, while efferent coupling measures how many modules use the given module, indicating its responsibility.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Afferent coupling measures how many modules use a given module, indicating its fragility, while efferent coupling refers to how many modules the given module depends on, indicating its responsibility.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Afferent coupling measures how many other modules use a given module, indicating its responsibility and centrality, while efferent coupling measures how many modules the given module depends on, indicating its fragility.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Afferent coupling and efferent coupling both describe the same concept and are interchangeable in software architecture.</w:t>
      </w:r>
    </w:p>
    <w:p w14:paraId="635202DD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 Choices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44C621" w14:textId="77777777" w:rsidR="00244B33" w:rsidRPr="00244B33" w:rsidRDefault="00244B33" w:rsidP="00244B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Afferent coupling does not measure fragility, and efferent coupling refers to dependencies, not responsibility.</w:t>
      </w:r>
    </w:p>
    <w:p w14:paraId="5571C4C4" w14:textId="77777777" w:rsidR="00244B33" w:rsidRPr="00244B33" w:rsidRDefault="00244B33" w:rsidP="00244B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This is an incorrect definition of afferent and efferent coupling.</w:t>
      </w:r>
    </w:p>
    <w:p w14:paraId="089678CF" w14:textId="77777777" w:rsidR="00244B33" w:rsidRPr="00244B33" w:rsidRDefault="00244B33" w:rsidP="00244B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Correct: This correctly describes the impact of both afferent and efferent coupling.</w:t>
      </w:r>
    </w:p>
    <w:p w14:paraId="0FA55C5E" w14:textId="77777777" w:rsidR="00244B33" w:rsidRPr="00244B33" w:rsidRDefault="00244B33" w:rsidP="00244B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Afferent and efferent coupling describe different concepts and are not interchangeable.</w:t>
      </w:r>
    </w:p>
    <w:p w14:paraId="7A136C11" w14:textId="77777777" w:rsidR="00244B33" w:rsidRPr="00244B33" w:rsidRDefault="00244B33" w:rsidP="00244B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625CBD3" w14:textId="77777777" w:rsidR="00244B33" w:rsidRPr="00244B33" w:rsidRDefault="00244B33" w:rsidP="00244B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Afferent coupling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number of modules that use a given module. A high value indicates that the module has significant responsibility and is central to the system.</w:t>
      </w:r>
    </w:p>
    <w:p w14:paraId="787F52E6" w14:textId="20ECC623" w:rsidR="00244B33" w:rsidRPr="00244B33" w:rsidRDefault="00244B33" w:rsidP="00244B33">
      <w:pPr>
        <w:numPr>
          <w:ilvl w:val="0"/>
          <w:numId w:val="4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B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Efferent coupling</w:t>
      </w:r>
      <w:r w:rsidRPr="00244B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number of modules that the given module depends on. A high value indicates a fragile design, as the module is heavily dependent on others and more susceptible to changes in those modules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294555" w14:textId="77777777" w:rsidR="00244B33" w:rsidRPr="00244B33" w:rsidRDefault="00244B33" w:rsidP="00244B33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86945F" w14:textId="77777777" w:rsidR="000914F0" w:rsidRPr="000914F0" w:rsidRDefault="000914F0" w:rsidP="000914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of the following statements correctly describes the </w:t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architectural pattern?</w:t>
      </w:r>
    </w:p>
    <w:p w14:paraId="1DF6CA65" w14:textId="77777777" w:rsidR="000914F0" w:rsidRPr="000914F0" w:rsidRDefault="000914F0" w:rsidP="000914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 involve splitting an application into a set of independent services, each of which is responsible for a specific business function and can be deployed, scaled, and updated independently.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 involve organizing the application into layers, each layer having distinct responsibilities such as presentation, business logic, and data access.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 are best suited for monolithic applications where all components share a common database and deploy as a single unit.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 are designed to ha</w:t>
      </w:r>
    </w:p>
    <w:p w14:paraId="7974A624" w14:textId="77777777" w:rsidR="000914F0" w:rsidRPr="000914F0" w:rsidRDefault="000914F0" w:rsidP="000914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 Choices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16B8AC" w14:textId="77777777" w:rsidR="000914F0" w:rsidRPr="000914F0" w:rsidRDefault="000914F0" w:rsidP="000914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Correct: Microservices are designed as independent services that can be deployed and scaled independently, focusing on specific business functions.</w:t>
      </w:r>
    </w:p>
    <w:p w14:paraId="01B7600D" w14:textId="77777777" w:rsidR="000914F0" w:rsidRPr="000914F0" w:rsidRDefault="000914F0" w:rsidP="000914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This describes the </w:t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pattern, not microservices.</w:t>
      </w:r>
    </w:p>
    <w:p w14:paraId="72EC83B9" w14:textId="77777777" w:rsidR="000914F0" w:rsidRPr="000914F0" w:rsidRDefault="000914F0" w:rsidP="000914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This describes a monolithic architecture, which is the opposite of microservices.</w:t>
      </w:r>
    </w:p>
    <w:p w14:paraId="76864877" w14:textId="77777777" w:rsidR="000914F0" w:rsidRPr="000914F0" w:rsidRDefault="000914F0" w:rsidP="000914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Incorrect: This describes the </w:t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Pipes and Filters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pattern, not microservices.</w:t>
      </w:r>
    </w:p>
    <w:p w14:paraId="19E32043" w14:textId="77777777" w:rsidR="000914F0" w:rsidRPr="000914F0" w:rsidRDefault="000914F0" w:rsidP="000914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95972A5" w14:textId="77777777" w:rsidR="000914F0" w:rsidRPr="000914F0" w:rsidRDefault="000914F0" w:rsidP="000914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involves breaking down an application into small, loosely coupled services that can be independently developed, deployed, and scaled. Each service is responsible for a specific business function.</w:t>
      </w:r>
    </w:p>
    <w:p w14:paraId="2C9FD20E" w14:textId="2A646D6F" w:rsidR="00215AE9" w:rsidRPr="00CA78AF" w:rsidRDefault="000914F0" w:rsidP="00CA78AF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different from the </w:t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pattern, which organizes the application into well-defined layers (such as presentation, business logic, and data access), or the </w:t>
      </w:r>
      <w:r w:rsidRPr="000914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Pipes and Filters</w:t>
      </w:r>
      <w:r w:rsidRPr="000914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pattern, which processes data through a series of filters.</w:t>
      </w:r>
    </w:p>
    <w:sectPr w:rsidR="00215AE9" w:rsidRPr="00CA78AF" w:rsidSect="00761DC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5B4C" w14:textId="77777777" w:rsidR="00CA78AF" w:rsidRDefault="00CA78AF" w:rsidP="00CA78AF">
      <w:r>
        <w:separator/>
      </w:r>
    </w:p>
  </w:endnote>
  <w:endnote w:type="continuationSeparator" w:id="0">
    <w:p w14:paraId="4C28ABCD" w14:textId="77777777" w:rsidR="00CA78AF" w:rsidRDefault="00CA78AF" w:rsidP="00CA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7BE2F" w14:textId="77777777" w:rsidR="00CA78AF" w:rsidRDefault="00CA78AF" w:rsidP="00CA78AF">
      <w:r>
        <w:separator/>
      </w:r>
    </w:p>
  </w:footnote>
  <w:footnote w:type="continuationSeparator" w:id="0">
    <w:p w14:paraId="487C596B" w14:textId="77777777" w:rsidR="00CA78AF" w:rsidRDefault="00CA78AF" w:rsidP="00CA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09"/>
    <w:multiLevelType w:val="multilevel"/>
    <w:tmpl w:val="199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33B12"/>
    <w:multiLevelType w:val="multilevel"/>
    <w:tmpl w:val="D59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C177E"/>
    <w:multiLevelType w:val="multilevel"/>
    <w:tmpl w:val="CD8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6654E"/>
    <w:multiLevelType w:val="multilevel"/>
    <w:tmpl w:val="7FB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864FB"/>
    <w:multiLevelType w:val="multilevel"/>
    <w:tmpl w:val="656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E3C76"/>
    <w:multiLevelType w:val="multilevel"/>
    <w:tmpl w:val="6A9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49708">
    <w:abstractNumId w:val="5"/>
  </w:num>
  <w:num w:numId="2" w16cid:durableId="618145094">
    <w:abstractNumId w:val="3"/>
  </w:num>
  <w:num w:numId="3" w16cid:durableId="175312495">
    <w:abstractNumId w:val="1"/>
  </w:num>
  <w:num w:numId="4" w16cid:durableId="1495336285">
    <w:abstractNumId w:val="2"/>
  </w:num>
  <w:num w:numId="5" w16cid:durableId="778647241">
    <w:abstractNumId w:val="0"/>
  </w:num>
  <w:num w:numId="6" w16cid:durableId="1940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4E"/>
    <w:rsid w:val="000914F0"/>
    <w:rsid w:val="000E5496"/>
    <w:rsid w:val="00215AE9"/>
    <w:rsid w:val="00244B33"/>
    <w:rsid w:val="005F603D"/>
    <w:rsid w:val="0067237A"/>
    <w:rsid w:val="00761DCC"/>
    <w:rsid w:val="0078144E"/>
    <w:rsid w:val="008222B0"/>
    <w:rsid w:val="00850D85"/>
    <w:rsid w:val="00A733B4"/>
    <w:rsid w:val="00A86CF9"/>
    <w:rsid w:val="00AB55D0"/>
    <w:rsid w:val="00C71E2F"/>
    <w:rsid w:val="00CA78AF"/>
    <w:rsid w:val="00E9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91D8C"/>
  <w15:chartTrackingRefBased/>
  <w15:docId w15:val="{AA93D95A-6FBF-6D4D-8551-CF8E4A9A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144E"/>
    <w:rPr>
      <w:b/>
      <w:bCs/>
    </w:rPr>
  </w:style>
  <w:style w:type="character" w:styleId="Emphasis">
    <w:name w:val="Emphasis"/>
    <w:basedOn w:val="DefaultParagraphFont"/>
    <w:uiPriority w:val="20"/>
    <w:qFormat/>
    <w:rsid w:val="0078144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A78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8AF"/>
  </w:style>
  <w:style w:type="paragraph" w:styleId="Footer">
    <w:name w:val="footer"/>
    <w:basedOn w:val="Normal"/>
    <w:link w:val="FooterChar"/>
    <w:uiPriority w:val="99"/>
    <w:unhideWhenUsed/>
    <w:rsid w:val="00CA78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926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Lausterer</dc:creator>
  <cp:keywords/>
  <dc:description/>
  <cp:lastModifiedBy>Roger Rhoades</cp:lastModifiedBy>
  <cp:revision>2</cp:revision>
  <dcterms:created xsi:type="dcterms:W3CDTF">2025-09-10T00:51:00Z</dcterms:created>
  <dcterms:modified xsi:type="dcterms:W3CDTF">2025-09-10T00:51:00Z</dcterms:modified>
</cp:coreProperties>
</file>