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รหัสหลักสูตร / SOP: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TRN-PMT-STEP02 / SOP-PMT-002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ชื่อระบบ: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PMT Flow Enterprise Operations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โมดูล / ขั้นตอน: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Step 2: บันทึก Design &amp; แบบแปลน (Blueprints)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เวอร์ชันระบบ: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v2.0 (Pipeline Architecture)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กลุ่มเป้าหมายผู้เรียน: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สถาปนิก, มัณฑนากร, วิศวกร, BOQ Officer, Trainer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0F172A"/>
                <w:sz w:val="23"/>
                <w:rFonts w:ascii="TH Sarabun New" w:hAnsi="TH Sarabun New" w:cs="TH Sarabun New"/>
              </w:rPr>
              <w:t>ระบบใช้งานจริง: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https://vibepmt.online</w:t>
            </w:r>
          </w:p>
        </w:tc>
      </w:tr>
    </w:tbl>
    <w:p/>
    <w:p>
      <w:pPr>
        <w:spacing w:before="160" w:after="80"/>
      </w:pPr>
      <w:r>
        <w:rPr>
          <w:rFonts w:ascii="TH Sarabun New" w:hAnsi="TH Sarabun New"/>
          <w:b/>
          <w:i w:val="0"/>
          <w:color w:val="0F172A"/>
          <w:sz w:val="40"/>
          <w:rFonts w:ascii="TH Sarabun New" w:hAnsi="TH Sarabun New" w:cs="TH Sarabun New"/>
        </w:rPr>
        <w:t>🎓 คู่มือฝึกอบรมการใช้งานหน้าจอระบบ PMT Flow</w:t>
      </w:r>
    </w:p>
    <w:p>
      <w:pPr>
        <w:spacing w:before="0" w:after="240"/>
      </w:pPr>
      <w:r>
        <w:rPr>
          <w:rFonts w:ascii="TH Sarabun New" w:hAnsi="TH Sarabun New"/>
          <w:b/>
          <w:i w:val="0"/>
          <w:color w:val="6366F1"/>
          <w:sz w:val="30"/>
          <w:rFonts w:ascii="TH Sarabun New" w:hAnsi="TH Sarabun New" w:cs="TH Sarabun New"/>
        </w:rPr>
        <w:t>โมดูลที่ 2: เจาะลึกหน้าจอ Step 2 — บันทึก Design &amp; แบบแปลนติดตั้ง (Blueprints &amp; CAD Training Screen Guide)</w:t>
      </w:r>
    </w:p>
    <w:p>
      <w:r>
        <w:rPr>
          <w:rFonts w:ascii="TH Sarabun New" w:hAnsi="TH Sarabun New"/>
          <w:b w:val="0"/>
          <w:i/>
          <w:color w:val="475569"/>
          <w:sz w:val="26"/>
          <w:rFonts w:ascii="TH Sarabun New" w:hAnsi="TH Sarabun New" w:cs="TH Sarabun New"/>
        </w:rPr>
        <w:t>คู่มือฉบับสมบูรณ์สำหรับวิทยากรผู้ฝึกอบรม (Trainer) สถาปนิก มัณฑนากร และวิศวกร ในการทำความเข้าใจโครงสร้างหน้าจอ ระบบการจัดการแบบแปลนหลายโซน/ห้อง (Multi-Zone) การตรวจสอบความถูกต้องผ่าน Lightbox การติดตามเวลา SLA และการส่งต่องานเข้าสู่ Step 3 (นำ BOQ เข้าระบบ)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TH Sarabun New" w:hAnsi="TH Sarabun New"/>
          <w:b w:val="0"/>
          <w:i/>
          <w:color w:val="64748B"/>
          <w:sz w:val="22"/>
          <w:rFonts w:ascii="TH Sarabun New" w:hAnsi="TH Sarabun New" w:cs="TH Sarabun New"/>
        </w:rPr>
        <w:t>ภาพที่ 2.1: ภาพรวมหน้าจอ Step 2: บันทึก Design &amp; แบบแปลนติดตั้ง (ขณะชี้ปุ่ม ยืนยันย้ายไป Step 3)</w:t>
      </w:r>
    </w:p>
    <w:p>
      <w:pPr>
        <w:spacing w:before="280" w:after="120"/>
      </w:pPr>
      <w:r>
        <w:rPr>
          <w:rFonts w:ascii="TH Sarabun New" w:hAnsi="TH Sarabun New"/>
          <w:b/>
          <w:i w:val="0"/>
          <w:color w:val="1E3A8A"/>
          <w:sz w:val="32"/>
          <w:rFonts w:ascii="TH Sarabun New" w:hAnsi="TH Sarabun New" w:cs="TH Sarabun New"/>
        </w:rPr>
        <w:t>1. วัตถุประสงค์และบทบาทของหน้าจอ (Purpose &amp; Learning Objectives)</w:t>
      </w:r>
    </w:p>
    <w:p>
      <w:r>
        <w:t>หน้าจอ Step 2 เป็นศูนย์กลางด้านงานออกแบบและวิศวกรรม (Engineering &amp; Design Center) มีเป้าหมายหลักในการฝึกอบรมดังนี้:</w:t>
      </w:r>
    </w:p>
    <w:p>
      <w:pPr>
        <w:pStyle w:val="ListBullet"/>
        <w:spacing w:before="20" w:after="4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 xml:space="preserve">เข้าใจสถาปัตยกรรมคิวงาน (Single State Queue): </w:t>
      </w: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กรองเฉพาะงานที่กำลังรอทำแบบ หรือแนบแบบแล้วรอส่งต่อ เพื่อลดความสับสน</w:t>
      </w:r>
    </w:p>
    <w:p>
      <w:pPr>
        <w:pStyle w:val="ListBullet"/>
        <w:spacing w:before="20" w:after="4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 xml:space="preserve">จัดการงานแบบหลายโซนห้อง (Multi-Zone / Multi-Room): </w:t>
      </w: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รองรับงาน Renovate ขนาดใหญ่ เช่น 1 โครงการมีทั้งงานครัว, ห้องน้ำ, ห้องนอนใหญ่</w:t>
      </w:r>
    </w:p>
    <w:p>
      <w:pPr>
        <w:pStyle w:val="ListBullet"/>
        <w:spacing w:before="20" w:after="4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 xml:space="preserve">ควบคุมและจัดเก็บไฟล์มาตรฐาน (CAD &amp; PDF Management): </w:t>
      </w: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รองรับไฟล์ .DWG, .DXF, .PDF, 3D Render และควบคุมประวัติเวอร์ชัน (v1 Draft, v2 Approved, v3 Final)</w:t>
      </w:r>
    </w:p>
    <w:p>
      <w:pPr>
        <w:pStyle w:val="ListBullet"/>
        <w:spacing w:before="20" w:after="4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 xml:space="preserve">วิเคราะห์แดชบอร์ดสถิติ และควบคุม SLA (24 ชั่วโมง): </w:t>
      </w: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ติดตามเวลานับถอยหลัง SLA เพื่อป้องกันงานออกแบบคั่งค้างเกินกำหนด</w:t>
      </w:r>
    </w:p>
    <w:p>
      <w:pPr>
        <w:pStyle w:val="ListBullet"/>
        <w:spacing w:before="20" w:after="4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 xml:space="preserve">ขั้นตอนการส่งต่องาน (Hand-off to Step 3): </w:t>
      </w:r>
      <w:r>
        <w:rPr>
          <w:rFonts w:ascii="TH Sarabun New" w:hAnsi="TH Sarabun New"/>
          <w:b w:val="0"/>
          <w:i w:val="0"/>
          <w:color w:val="334155"/>
          <w:sz w:val="26"/>
          <w:rFonts w:ascii="TH Sarabun New" w:hAnsi="TH Sarabun New" w:cs="TH Sarabun New"/>
        </w:rPr>
        <w:t>การตรวจสอบความพร้อมและกดยืนยันย้ายไป Step 3 เพื่อให้ฝ่ายประเมินราคาเริ่มคีย์ BOQ ทันที</w:t>
      </w:r>
    </w:p>
    <w:p>
      <w:pPr>
        <w:spacing w:before="360" w:after="120"/>
      </w:pPr>
      <w:r>
        <w:rPr>
          <w:rFonts w:ascii="TH Sarabun New" w:hAnsi="TH Sarabun New"/>
          <w:b/>
          <w:i w:val="0"/>
          <w:color w:val="1E3A8A"/>
          <w:sz w:val="32"/>
          <w:rFonts w:ascii="TH Sarabun New" w:hAnsi="TH Sarabun New" w:cs="TH Sarabun New"/>
        </w:rPr>
        <w:t>2. โครงสร้างองค์ประกอบบนหน้าจอ (Screen Anatomy Breakdown)</w:t>
      </w:r>
    </w:p>
    <w:p>
      <w:r>
        <w:rPr>
          <w:rFonts w:ascii="TH Sarabun New" w:hAnsi="TH Sarabun New"/>
          <w:b/>
          <w:i w:val="0"/>
          <w:color w:val="4F46E5"/>
          <w:sz w:val="28"/>
          <w:rFonts w:ascii="TH Sarabun New" w:hAnsi="TH Sarabun New" w:cs="TH Sarabun New"/>
        </w:rPr>
        <w:t>2.1 แถบกระบวนการทำงานหลัก 5 สเต็ป (Left Pipeline Sidebar)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ขั้นตอน (5 STEPS PIPELINE)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ตัวเลขในภาพ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บทบาทหน้าที่ในการปฏิบัติงาน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Step 1: บันทึกงาน / รับ Order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งานใหม่ที่ส่งต่อมาจากระบบ INT รอการคัดกรองและกดรับเข้าระบบ PMT</w:t>
            </w:r>
          </w:p>
        </w:tc>
      </w:tr>
      <w:tr>
        <w:tc>
          <w:tcPr>
            <w:tcW w:type="dxa" w:w="3312"/>
            <w:shd w:fill="EDE9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5B21B6"/>
                <w:sz w:val="24"/>
                <w:rFonts w:ascii="TH Sarabun New" w:hAnsi="TH Sarabun New" w:cs="TH Sarabun New"/>
              </w:rPr>
              <w:t>Step 2: บันทึก Design (หน้าจอปัจจุบัน)</w:t>
            </w:r>
          </w:p>
        </w:tc>
        <w:tc>
          <w:tcPr>
            <w:tcW w:type="dxa" w:w="3312"/>
            <w:shd w:fill="EDE9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5B21B6"/>
                <w:sz w:val="24"/>
                <w:rFonts w:ascii="TH Sarabun New" w:hAnsi="TH Sarabun New" w:cs="TH Sarabun New"/>
              </w:rPr>
              <w:t>9 (Active)</w:t>
            </w:r>
          </w:p>
        </w:tc>
        <w:tc>
          <w:tcPr>
            <w:tcW w:type="dxa" w:w="3312"/>
            <w:shd w:fill="EDE9F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5B21B6"/>
                <w:sz w:val="24"/>
                <w:rFonts w:ascii="TH Sarabun New" w:hAnsi="TH Sarabun New" w:cs="TH Sarabun New"/>
              </w:rPr>
              <w:t>งานที่อยู่ในมือทีมออกแบบเพื่อจัดทำแบบแปลน CAD/PDF และแยกโซนห้อง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Step 3: นำ BOQ เข้าระบบ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คิวงานรอถอดรายการวัสดุ-ค่าแรง และนำเข้าไฟล์ใบเสนอราคา BOQ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Step 4: บันทึก Ticket &amp; ใบเสร็จ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งานที่อยู่ระหว่างชำระเงิน เปิดใบสั่งงาน (Ticket) และแนบใบเสร็จ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Step 5: บันทึก BOQ เข้า Project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การแปลงรายการ BOQ เข้าสู่แผนงานช่างบน Gantt Timeline</w:t>
            </w:r>
          </w:p>
        </w:tc>
      </w:tr>
    </w:tbl>
    <w:p/>
    <w:p>
      <w:r>
        <w:rPr>
          <w:rFonts w:ascii="TH Sarabun New" w:hAnsi="TH Sarabun New"/>
          <w:b/>
          <w:i w:val="0"/>
          <w:color w:val="4F46E5"/>
          <w:sz w:val="28"/>
          <w:rFonts w:ascii="TH Sarabun New" w:hAnsi="TH Sarabun New" w:cs="TH Sarabun New"/>
        </w:rPr>
        <w:t>2.2 สัดส่วนประเภทงานใน Step 2 (Segment Distribution Summary)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หมวดหมู่ประเภทบริการ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สถิติในภาพ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ความสำคัญและการนำไปใช้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Quick Services (ติดตั้งด่วน)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0 รายการ (0%)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งานติดตั้งด่วน เช่น แอร์/ปั๊มน้ำ (มักใช้แบบมาตรฐานและ Fast-track ข้ามไป Step 4 ได้ทันที)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Renovate (งานปรับปรุง)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2 รายการ (100%)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กลุ่มงานหลักของ Step 2 ต้องมีแบบแปลนเฉพาะ เช่น งานครัว Built-in, งานระบบประปา, ปูกระเบื้อง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MA &amp; Maintenance (บำรุงรักษา)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0 รายการ (0%)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งานสัญญาบำรุงรักษาเชิงป้องกันตามรอบ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มีแบบ Design แล้ว (ความคืบหน้า)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334155"/>
                <w:sz w:val="24"/>
                <w:rFonts w:ascii="TH Sarabun New" w:hAnsi="TH Sarabun New" w:cs="TH Sarabun New"/>
              </w:rPr>
              <w:t>1 รายการ (10%)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4"/>
                <w:rFonts w:ascii="TH Sarabun New" w:hAnsi="TH Sarabun New" w:cs="TH Sarabun New"/>
              </w:rPr>
              <w:t>ความคืบหน้าของงานที่มีแบบแปลนแล้วและพร้อมส่งต่อเข้าสู่ Step 3</w:t>
            </w:r>
          </w:p>
        </w:tc>
      </w:tr>
    </w:tbl>
    <w:p/>
    <w:p>
      <w:r>
        <w:rPr>
          <w:rFonts w:ascii="TH Sarabun New" w:hAnsi="TH Sarabun New"/>
          <w:b/>
          <w:i w:val="0"/>
          <w:color w:val="4F46E5"/>
          <w:sz w:val="28"/>
          <w:rFonts w:ascii="TH Sarabun New" w:hAnsi="TH Sarabun New" w:cs="TH Sarabun New"/>
        </w:rPr>
        <w:t>2.3 ตารางคิวงานหลักและปุ่มดำเนินการ (Single State Queue Table)</w:t>
      </w:r>
    </w:p>
    <w:p>
      <w:r>
        <w:t>ตารางคิวงานหลักทำหน้าที่แสดงงานที่ต้องดำเนินการใน Step 2 โดยในภาพตัวอย่างปรากฏ 2 รายการสำคัญ: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รหัสงาน &amp; ลูกค้า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ประเภทบริการ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สถานะ &amp; SLA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0F172A"/>
                <w:sz w:val="24"/>
                <w:rFonts w:ascii="TH Sarabun New" w:hAnsi="TH Sarabun New" w:cs="TH Sarabun New"/>
              </w:rPr>
              <w:t>ปุ่มคำสั่งและการทำงาน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4F46E5"/>
                <w:sz w:val="23"/>
                <w:rFonts w:ascii="TH Sarabun New" w:hAnsi="TH Sarabun New" w:cs="TH Sarabun New"/>
              </w:rPr>
              <w:t>JOB202609002</w:t>
              <w:br/>
              <w:t>คุณสมศรี สุขใจ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RENOVATE</w:t>
              <w:br/>
              <w:t>ห้องครัว Built-in &amp; ท่อประปา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In Progress</w:t>
              <w:br/>
              <w:t>✓ ในเกณฑ์ (เหลือ 23:59 ชม.)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• [ดู/เพิ่มแบบ (1)]: ดูแบบเดิมหรือเพิ่มห้องใหม่</w:t>
              <w:br/>
              <w:t>• [ยืนยันย้ายไป Step 3] (ปุ่มม่วงที่เมาส์ชี้): ส่งงานต่อไปคิวทำ BOQ ทันที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4F46E5"/>
                <w:sz w:val="23"/>
                <w:rFonts w:ascii="TH Sarabun New" w:hAnsi="TH Sarabun New" w:cs="TH Sarabun New"/>
              </w:rPr>
              <w:t>JOB202609004</w:t>
              <w:br/>
              <w:t>คุณมาลี มีโชค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RENOVATE</w:t>
              <w:br/>
              <w:t>ปูกระเบื้อง 60x60 ซม. &amp; สุขภัณฑ์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In Progress</w:t>
              <w:br/>
              <w:t>✓ ในเกณฑ์ (เหลือ 23:59 ชม.)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/>
              </w:rPr>
              <w:t>• [บันทึก Design]: เปิดแบบฟอร์มอัปโหลดแบบแปลนแรก (.dwg/.pdf/รูปภาพ) พร้อมเลือก Template ด่วนได้</w:t>
            </w:r>
          </w:p>
        </w:tc>
      </w:tr>
    </w:tbl>
    <w:p/>
    <w:p>
      <w:pPr>
        <w:spacing w:before="360" w:after="120"/>
      </w:pPr>
      <w:r>
        <w:rPr>
          <w:rFonts w:ascii="TH Sarabun New" w:hAnsi="TH Sarabun New"/>
          <w:b/>
          <w:i w:val="0"/>
          <w:color w:val="1E3A8A"/>
          <w:sz w:val="32"/>
          <w:rFonts w:ascii="TH Sarabun New" w:hAnsi="TH Sarabun New" w:cs="TH Sarabun New"/>
        </w:rPr>
        <w:t>3. ขั้นตอนการปฏิบัติงานมาตรฐาน (SOP: Standard Operating Procedure)</w:t>
      </w:r>
    </w:p>
    <w:p>
      <w:pPr>
        <w:spacing w:before="80" w:after="40"/>
      </w:pPr>
      <w:r>
        <w:rPr>
          <w:rFonts w:ascii="TH Sarabun New" w:hAnsi="TH Sarabun New"/>
          <w:b/>
          <w:i w:val="0"/>
          <w:color w:val="0F172A"/>
          <w:sz w:val="27"/>
          <w:rFonts w:ascii="TH Sarabun New" w:hAnsi="TH Sarabun New" w:cs="TH Sarabun New"/>
        </w:rPr>
        <w:t>📋 ขั้นตอนที่ 1: ตรวจสอบข้อมูลหน้างานและภาพถ่ายสำรวจ 5 จุด</w:t>
        <w:br/>
      </w: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คลิกที่เลขที่งาน (Job ID) เพื่อเปิดดูหน้าต่างรายละเอียดงาน ศึกษาภาพถ่ายสำรวจหน้างาน 5 จุดมาตรฐาน (พื้นที่ติดตั้ง, จุดยึด Plate, แนวท่อน้ำยา/ระบบไฟ) และคำสั่งพิเศษก่อนลงมือเขียนแบบ</w:t>
      </w:r>
    </w:p>
    <w:p>
      <w:pPr>
        <w:spacing w:before="80" w:after="40"/>
      </w:pPr>
      <w:r>
        <w:rPr>
          <w:rFonts w:ascii="TH Sarabun New" w:hAnsi="TH Sarabun New"/>
          <w:b/>
          <w:i w:val="0"/>
          <w:color w:val="0F172A"/>
          <w:sz w:val="27"/>
          <w:rFonts w:ascii="TH Sarabun New" w:hAnsi="TH Sarabun New" w:cs="TH Sarabun New"/>
        </w:rPr>
        <w:t>📋 ขั้นตอนที่ 2: บันทึกและอัปโหลดแบบแปลนแรก (First Blueprint Entry)</w:t>
        <w:br/>
      </w: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คลิกปุ่ม '+ บันทึก Design' หรือ 'แนบไฟล์ด่วน' ระบุโซนงาน/ห้อง เช่น 'ห้องครัว Built-in' ลากไฟล์ CAD (.dwg) หรือ PDF มาวาง หรือคลิกเลือกตัวอย่างด่วน (Quick Sample) ระบุเวอร์ชันและชื่อผู้ออกแบบ จากนั้นกด 'บันทึกแบบแปลน'</w:t>
      </w:r>
    </w:p>
    <w:p>
      <w:pPr>
        <w:spacing w:before="80" w:after="40"/>
      </w:pPr>
      <w:r>
        <w:rPr>
          <w:rFonts w:ascii="TH Sarabun New" w:hAnsi="TH Sarabun New"/>
          <w:b/>
          <w:i w:val="0"/>
          <w:color w:val="0F172A"/>
          <w:sz w:val="27"/>
          <w:rFonts w:ascii="TH Sarabun New" w:hAnsi="TH Sarabun New" w:cs="TH Sarabun New"/>
        </w:rPr>
        <w:t>📋 ขั้นตอนที่ 3: การเพิ่มแบบแยกห้อง/งานย่อย (Multi-Zone Extension)</w:t>
        <w:br/>
      </w: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สำหรับโครงการที่มีหลายห้อง ให้กดปุ่ม '+ เพิ่มงานย่อย/ห้อง' เปลี่ยนชื่อโซนเป็นห้องถัดไป (เช่น ห้องน้ำ) แล้วแนบไฟล์แปลนของห้องนั้น ระบบจะรวมแบบทุกห้องไว้ใต้ Job เดียวกันอย่างเป็นระเบียบ</w:t>
      </w:r>
    </w:p>
    <w:p>
      <w:pPr>
        <w:spacing w:before="80" w:after="40"/>
      </w:pPr>
      <w:r>
        <w:rPr>
          <w:rFonts w:ascii="TH Sarabun New" w:hAnsi="TH Sarabun New"/>
          <w:b/>
          <w:i w:val="0"/>
          <w:color w:val="0F172A"/>
          <w:sz w:val="27"/>
          <w:rFonts w:ascii="TH Sarabun New" w:hAnsi="TH Sarabun New" w:cs="TH Sarabun New"/>
        </w:rPr>
        <w:t>📋 ขั้นตอนที่ 4: การตรวจสอบความถูกต้องผ่าน Lightbox Preview</w:t>
        <w:br/>
      </w: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คลิกที่ชื่อโซนห้องหรือรูปภาพ Thumbnail เพื่อเปิดหน้าต่าง Lightbox Preview ขยายดูรายละเอียด ลายเส้น และข้อกำหนดทางเทคนิคแบบเต็มตา</w:t>
      </w:r>
    </w:p>
    <w:p>
      <w:pPr>
        <w:spacing w:before="80" w:after="40"/>
      </w:pPr>
      <w:r>
        <w:rPr>
          <w:rFonts w:ascii="TH Sarabun New" w:hAnsi="TH Sarabun New"/>
          <w:b/>
          <w:i w:val="0"/>
          <w:color w:val="0F172A"/>
          <w:sz w:val="27"/>
          <w:rFonts w:ascii="TH Sarabun New" w:hAnsi="TH Sarabun New" w:cs="TH Sarabun New"/>
        </w:rPr>
        <w:t>📋 ขั้นตอนที่ 5: การกดยืนยันส่งต่องานไปยัง Step 3 (Hand-off to BOQ)</w:t>
        <w:br/>
      </w: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เมื่อแนบแบบแปลนที่จำเป็นครบถ้วนแล้ว ให้คลิกปุ่มสีม่วง 'ยืนยันย้ายไป Step 3' ตรวจสอบรายการสรุปแบบแปลนทั้งหมด แล้วคลิก 'ยืนยันส่งต่อเพื่อสร้าง BOQ ➔' งานจะถูกย้ายเข้าสู่คิวถอดราคาของ Step 3 โดยอัตโนมัติ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F59E0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b/>
                <w:i w:val="0"/>
                <w:color w:val="1E3A8A"/>
                <w:sz w:val="28"/>
                <w:rFonts w:ascii="TH Sarabun New" w:hAnsi="TH Sarabun New" w:cs="TH Sarabun New"/>
              </w:rPr>
              <w:t>📌 เทคนิคการสาธิตสำหรับวิทยากร (Trainer's Demo Tips)</w:t>
              <w:br/>
            </w:r>
            <w:r>
              <w:rPr>
                <w:rFonts w:ascii="TH Sarabun New" w:hAnsi="TH Sarabun New"/>
                <w:b w:val="0"/>
                <w:i w:val="0"/>
                <w:color w:val="1E293B"/>
                <w:sz w:val="26"/>
                <w:rFonts w:ascii="TH Sarabun New" w:hAnsi="TH Sarabun New" w:cs="TH Sarabun New"/>
              </w:rPr>
              <w:t>1. ชี้ให้ผู้เรียนเห็น JOB202609002 ซึ่งมีแบบแนบแล้ว 1 โซน ให้ทดลองคลิกปุ่ม 'ยืนยันย้ายไป Step 3' เพื่อดูหน้าต่างสรุป</w:t>
              <w:br/>
              <w:t>2. สำหรับ JOB202609004 ที่ยังไม่มีแบบ ให้คลิก 'บันทึก Design' แล้วเลือกปุ่มตัวอย่างด่วน '[แบบครัว Built-in]' เพื่อแสดงความรวดเร็วในการทำงาน</w:t>
              <w:br/>
              <w:t>3. ย้ำเตือนเรื่องเวลานับถอยหลัง SLA (24 ชม.) หากเลยเวลาจะขึ้นเตือนสีแดง เพื่อรักษามาตรฐานการส่งมอบงานแก่ลูกค้า</w:t>
            </w:r>
          </w:p>
        </w:tc>
      </w:tr>
    </w:tbl>
    <w:p/>
    <w:p>
      <w:pPr>
        <w:spacing w:before="360" w:after="120"/>
      </w:pPr>
      <w:r>
        <w:rPr>
          <w:rFonts w:ascii="TH Sarabun New" w:hAnsi="TH Sarabun New"/>
          <w:b/>
          <w:i w:val="0"/>
          <w:color w:val="1E3A8A"/>
          <w:sz w:val="32"/>
          <w:rFonts w:ascii="TH Sarabun New" w:hAnsi="TH Sarabun New" w:cs="TH Sarabun New"/>
        </w:rPr>
        <w:t>4. คำถามที่พบบ่อยและแนวทางปฏิบัติ (FAQ)</w:t>
      </w:r>
    </w:p>
    <w:p>
      <w:pPr>
        <w:spacing w:before="80" w:after="2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>Q: กดย้ายไป Step 3 แล้ว ยังสามารถแก้ไขหรือเพิ่มแบบห้องใหม่ได้หรือไม่?</w:t>
      </w:r>
    </w:p>
    <w:p>
      <w:pPr>
        <w:spacing w:before="0" w:after="80"/>
      </w:pP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A: ได้ตลอดเวลา สถาปนิกสามารถกลับมาที่ Step 2 เพื่อกด '+ เพิ่มงานย่อย/ห้อง' หรืออัปเดตเวอร์ชันใหม่ (เช่น v3 Final) ได้ ข้อมูลจะซิงค์ไปยังหน้า BOQ และหน้าช่างทันที</w:t>
      </w:r>
    </w:p>
    <w:p>
      <w:pPr>
        <w:spacing w:before="80" w:after="2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>Q: ช่างที่หน้างานจะสามารถเปิดดูแบบแปลนเหล่านี้ได้อย่างไร?</w:t>
      </w:r>
    </w:p>
    <w:p>
      <w:pPr>
        <w:spacing w:before="0" w:after="80"/>
      </w:pP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A: แบบแปลนทั้งหมดจะเชื่อมโยงไปยังหน้ารายละเอียดงาน (Job Detail) และ Mobile App ของช่าง ช่างสามารถเปิดดูไฟล์ PDF หรือภาพขยายบนแท็บเล็ต/มือถือขณะปฏิบัติงานได้ทันที</w:t>
      </w:r>
    </w:p>
    <w:p>
      <w:pPr>
        <w:spacing w:before="80" w:after="20"/>
      </w:pPr>
      <w:r>
        <w:rPr>
          <w:rFonts w:ascii="TH Sarabun New" w:hAnsi="TH Sarabun New"/>
          <w:b/>
          <w:i w:val="0"/>
          <w:color w:val="0F172A"/>
          <w:sz w:val="26"/>
          <w:rFonts w:ascii="TH Sarabun New" w:hAnsi="TH Sarabun New" w:cs="TH Sarabun New"/>
        </w:rPr>
        <w:t>Q: ระบบรองรับไฟล์แบบแปลนประเภทใดบ้าง?</w:t>
      </w:r>
    </w:p>
    <w:p>
      <w:pPr>
        <w:spacing w:before="0" w:after="80"/>
      </w:pPr>
      <w:r>
        <w:rPr>
          <w:rFonts w:ascii="TH Sarabun New" w:hAnsi="TH Sarabun New"/>
          <w:b w:val="0"/>
          <w:i w:val="0"/>
          <w:color w:val="334155"/>
          <w:sz w:val="25"/>
          <w:rFonts w:ascii="TH Sarabun New" w:hAnsi="TH Sarabun New" w:cs="TH Sarabun New"/>
        </w:rPr>
        <w:t>A: รองรับ PDF (.pdf), AutoCAD (.dwg, .dxf), รูปภาพ (.png, .jpg, .webp) และไฟล์ ZIP/RAR โดยระบบมีฟังก์ชันปรับลดขนาดภาพอัตโนมัติเพื่อป้องกันไฟล์หนักเกินไป</w:t>
      </w:r>
    </w:p>
    <w:p>
      <w:pPr>
        <w:spacing w:before="600"/>
        <w:jc w:val="center"/>
      </w:pPr>
      <w:r>
        <w:rPr>
          <w:rFonts w:ascii="TH Sarabun New" w:hAnsi="TH Sarabun New"/>
          <w:b w:val="0"/>
          <w:i/>
          <w:color w:val="94A3B8"/>
          <w:sz w:val="22"/>
          <w:rFonts w:ascii="TH Sarabun New" w:hAnsi="TH Sarabun New" w:cs="TH Sarabun New"/>
        </w:rPr>
        <w:t>─────────────────────────────────────────────</w:t>
        <w:br/>
        <w:t>คู่มือฝึกอบรมระบบ PMT Flow Enterprise Operations | ปรับปรุงล่าสุด: กันยายน 2026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