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38"/>
        <w:gridCol w:w="7178"/>
      </w:tblGrid>
      <w:tr w:rsidR="00D374DB" w:rsidRPr="00D374DB" w14:paraId="2675A301" w14:textId="77777777" w:rsidTr="00884B30">
        <w:trPr>
          <w:trHeight w:val="425"/>
        </w:trPr>
        <w:tc>
          <w:tcPr>
            <w:tcW w:w="9016" w:type="dxa"/>
            <w:gridSpan w:val="2"/>
            <w:shd w:val="clear" w:color="auto" w:fill="800000"/>
            <w:vAlign w:val="center"/>
          </w:tcPr>
          <w:p w14:paraId="093DE48D" w14:textId="67E41C71" w:rsidR="001F3DB4" w:rsidRPr="00D374DB" w:rsidRDefault="00545972" w:rsidP="001F3DB4">
            <w:pPr>
              <w:jc w:val="center"/>
              <w:rPr>
                <w:rFonts w:ascii="Times New Roman" w:hAnsi="Times New Roman" w:cs="Times New Roman"/>
                <w:b/>
                <w:bCs/>
                <w:sz w:val="24"/>
                <w:szCs w:val="24"/>
              </w:rPr>
            </w:pPr>
            <w:r>
              <w:rPr>
                <w:rFonts w:ascii="Times New Roman" w:hAnsi="Times New Roman" w:cs="Times New Roman"/>
                <w:b/>
                <w:bCs/>
                <w:sz w:val="24"/>
                <w:szCs w:val="24"/>
              </w:rPr>
              <w:t>STATEMENT OF WORK</w:t>
            </w:r>
          </w:p>
        </w:tc>
      </w:tr>
      <w:tr w:rsidR="00D374DB" w:rsidRPr="00D374DB" w14:paraId="77268FAF" w14:textId="77777777" w:rsidTr="005070B3">
        <w:trPr>
          <w:trHeight w:val="284"/>
        </w:trPr>
        <w:tc>
          <w:tcPr>
            <w:tcW w:w="1838" w:type="dxa"/>
            <w:vAlign w:val="center"/>
          </w:tcPr>
          <w:p w14:paraId="09FB3688" w14:textId="14E70A19" w:rsidR="00D374DB" w:rsidRPr="000F60E5" w:rsidRDefault="00545972" w:rsidP="00145658">
            <w:pPr>
              <w:jc w:val="right"/>
              <w:rPr>
                <w:rFonts w:ascii="Times New Roman" w:hAnsi="Times New Roman" w:cs="Times New Roman"/>
                <w:b/>
                <w:bCs/>
                <w:sz w:val="20"/>
                <w:szCs w:val="20"/>
              </w:rPr>
            </w:pPr>
            <w:r w:rsidRPr="000F60E5">
              <w:rPr>
                <w:rFonts w:ascii="Times New Roman" w:hAnsi="Times New Roman" w:cs="Times New Roman"/>
                <w:b/>
                <w:bCs/>
                <w:sz w:val="20"/>
                <w:szCs w:val="20"/>
              </w:rPr>
              <w:t>SOW</w:t>
            </w:r>
            <w:r w:rsidR="00884B30" w:rsidRPr="000F60E5">
              <w:rPr>
                <w:rFonts w:ascii="Times New Roman" w:hAnsi="Times New Roman" w:cs="Times New Roman"/>
                <w:b/>
                <w:bCs/>
                <w:sz w:val="20"/>
                <w:szCs w:val="20"/>
              </w:rPr>
              <w:t xml:space="preserve"> ID:</w:t>
            </w:r>
          </w:p>
        </w:tc>
        <w:tc>
          <w:tcPr>
            <w:tcW w:w="7178" w:type="dxa"/>
            <w:vAlign w:val="center"/>
          </w:tcPr>
          <w:p w14:paraId="0567B8BB" w14:textId="28D95026" w:rsidR="00D374DB" w:rsidRPr="005E4F4E" w:rsidRDefault="00BB3D2E" w:rsidP="00145658">
            <w:pPr>
              <w:jc w:val="both"/>
              <w:rPr>
                <w:rFonts w:ascii="Times New Roman" w:hAnsi="Times New Roman" w:cs="Times New Roman"/>
                <w:color w:val="000000" w:themeColor="text1"/>
                <w:sz w:val="20"/>
                <w:szCs w:val="20"/>
              </w:rPr>
            </w:pPr>
            <w:r/>
            <w:r>
              <w:rPr>
                <w:b w:val="0"/>
              </w:rPr>
              <w:t>CNG-SOW2026-[XXX]</w:t>
            </w:r>
          </w:p>
        </w:tc>
      </w:tr>
      <w:tr w:rsidR="00BB3D2E" w:rsidRPr="00D374DB" w14:paraId="453AC5DC" w14:textId="77777777" w:rsidTr="005070B3">
        <w:trPr>
          <w:trHeight w:val="284"/>
        </w:trPr>
        <w:tc>
          <w:tcPr>
            <w:tcW w:w="1838" w:type="dxa"/>
            <w:vAlign w:val="center"/>
          </w:tcPr>
          <w:p w14:paraId="1D631DCB" w14:textId="211EFCAB" w:rsidR="00BB3D2E" w:rsidRPr="000F60E5" w:rsidRDefault="00BB3D2E" w:rsidP="00BB3D2E">
            <w:pPr>
              <w:jc w:val="right"/>
              <w:rPr>
                <w:rFonts w:ascii="Times New Roman" w:hAnsi="Times New Roman" w:cs="Times New Roman"/>
                <w:b/>
                <w:bCs/>
                <w:sz w:val="20"/>
                <w:szCs w:val="20"/>
              </w:rPr>
            </w:pPr>
            <w:r w:rsidRPr="000F60E5">
              <w:rPr>
                <w:rFonts w:ascii="Times New Roman" w:hAnsi="Times New Roman" w:cs="Times New Roman"/>
                <w:b/>
                <w:bCs/>
                <w:sz w:val="20"/>
                <w:szCs w:val="20"/>
              </w:rPr>
              <w:t>Project Name:</w:t>
            </w:r>
          </w:p>
        </w:tc>
        <w:tc>
          <w:tcPr>
            <w:tcW w:w="7178" w:type="dxa"/>
            <w:vAlign w:val="center"/>
          </w:tcPr>
          <w:p w14:paraId="7E7AB9E7" w14:textId="42CEC82A" w:rsidR="00BB3D2E" w:rsidRPr="005E4F4E" w:rsidRDefault="000A726C" w:rsidP="00BB3D2E">
            <w:pPr>
              <w:jc w:val="both"/>
              <w:rPr>
                <w:rFonts w:ascii="Times New Roman" w:hAnsi="Times New Roman" w:cs="Times New Roman"/>
                <w:color w:val="000000" w:themeColor="text1"/>
                <w:sz w:val="20"/>
                <w:szCs w:val="20"/>
              </w:rPr>
            </w:pPr>
            <w:r/>
            <w:r>
              <w:rPr>
                <w:b w:val="0"/>
              </w:rPr>
              <w:t>Request Repair System — Rebuild &amp; Enhancement (ระบบใบแจ้งซ่อม) (the "Project")</w:t>
            </w:r>
          </w:p>
        </w:tc>
      </w:tr>
      <w:tr w:rsidR="00BB3D2E" w:rsidRPr="00D374DB" w14:paraId="3099F340" w14:textId="77777777" w:rsidTr="005070B3">
        <w:trPr>
          <w:trHeight w:val="284"/>
        </w:trPr>
        <w:tc>
          <w:tcPr>
            <w:tcW w:w="1838" w:type="dxa"/>
            <w:vAlign w:val="center"/>
          </w:tcPr>
          <w:p w14:paraId="7AC554F9" w14:textId="07D84A84" w:rsidR="00BB3D2E" w:rsidRPr="000F60E5" w:rsidRDefault="00BB3D2E" w:rsidP="00BB3D2E">
            <w:pPr>
              <w:jc w:val="right"/>
              <w:rPr>
                <w:rFonts w:ascii="Times New Roman" w:hAnsi="Times New Roman" w:cs="Times New Roman"/>
                <w:b/>
                <w:bCs/>
                <w:sz w:val="20"/>
                <w:szCs w:val="20"/>
              </w:rPr>
            </w:pPr>
            <w:r w:rsidRPr="000F60E5">
              <w:rPr>
                <w:rFonts w:ascii="Times New Roman" w:hAnsi="Times New Roman" w:cs="Times New Roman"/>
                <w:b/>
                <w:bCs/>
                <w:sz w:val="20"/>
                <w:szCs w:val="20"/>
              </w:rPr>
              <w:t>Client Name:</w:t>
            </w:r>
          </w:p>
        </w:tc>
        <w:tc>
          <w:tcPr>
            <w:tcW w:w="7178" w:type="dxa"/>
            <w:vAlign w:val="center"/>
          </w:tcPr>
          <w:p w14:paraId="7F59BC4E" w14:textId="5BF27137" w:rsidR="00BB3D2E" w:rsidRPr="005E4F4E" w:rsidRDefault="00F75BEA" w:rsidP="00BB3D2E">
            <w:pPr>
              <w:jc w:val="both"/>
              <w:rPr>
                <w:rFonts w:ascii="Times New Roman" w:hAnsi="Times New Roman" w:cs="Times New Roman"/>
                <w:color w:val="000000" w:themeColor="text1"/>
                <w:sz w:val="20"/>
                <w:szCs w:val="20"/>
              </w:rPr>
            </w:pPr>
            <w:r/>
            <w:r>
              <w:rPr>
                <w:b w:val="0"/>
              </w:rPr>
              <w:t>[Client Name] Company Limited (the "Client")</w:t>
            </w:r>
          </w:p>
        </w:tc>
      </w:tr>
    </w:tbl>
    <w:p w14:paraId="0F87EDD3" w14:textId="1B98F70B" w:rsidR="00884B30" w:rsidRDefault="00884B30" w:rsidP="00BB3D2E">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838"/>
        <w:gridCol w:w="7178"/>
      </w:tblGrid>
      <w:tr w:rsidR="004F6B71" w14:paraId="45F38F2E" w14:textId="77777777" w:rsidTr="00AD346B">
        <w:trPr>
          <w:trHeight w:val="340"/>
          <w:tblHeader/>
        </w:trPr>
        <w:tc>
          <w:tcPr>
            <w:tcW w:w="9016" w:type="dxa"/>
            <w:gridSpan w:val="2"/>
            <w:shd w:val="clear" w:color="auto" w:fill="800000"/>
            <w:vAlign w:val="center"/>
          </w:tcPr>
          <w:p w14:paraId="394C7A10" w14:textId="3D4473AE" w:rsidR="004F6B71" w:rsidRPr="004F6B71" w:rsidRDefault="004F6B71" w:rsidP="005070B3">
            <w:pPr>
              <w:jc w:val="both"/>
              <w:rPr>
                <w:rFonts w:ascii="Times New Roman" w:hAnsi="Times New Roman" w:cs="Times New Roman"/>
                <w:b/>
                <w:bCs/>
              </w:rPr>
            </w:pPr>
            <w:r w:rsidRPr="004F6B71">
              <w:rPr>
                <w:rFonts w:ascii="Times New Roman" w:hAnsi="Times New Roman" w:cs="Times New Roman"/>
                <w:b/>
                <w:bCs/>
              </w:rPr>
              <w:t xml:space="preserve">Section A: </w:t>
            </w:r>
            <w:r w:rsidR="0044195D">
              <w:rPr>
                <w:rFonts w:ascii="Times New Roman" w:hAnsi="Times New Roman" w:cs="Times New Roman"/>
                <w:b/>
                <w:bCs/>
              </w:rPr>
              <w:t>Project</w:t>
            </w:r>
            <w:r w:rsidRPr="004F6B71">
              <w:rPr>
                <w:rFonts w:ascii="Times New Roman" w:hAnsi="Times New Roman" w:cs="Times New Roman"/>
                <w:b/>
                <w:bCs/>
              </w:rPr>
              <w:t xml:space="preserve"> Overview</w:t>
            </w:r>
          </w:p>
        </w:tc>
      </w:tr>
      <w:tr w:rsidR="004F6B71" w14:paraId="7188352B" w14:textId="77777777" w:rsidTr="0044195D">
        <w:trPr>
          <w:trHeight w:val="284"/>
        </w:trPr>
        <w:tc>
          <w:tcPr>
            <w:tcW w:w="1838" w:type="dxa"/>
            <w:vAlign w:val="center"/>
          </w:tcPr>
          <w:p w14:paraId="2BC8A99C" w14:textId="1973784D" w:rsidR="004F6B71" w:rsidRPr="004B2684" w:rsidRDefault="004B2684" w:rsidP="004B2684">
            <w:pPr>
              <w:jc w:val="right"/>
              <w:rPr>
                <w:rFonts w:ascii="Times New Roman" w:hAnsi="Times New Roman" w:cs="Times New Roman"/>
                <w:b/>
                <w:bCs/>
                <w:sz w:val="20"/>
                <w:szCs w:val="20"/>
              </w:rPr>
            </w:pPr>
            <w:r w:rsidRPr="004B2684">
              <w:rPr>
                <w:rFonts w:ascii="Times New Roman" w:hAnsi="Times New Roman" w:cs="Times New Roman"/>
                <w:b/>
                <w:bCs/>
                <w:sz w:val="20"/>
                <w:szCs w:val="20"/>
              </w:rPr>
              <w:t>Brief Project Description:</w:t>
            </w:r>
          </w:p>
        </w:tc>
        <w:tc>
          <w:tcPr>
            <w:tcW w:w="7178" w:type="dxa"/>
            <w:vAlign w:val="center"/>
          </w:tcPr>
          <w:p w14:paraId="4C1F8D9A" w14:textId="7482CFCB" w:rsidR="00194E59" w:rsidRPr="0044195D" w:rsidRDefault="00F34093" w:rsidP="00194E59">
            <w:pPr>
              <w:jc w:val="both"/>
              <w:rPr>
                <w:rFonts w:ascii="Times New Roman" w:hAnsi="Times New Roman" w:cs="Times New Roman"/>
                <w:sz w:val="20"/>
                <w:szCs w:val="20"/>
              </w:rPr>
            </w:pPr>
            <w:r/>
            <w:r>
              <w:rPr>
                <w:b w:val="0"/>
              </w:rPr>
              <w:t>สร้างระบบใบแจ้งซ่อม (Request Repair System) ขึ้นใหม่จากระบบเดิม (UAT: http://10.77.3.87:2001) ด้วยสถาปัตยกรรมสมัยใหม่ ครอบคลุม lifecycle การรับซ่อมสินค้าตั้งแต่ CS เปิดใบแจ้งซ่อม, GR เลือกเส้นทางซ่อม (DC Path / Vendor Path), การตีราคาและขออนุมัติลูกค้า, การซ่อมและส่งคืน จนถึงลูกค้ารับสินค้าพร้อมลายเซ็นดิจิทัล พร้อมปรับรหัสสถานะเป็นมาตรฐานใหม่ 3 หลัก (26 สถานะ) และเพิ่มความสามารถใหม่: Service Tier (Normal/Express/VIP), ค่าเปิดเครื่องตามประเภทสินค้า (Diagnostic Fee), ใบเสนอราคาแบบต้นทุนบวกกำไร (Cost-Plus Quotation) และการบันทึกการชำระเงิน (Payment Recording) รายละเอียดตามเอกสาร SRS_RepairSystem_v2.1</w:t>
            </w:r>
          </w:p>
        </w:tc>
      </w:tr>
      <w:tr w:rsidR="004F6B71" w14:paraId="490FEC33" w14:textId="77777777" w:rsidTr="0044195D">
        <w:trPr>
          <w:trHeight w:val="284"/>
        </w:trPr>
        <w:tc>
          <w:tcPr>
            <w:tcW w:w="1838" w:type="dxa"/>
            <w:vAlign w:val="center"/>
          </w:tcPr>
          <w:p w14:paraId="116CA5DD" w14:textId="6074C2C4" w:rsidR="004F6B71" w:rsidRPr="004B2684" w:rsidRDefault="004B2684" w:rsidP="004B2684">
            <w:pPr>
              <w:jc w:val="right"/>
              <w:rPr>
                <w:rFonts w:ascii="Times New Roman" w:hAnsi="Times New Roman" w:cs="Times New Roman"/>
                <w:b/>
                <w:bCs/>
                <w:sz w:val="20"/>
                <w:szCs w:val="20"/>
              </w:rPr>
            </w:pPr>
            <w:r>
              <w:rPr>
                <w:rFonts w:ascii="Times New Roman" w:hAnsi="Times New Roman" w:cs="Times New Roman"/>
                <w:b/>
                <w:bCs/>
                <w:sz w:val="20"/>
                <w:szCs w:val="20"/>
              </w:rPr>
              <w:t>Project Objective(s):</w:t>
            </w:r>
          </w:p>
        </w:tc>
        <w:tc>
          <w:tcPr>
            <w:tcW w:w="7178" w:type="dxa"/>
            <w:vAlign w:val="center"/>
          </w:tcPr>
          <w:p w14:paraId="1023D0DA" w14:textId="025B29BB" w:rsidR="004F6B71" w:rsidRPr="004B46A8" w:rsidRDefault="00F34093" w:rsidP="004B46A8">
            <w:pPr>
              <w:jc w:val="both"/>
              <w:rPr>
                <w:rFonts w:ascii="Times New Roman" w:hAnsi="Times New Roman" w:cs="Times New Roman"/>
                <w:sz w:val="20"/>
                <w:szCs w:val="20"/>
              </w:rPr>
            </w:pPr>
            <w:r/>
            <w:r>
              <w:rPr>
                <w:b w:val="0"/>
              </w:rPr>
              <w:t>1) ทดแทนระบบเดิมโดยคงกฎทางธุรกิจและ workflow ทั้งหมด พร้อม migrate ข้อมูลเดิม</w:t>
            </w:r>
          </w:p>
          <w:p>
            <w:pPr/>
            <w:r>
              <w:rPr>
                <w:b w:val="0"/>
              </w:rPr>
              <w:t>2) ปรับรหัสสถานะเป็นมาตรฐานใหม่และทำ status_info เป็น single source of truth</w:t>
            </w:r>
          </w:p>
          <w:p>
            <w:pPr/>
            <w:r>
              <w:rPr>
                <w:b w:val="0"/>
              </w:rPr>
              <w:t>3) เพิ่มความสามารถเชิงพาณิชย์: Service Tier, Diagnostic Fee, Cost-Plus Quotation, Payment</w:t>
            </w:r>
          </w:p>
          <w:p>
            <w:pPr/>
            <w:r>
              <w:rPr>
                <w:b w:val="0"/>
              </w:rPr>
              <w:t>4) แก้ข้อบกพร่องเดิม (FIX-01 ถึง FIX-05) และยกระดับ security/RBAC ที่ API layer</w:t>
            </w:r>
          </w:p>
        </w:tc>
      </w:tr>
      <w:tr w:rsidR="00194E59" w14:paraId="10E0EE46" w14:textId="77777777" w:rsidTr="0044195D">
        <w:trPr>
          <w:trHeight w:val="284"/>
        </w:trPr>
        <w:tc>
          <w:tcPr>
            <w:tcW w:w="1838" w:type="dxa"/>
            <w:vAlign w:val="center"/>
          </w:tcPr>
          <w:p w14:paraId="02E5326E" w14:textId="3213CE7F" w:rsidR="00194E59" w:rsidRPr="004B2684" w:rsidRDefault="00194E59" w:rsidP="00194E59">
            <w:pPr>
              <w:jc w:val="right"/>
              <w:rPr>
                <w:rFonts w:ascii="Times New Roman" w:hAnsi="Times New Roman" w:cs="Times New Roman"/>
                <w:b/>
                <w:bCs/>
                <w:sz w:val="20"/>
                <w:szCs w:val="20"/>
              </w:rPr>
            </w:pPr>
            <w:r>
              <w:rPr>
                <w:rFonts w:ascii="Times New Roman" w:hAnsi="Times New Roman" w:cs="Times New Roman"/>
                <w:b/>
                <w:bCs/>
                <w:sz w:val="20"/>
                <w:szCs w:val="20"/>
              </w:rPr>
              <w:t>Business Benefit(s):</w:t>
            </w:r>
          </w:p>
        </w:tc>
        <w:tc>
          <w:tcPr>
            <w:tcW w:w="7178" w:type="dxa"/>
            <w:vAlign w:val="center"/>
          </w:tcPr>
          <w:p w14:paraId="4E6876AB" w14:textId="77777777" w:rsidR="00194E59" w:rsidRPr="00173F0C" w:rsidRDefault="00B4425E" w:rsidP="004B46A8">
            <w:pPr>
              <w:jc w:val="both"/>
              <w:rPr>
                <w:rFonts w:ascii="Times New Roman" w:hAnsi="Times New Roman" w:cs="Times New Roman"/>
                <w:b/>
                <w:bCs/>
                <w:sz w:val="20"/>
                <w:szCs w:val="20"/>
                <w:u w:val="single"/>
              </w:rPr>
            </w:pPr>
            <w:r/>
            <w:r>
              <w:rPr>
                <w:b/>
              </w:rPr>
              <w:t>Qualitative Business Benefit(s):</w:t>
            </w:r>
          </w:p>
          <w:p>
            <w:pPr/>
            <w:r>
              <w:rPr>
                <w:b w:val="0"/>
              </w:rPr>
              <w:t>ลด TAT การซ่อมด้วย SLA tracking ต่อสถานะและการแจ้งเตือนอัตโนมัติ; ประสบการณ์ลูกค้าดีขึ้นจาก Service Tier และการแจ้งสถานะ; ควบคุม margin การซ่อมได้จากโครงสร้างต้นทุน</w:t>
            </w:r>
          </w:p>
          <w:p>
            <w:pPr/>
            <w:r>
              <w:rPr>
                <w:b/>
              </w:rPr>
              <w:t>Quantitative Business Benefit(s):</w:t>
            </w:r>
          </w:p>
          <w:p>
            <w:pPr/>
            <w:r>
              <w:rPr>
                <w:b w:val="0"/>
              </w:rPr>
              <w:t>รายได้ใหม่จาก Diagnostic Fee และ Express surcharge; ลดงาน manual reconciliation ด้วยรายงานเงินสดประจำวัน; SLA compliance วัดได้ต่อสถานะ/สาขา/Vendor</w:t>
            </w:r>
          </w:p>
        </w:tc>
      </w:tr>
      <w:tr w:rsidR="00484099" w14:paraId="1DD021DE" w14:textId="77777777" w:rsidTr="0044195D">
        <w:trPr>
          <w:trHeight w:val="284"/>
        </w:trPr>
        <w:tc>
          <w:tcPr>
            <w:tcW w:w="1838" w:type="dxa"/>
            <w:vAlign w:val="center"/>
          </w:tcPr>
          <w:p w14:paraId="2EC991B4" w14:textId="194EBF59" w:rsidR="00484099" w:rsidRDefault="00484099" w:rsidP="004B2684">
            <w:pPr>
              <w:jc w:val="right"/>
              <w:rPr>
                <w:rFonts w:ascii="Times New Roman" w:hAnsi="Times New Roman" w:cs="Times New Roman"/>
                <w:b/>
                <w:bCs/>
                <w:sz w:val="20"/>
                <w:szCs w:val="20"/>
              </w:rPr>
            </w:pPr>
            <w:r>
              <w:rPr>
                <w:rFonts w:ascii="Times New Roman" w:hAnsi="Times New Roman" w:cs="Times New Roman"/>
                <w:b/>
                <w:bCs/>
                <w:sz w:val="20"/>
                <w:szCs w:val="20"/>
              </w:rPr>
              <w:t>Key Project Assumption(s):</w:t>
            </w:r>
          </w:p>
        </w:tc>
        <w:tc>
          <w:tcPr>
            <w:tcW w:w="7178" w:type="dxa"/>
            <w:vAlign w:val="center"/>
          </w:tcPr>
          <w:p w14:paraId="05E7846E" w14:textId="773F7FB8" w:rsidR="00484099" w:rsidRPr="0044195D" w:rsidRDefault="00FC5347" w:rsidP="005070B3">
            <w:pPr>
              <w:jc w:val="both"/>
              <w:rPr>
                <w:rFonts w:ascii="Times New Roman" w:hAnsi="Times New Roman" w:cs="Times New Roman"/>
                <w:sz w:val="20"/>
                <w:szCs w:val="20"/>
              </w:rPr>
            </w:pPr>
            <w:r/>
            <w:r>
              <w:rPr>
                <w:b w:val="0"/>
              </w:rPr>
              <w:t>ดู Section H</w:t>
            </w:r>
          </w:p>
        </w:tc>
      </w:tr>
      <w:tr w:rsidR="004B2684" w14:paraId="64E28B8C" w14:textId="77777777" w:rsidTr="0044195D">
        <w:trPr>
          <w:trHeight w:val="284"/>
        </w:trPr>
        <w:tc>
          <w:tcPr>
            <w:tcW w:w="1838" w:type="dxa"/>
            <w:vAlign w:val="center"/>
          </w:tcPr>
          <w:p w14:paraId="569369AE" w14:textId="52170159" w:rsidR="004B2684" w:rsidRDefault="00175DC8" w:rsidP="004B2684">
            <w:pPr>
              <w:jc w:val="right"/>
              <w:rPr>
                <w:rFonts w:ascii="Times New Roman" w:hAnsi="Times New Roman" w:cs="Times New Roman"/>
                <w:b/>
                <w:bCs/>
                <w:sz w:val="20"/>
                <w:szCs w:val="20"/>
              </w:rPr>
            </w:pPr>
            <w:r>
              <w:rPr>
                <w:rFonts w:ascii="Times New Roman" w:hAnsi="Times New Roman" w:cs="Times New Roman"/>
                <w:b/>
                <w:bCs/>
                <w:sz w:val="20"/>
                <w:szCs w:val="20"/>
              </w:rPr>
              <w:t xml:space="preserve">Key </w:t>
            </w:r>
            <w:r w:rsidR="004B2684">
              <w:rPr>
                <w:rFonts w:ascii="Times New Roman" w:hAnsi="Times New Roman" w:cs="Times New Roman"/>
                <w:b/>
                <w:bCs/>
                <w:sz w:val="20"/>
                <w:szCs w:val="20"/>
              </w:rPr>
              <w:t>Project Risk</w:t>
            </w:r>
            <w:r w:rsidR="00F669A8">
              <w:rPr>
                <w:rFonts w:ascii="Times New Roman" w:hAnsi="Times New Roman" w:cs="Times New Roman"/>
                <w:b/>
                <w:bCs/>
                <w:sz w:val="20"/>
                <w:szCs w:val="20"/>
              </w:rPr>
              <w:t>(s)</w:t>
            </w:r>
            <w:r w:rsidR="004B2684">
              <w:rPr>
                <w:rFonts w:ascii="Times New Roman" w:hAnsi="Times New Roman" w:cs="Times New Roman"/>
                <w:b/>
                <w:bCs/>
                <w:sz w:val="20"/>
                <w:szCs w:val="20"/>
              </w:rPr>
              <w:t>:</w:t>
            </w:r>
          </w:p>
        </w:tc>
        <w:tc>
          <w:tcPr>
            <w:tcW w:w="7178" w:type="dxa"/>
            <w:vAlign w:val="center"/>
          </w:tcPr>
          <w:p w14:paraId="704A13B2" w14:textId="4CAD2A23" w:rsidR="004B2684" w:rsidRPr="0044195D" w:rsidRDefault="00FC5347" w:rsidP="005070B3">
            <w:pPr>
              <w:jc w:val="both"/>
              <w:rPr>
                <w:rFonts w:ascii="Times New Roman" w:hAnsi="Times New Roman" w:cs="Times New Roman"/>
                <w:sz w:val="20"/>
                <w:szCs w:val="20"/>
              </w:rPr>
            </w:pPr>
            <w:r/>
            <w:r>
              <w:rPr>
                <w:b w:val="0"/>
              </w:rPr>
              <w:t>1) ข้อมูลระบบเดิม (สถานะ 69+ ใบงาน) ต้อง migrate ด้วย mapping รหัสเดิม→ใหม่ — มีความเสี่ยงหากมีรหัสนอกตาราง mapping</w:t>
            </w:r>
          </w:p>
          <w:p>
            <w:pPr/>
            <w:r>
              <w:rPr>
                <w:b w:val="0"/>
              </w:rPr>
              <w:t>2) การเชื่อมต่อระบบ inventory (SKU/Barcode lookup) ขึ้นกับความพร้อมของระบบปลายทาง</w:t>
            </w:r>
          </w:p>
          <w:p>
            <w:pPr/>
            <w:r>
              <w:rPr>
                <w:b w:val="0"/>
              </w:rPr>
              <w:t>3) นโยบายการเงิน (อัตราค่าเปิดเครื่อง, margin, การคืนเงิน) ต้องได้รับอนุมัติจาก Client ก่อนเริ่ม Phase 3</w:t>
            </w:r>
          </w:p>
        </w:tc>
      </w:tr>
      <w:tr w:rsidR="004B2684" w14:paraId="2242DEEA" w14:textId="77777777" w:rsidTr="0044195D">
        <w:trPr>
          <w:trHeight w:val="284"/>
        </w:trPr>
        <w:tc>
          <w:tcPr>
            <w:tcW w:w="1838" w:type="dxa"/>
            <w:vAlign w:val="center"/>
          </w:tcPr>
          <w:p w14:paraId="2C02C86E" w14:textId="389DCFF3" w:rsidR="004B2684" w:rsidRDefault="00FD3B87" w:rsidP="004B2684">
            <w:pPr>
              <w:jc w:val="right"/>
              <w:rPr>
                <w:rFonts w:ascii="Times New Roman" w:hAnsi="Times New Roman" w:cs="Times New Roman"/>
                <w:b/>
                <w:bCs/>
                <w:sz w:val="20"/>
                <w:szCs w:val="20"/>
              </w:rPr>
            </w:pPr>
            <w:r>
              <w:rPr>
                <w:rFonts w:ascii="Times New Roman" w:hAnsi="Times New Roman" w:cs="Times New Roman"/>
                <w:b/>
                <w:bCs/>
                <w:sz w:val="20"/>
                <w:szCs w:val="20"/>
              </w:rPr>
              <w:t xml:space="preserve">Estimated </w:t>
            </w:r>
            <w:r w:rsidR="00175DC8">
              <w:rPr>
                <w:rFonts w:ascii="Times New Roman" w:hAnsi="Times New Roman" w:cs="Times New Roman"/>
                <w:b/>
                <w:bCs/>
                <w:sz w:val="20"/>
                <w:szCs w:val="20"/>
              </w:rPr>
              <w:t>Project</w:t>
            </w:r>
            <w:r>
              <w:rPr>
                <w:rFonts w:ascii="Times New Roman" w:hAnsi="Times New Roman" w:cs="Times New Roman"/>
                <w:b/>
                <w:bCs/>
                <w:sz w:val="20"/>
                <w:szCs w:val="20"/>
              </w:rPr>
              <w:t xml:space="preserve"> Duration</w:t>
            </w:r>
            <w:r w:rsidR="00175DC8">
              <w:rPr>
                <w:rFonts w:ascii="Times New Roman" w:hAnsi="Times New Roman" w:cs="Times New Roman"/>
                <w:b/>
                <w:bCs/>
                <w:sz w:val="20"/>
                <w:szCs w:val="20"/>
              </w:rPr>
              <w:t>:</w:t>
            </w:r>
          </w:p>
        </w:tc>
        <w:tc>
          <w:tcPr>
            <w:tcW w:w="7178" w:type="dxa"/>
            <w:vAlign w:val="center"/>
          </w:tcPr>
          <w:p w14:paraId="01CFF6FC" w14:textId="317A0E9C" w:rsidR="004B2684" w:rsidRPr="000D0E3C" w:rsidRDefault="000D0E3C" w:rsidP="005070B3">
            <w:pPr>
              <w:jc w:val="both"/>
              <w:rPr>
                <w:rFonts w:ascii="Times New Roman" w:hAnsi="Times New Roman" w:cs="Times New Roman"/>
                <w:color w:val="FF0000"/>
                <w:sz w:val="20"/>
                <w:szCs w:val="20"/>
              </w:rPr>
            </w:pPr>
            <w:r/>
            <w:r>
              <w:rPr>
                <w:b w:val="0"/>
              </w:rPr>
              <w:t>5 Months</w:t>
            </w:r>
          </w:p>
        </w:tc>
      </w:tr>
      <w:tr w:rsidR="00175DC8" w14:paraId="5E2D6ECF" w14:textId="77777777" w:rsidTr="0044195D">
        <w:trPr>
          <w:trHeight w:val="284"/>
        </w:trPr>
        <w:tc>
          <w:tcPr>
            <w:tcW w:w="1838" w:type="dxa"/>
            <w:vAlign w:val="center"/>
          </w:tcPr>
          <w:p w14:paraId="5B9EED29" w14:textId="190E1F05" w:rsidR="00175DC8" w:rsidRDefault="00175DC8" w:rsidP="004B2684">
            <w:pPr>
              <w:jc w:val="right"/>
              <w:rPr>
                <w:rFonts w:ascii="Times New Roman" w:hAnsi="Times New Roman" w:cs="Times New Roman"/>
                <w:b/>
                <w:bCs/>
                <w:sz w:val="20"/>
                <w:szCs w:val="20"/>
              </w:rPr>
            </w:pPr>
            <w:r>
              <w:rPr>
                <w:rFonts w:ascii="Times New Roman" w:hAnsi="Times New Roman" w:cs="Times New Roman"/>
                <w:b/>
                <w:bCs/>
                <w:sz w:val="20"/>
                <w:szCs w:val="20"/>
              </w:rPr>
              <w:t>Project Cos</w:t>
            </w:r>
            <w:r w:rsidR="00FD3B87">
              <w:rPr>
                <w:rFonts w:ascii="Times New Roman" w:hAnsi="Times New Roman" w:cs="Times New Roman"/>
                <w:b/>
                <w:bCs/>
                <w:sz w:val="20"/>
                <w:szCs w:val="20"/>
              </w:rPr>
              <w:t>t</w:t>
            </w:r>
            <w:r>
              <w:rPr>
                <w:rFonts w:ascii="Times New Roman" w:hAnsi="Times New Roman" w:cs="Times New Roman"/>
                <w:b/>
                <w:bCs/>
                <w:sz w:val="20"/>
                <w:szCs w:val="20"/>
              </w:rPr>
              <w:t>:</w:t>
            </w:r>
          </w:p>
        </w:tc>
        <w:tc>
          <w:tcPr>
            <w:tcW w:w="7178" w:type="dxa"/>
            <w:vAlign w:val="center"/>
          </w:tcPr>
          <w:p w14:paraId="7AFD3028" w14:textId="77EF379D" w:rsidR="00175DC8" w:rsidRPr="0044195D" w:rsidRDefault="003562C6" w:rsidP="005070B3">
            <w:pPr>
              <w:jc w:val="both"/>
              <w:rPr>
                <w:rFonts w:ascii="Times New Roman" w:hAnsi="Times New Roman" w:cs="Times New Roman"/>
                <w:sz w:val="20"/>
                <w:szCs w:val="20"/>
              </w:rPr>
            </w:pPr>
            <w:r/>
            <w:r>
              <w:rPr>
                <w:b w:val="0"/>
              </w:rPr>
              <w:t>Fixed Price: [XXX] THB (excluding VAT)</w:t>
            </w:r>
          </w:p>
        </w:tc>
      </w:tr>
    </w:tbl>
    <w:p w14:paraId="7C578BF3" w14:textId="0A7D3BA3" w:rsidR="00230A4A" w:rsidRDefault="00230A4A" w:rsidP="004B46A8">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838"/>
        <w:gridCol w:w="3362"/>
        <w:gridCol w:w="3816"/>
      </w:tblGrid>
      <w:tr w:rsidR="00FE1396" w14:paraId="5CA16651" w14:textId="69A02B78" w:rsidTr="00900111">
        <w:trPr>
          <w:trHeight w:val="340"/>
          <w:tblHeader/>
        </w:trPr>
        <w:tc>
          <w:tcPr>
            <w:tcW w:w="9016" w:type="dxa"/>
            <w:gridSpan w:val="3"/>
            <w:shd w:val="clear" w:color="auto" w:fill="800000"/>
            <w:vAlign w:val="center"/>
          </w:tcPr>
          <w:p w14:paraId="40B09673" w14:textId="616A0531" w:rsidR="00FE1396" w:rsidRPr="004F6B71" w:rsidRDefault="00FE1396" w:rsidP="00900111">
            <w:pPr>
              <w:jc w:val="both"/>
              <w:rPr>
                <w:rFonts w:ascii="Times New Roman" w:hAnsi="Times New Roman" w:cs="Times New Roman"/>
                <w:b/>
                <w:bCs/>
              </w:rPr>
            </w:pPr>
            <w:r w:rsidRPr="004F6B71">
              <w:rPr>
                <w:rFonts w:ascii="Times New Roman" w:hAnsi="Times New Roman" w:cs="Times New Roman"/>
                <w:b/>
                <w:bCs/>
              </w:rPr>
              <w:t xml:space="preserve">Section </w:t>
            </w:r>
            <w:r>
              <w:rPr>
                <w:rFonts w:ascii="Times New Roman" w:hAnsi="Times New Roman" w:cs="Times New Roman"/>
                <w:b/>
                <w:bCs/>
              </w:rPr>
              <w:t>B</w:t>
            </w:r>
            <w:r w:rsidRPr="004F6B71">
              <w:rPr>
                <w:rFonts w:ascii="Times New Roman" w:hAnsi="Times New Roman" w:cs="Times New Roman"/>
                <w:b/>
                <w:bCs/>
              </w:rPr>
              <w:t xml:space="preserve">: </w:t>
            </w:r>
            <w:r>
              <w:rPr>
                <w:rFonts w:ascii="Times New Roman" w:hAnsi="Times New Roman" w:cs="Times New Roman"/>
                <w:b/>
                <w:bCs/>
              </w:rPr>
              <w:t>Project</w:t>
            </w:r>
            <w:r w:rsidRPr="004F6B71">
              <w:rPr>
                <w:rFonts w:ascii="Times New Roman" w:hAnsi="Times New Roman" w:cs="Times New Roman"/>
                <w:b/>
                <w:bCs/>
              </w:rPr>
              <w:t xml:space="preserve"> </w:t>
            </w:r>
            <w:r w:rsidR="008D48F0">
              <w:rPr>
                <w:rFonts w:ascii="Times New Roman" w:hAnsi="Times New Roman" w:cs="Times New Roman"/>
                <w:b/>
                <w:bCs/>
              </w:rPr>
              <w:t>Governance</w:t>
            </w:r>
            <w:r>
              <w:rPr>
                <w:rFonts w:ascii="Times New Roman" w:hAnsi="Times New Roman" w:cs="Times New Roman"/>
                <w:b/>
                <w:bCs/>
              </w:rPr>
              <w:t xml:space="preserve"> Structure</w:t>
            </w:r>
          </w:p>
        </w:tc>
      </w:tr>
      <w:tr w:rsidR="00FE1396" w14:paraId="16C2D36D" w14:textId="51889D48" w:rsidTr="00FE1396">
        <w:trPr>
          <w:trHeight w:val="284"/>
        </w:trPr>
        <w:tc>
          <w:tcPr>
            <w:tcW w:w="1838" w:type="dxa"/>
            <w:shd w:val="clear" w:color="auto" w:fill="FFB7B7"/>
            <w:vAlign w:val="center"/>
          </w:tcPr>
          <w:p w14:paraId="36DF1202" w14:textId="3507BB4E" w:rsidR="00FE1396" w:rsidRPr="004B2684" w:rsidRDefault="00FE1396" w:rsidP="00FE1396">
            <w:pPr>
              <w:jc w:val="center"/>
              <w:rPr>
                <w:rFonts w:ascii="Times New Roman" w:hAnsi="Times New Roman" w:cs="Times New Roman"/>
                <w:b/>
                <w:bCs/>
                <w:sz w:val="20"/>
                <w:szCs w:val="20"/>
              </w:rPr>
            </w:pPr>
            <w:r>
              <w:rPr>
                <w:rFonts w:ascii="Times New Roman" w:hAnsi="Times New Roman" w:cs="Times New Roman"/>
                <w:b/>
                <w:bCs/>
                <w:sz w:val="20"/>
                <w:szCs w:val="20"/>
              </w:rPr>
              <w:t>Role</w:t>
            </w:r>
          </w:p>
        </w:tc>
        <w:tc>
          <w:tcPr>
            <w:tcW w:w="3362" w:type="dxa"/>
            <w:shd w:val="clear" w:color="auto" w:fill="FFB7B7"/>
            <w:vAlign w:val="center"/>
          </w:tcPr>
          <w:p w14:paraId="68AD7ED8" w14:textId="03C6532F" w:rsidR="00DB65B4" w:rsidRPr="004474A4" w:rsidRDefault="00DB65B4" w:rsidP="00DB65B4">
            <w:pPr>
              <w:ind w:left="284"/>
              <w:jc w:val="center"/>
              <w:rPr>
                <w:rFonts w:ascii="Times New Roman" w:hAnsi="Times New Roman" w:cs="Times New Roman"/>
                <w:b/>
                <w:bCs/>
                <w:color w:val="000000" w:themeColor="text1"/>
                <w:sz w:val="20"/>
                <w:szCs w:val="20"/>
              </w:rPr>
            </w:pPr>
            <w:r/>
            <w:r>
              <w:rPr>
                <w:b w:val="0"/>
              </w:rPr>
              <w:t>[Client Name] Company Limited</w:t>
            </w:r>
          </w:p>
          <w:p>
            <w:pPr/>
            <w:r>
              <w:rPr>
                <w:b w:val="0"/>
              </w:rPr>
              <w:t>(the "Client")</w:t>
            </w:r>
          </w:p>
        </w:tc>
        <w:tc>
          <w:tcPr>
            <w:tcW w:w="3816" w:type="dxa"/>
            <w:shd w:val="clear" w:color="auto" w:fill="FFB7B7"/>
            <w:vAlign w:val="center"/>
          </w:tcPr>
          <w:p w14:paraId="3371A326" w14:textId="77777777" w:rsidR="00FE1396" w:rsidRDefault="00FE1396" w:rsidP="00FE1396">
            <w:pPr>
              <w:jc w:val="center"/>
              <w:rPr>
                <w:rFonts w:ascii="Times New Roman" w:hAnsi="Times New Roman" w:cs="Times New Roman"/>
                <w:sz w:val="20"/>
                <w:szCs w:val="20"/>
              </w:rPr>
            </w:pPr>
            <w:r w:rsidRPr="004E27B7">
              <w:rPr>
                <w:rFonts w:ascii="Times New Roman" w:hAnsi="Times New Roman" w:cs="Times New Roman"/>
                <w:b/>
                <w:bCs/>
                <w:sz w:val="20"/>
                <w:szCs w:val="20"/>
              </w:rPr>
              <w:t>C</w:t>
            </w:r>
            <w:r w:rsidR="00BD73C4">
              <w:rPr>
                <w:rFonts w:ascii="Times New Roman" w:hAnsi="Times New Roman" w:cs="Times New Roman"/>
                <w:b/>
                <w:bCs/>
                <w:sz w:val="20"/>
                <w:szCs w:val="20"/>
              </w:rPr>
              <w:t>energy Innovation</w:t>
            </w:r>
          </w:p>
          <w:p w14:paraId="0106B564" w14:textId="26684CE9" w:rsidR="00BD73C4" w:rsidRPr="00BD73C4" w:rsidRDefault="00BD73C4" w:rsidP="00FE1396">
            <w:pPr>
              <w:jc w:val="center"/>
              <w:rPr>
                <w:rFonts w:ascii="Times New Roman" w:hAnsi="Times New Roman" w:cs="Times New Roman"/>
                <w:b/>
                <w:bCs/>
                <w:sz w:val="20"/>
                <w:szCs w:val="20"/>
              </w:rPr>
            </w:pPr>
            <w:r w:rsidRPr="00BD73C4">
              <w:rPr>
                <w:rFonts w:ascii="Times New Roman" w:hAnsi="Times New Roman" w:cs="Times New Roman"/>
                <w:b/>
                <w:bCs/>
                <w:sz w:val="20"/>
                <w:szCs w:val="20"/>
              </w:rPr>
              <w:t>(the “Service Provider”)</w:t>
            </w:r>
          </w:p>
        </w:tc>
      </w:tr>
      <w:tr w:rsidR="00FE1396" w14:paraId="564AD889" w14:textId="796975D2" w:rsidTr="00FE1396">
        <w:trPr>
          <w:trHeight w:val="284"/>
        </w:trPr>
        <w:tc>
          <w:tcPr>
            <w:tcW w:w="1838" w:type="dxa"/>
            <w:vAlign w:val="center"/>
          </w:tcPr>
          <w:p w14:paraId="4B35C62D" w14:textId="37AEA958" w:rsidR="00FE1396" w:rsidRPr="004B2684" w:rsidRDefault="00FE1396" w:rsidP="00FE1396">
            <w:pPr>
              <w:jc w:val="right"/>
              <w:rPr>
                <w:rFonts w:ascii="Times New Roman" w:hAnsi="Times New Roman" w:cs="Times New Roman"/>
                <w:b/>
                <w:bCs/>
                <w:sz w:val="20"/>
                <w:szCs w:val="20"/>
              </w:rPr>
            </w:pPr>
            <w:r>
              <w:rPr>
                <w:rFonts w:ascii="Times New Roman" w:hAnsi="Times New Roman" w:cs="Times New Roman"/>
                <w:b/>
                <w:bCs/>
                <w:sz w:val="20"/>
                <w:szCs w:val="20"/>
              </w:rPr>
              <w:t>Project Sponsor:</w:t>
            </w:r>
          </w:p>
        </w:tc>
        <w:tc>
          <w:tcPr>
            <w:tcW w:w="3362" w:type="dxa"/>
            <w:vAlign w:val="center"/>
          </w:tcPr>
          <w:p w14:paraId="6900946C" w14:textId="679E5F31" w:rsidR="00535ACC" w:rsidRPr="004474A4" w:rsidRDefault="00560118" w:rsidP="00560118">
            <w:pPr>
              <w:rPr>
                <w:rFonts w:ascii="Times New Roman" w:hAnsi="Times New Roman" w:cs="Times New Roman"/>
                <w:color w:val="000000" w:themeColor="text1"/>
                <w:sz w:val="20"/>
                <w:szCs w:val="20"/>
              </w:rPr>
            </w:pPr>
            <w:r/>
            <w:r>
              <w:rPr>
                <w:b w:val="0"/>
              </w:rPr>
              <w:t>[Project Sponsor Name]</w:t>
            </w:r>
          </w:p>
        </w:tc>
        <w:tc>
          <w:tcPr>
            <w:tcW w:w="3816" w:type="dxa"/>
            <w:vAlign w:val="center"/>
          </w:tcPr>
          <w:p w14:paraId="5DD9F7D8" w14:textId="275EFE28" w:rsidR="00FE1396" w:rsidRPr="0044195D" w:rsidRDefault="00963EA3" w:rsidP="00535ACC">
            <w:pPr>
              <w:rPr>
                <w:rFonts w:ascii="Times New Roman" w:hAnsi="Times New Roman" w:cs="Times New Roman"/>
                <w:sz w:val="20"/>
                <w:szCs w:val="20"/>
              </w:rPr>
            </w:pPr>
            <w:r/>
            <w:r>
              <w:rPr>
                <w:b w:val="0"/>
              </w:rPr>
              <w:t>[Project Sponsor Name]</w:t>
            </w:r>
          </w:p>
        </w:tc>
      </w:tr>
      <w:tr w:rsidR="00FE1396" w14:paraId="1E0656BC" w14:textId="0E05F6E8" w:rsidTr="00FE1396">
        <w:trPr>
          <w:trHeight w:val="284"/>
        </w:trPr>
        <w:tc>
          <w:tcPr>
            <w:tcW w:w="1838" w:type="dxa"/>
            <w:vAlign w:val="center"/>
          </w:tcPr>
          <w:p w14:paraId="1061EFCA" w14:textId="42A35ED9" w:rsidR="00FE1396" w:rsidRPr="004B2684" w:rsidRDefault="00FE1396" w:rsidP="00FE1396">
            <w:pPr>
              <w:jc w:val="right"/>
              <w:rPr>
                <w:rFonts w:ascii="Times New Roman" w:hAnsi="Times New Roman" w:cs="Times New Roman"/>
                <w:b/>
                <w:bCs/>
                <w:sz w:val="20"/>
                <w:szCs w:val="20"/>
              </w:rPr>
            </w:pPr>
            <w:r>
              <w:rPr>
                <w:rFonts w:ascii="Times New Roman" w:hAnsi="Times New Roman" w:cs="Times New Roman"/>
                <w:b/>
                <w:bCs/>
                <w:sz w:val="20"/>
                <w:szCs w:val="20"/>
              </w:rPr>
              <w:t>Project Owner:</w:t>
            </w:r>
          </w:p>
        </w:tc>
        <w:tc>
          <w:tcPr>
            <w:tcW w:w="3362" w:type="dxa"/>
            <w:vAlign w:val="center"/>
          </w:tcPr>
          <w:p w14:paraId="2A3DC048" w14:textId="09732E7E" w:rsidR="003E03D6" w:rsidRPr="004474A4" w:rsidRDefault="00880483" w:rsidP="00880483">
            <w:pPr>
              <w:rPr>
                <w:rFonts w:ascii="Times New Roman" w:hAnsi="Times New Roman" w:cs="Times New Roman"/>
                <w:color w:val="000000" w:themeColor="text1"/>
                <w:sz w:val="20"/>
                <w:szCs w:val="20"/>
              </w:rPr>
            </w:pPr>
            <w:r/>
            <w:r>
              <w:rPr>
                <w:b w:val="0"/>
              </w:rPr>
              <w:t>[Project Owner Name]</w:t>
            </w:r>
          </w:p>
        </w:tc>
        <w:tc>
          <w:tcPr>
            <w:tcW w:w="3816" w:type="dxa"/>
            <w:vAlign w:val="center"/>
          </w:tcPr>
          <w:p w14:paraId="15DDE92B" w14:textId="75B7038B" w:rsidR="00FE1396" w:rsidRPr="00FE1396" w:rsidRDefault="00963EA3" w:rsidP="00516FA1">
            <w:pPr>
              <w:rPr>
                <w:rFonts w:ascii="Times New Roman" w:hAnsi="Times New Roman" w:cs="Times New Roman"/>
                <w:sz w:val="20"/>
                <w:szCs w:val="20"/>
              </w:rPr>
            </w:pPr>
            <w:r/>
            <w:r>
              <w:rPr>
                <w:b w:val="0"/>
              </w:rPr>
              <w:t>[Project Owner Name]</w:t>
            </w:r>
          </w:p>
        </w:tc>
      </w:tr>
      <w:tr w:rsidR="00FE1396" w14:paraId="01D5F3B2" w14:textId="7D46C3A6" w:rsidTr="00FE1396">
        <w:trPr>
          <w:trHeight w:val="284"/>
        </w:trPr>
        <w:tc>
          <w:tcPr>
            <w:tcW w:w="1838" w:type="dxa"/>
            <w:vAlign w:val="center"/>
          </w:tcPr>
          <w:p w14:paraId="743A3632" w14:textId="107A93E2" w:rsidR="00FE1396" w:rsidRDefault="00FE1396" w:rsidP="00FE1396">
            <w:pPr>
              <w:jc w:val="right"/>
              <w:rPr>
                <w:rFonts w:ascii="Times New Roman" w:hAnsi="Times New Roman" w:cs="Times New Roman"/>
                <w:b/>
                <w:bCs/>
                <w:sz w:val="20"/>
                <w:szCs w:val="20"/>
              </w:rPr>
            </w:pPr>
            <w:r>
              <w:rPr>
                <w:rFonts w:ascii="Times New Roman" w:hAnsi="Times New Roman" w:cs="Times New Roman"/>
                <w:b/>
                <w:bCs/>
                <w:sz w:val="20"/>
                <w:szCs w:val="20"/>
              </w:rPr>
              <w:t>Project Manager:</w:t>
            </w:r>
          </w:p>
        </w:tc>
        <w:tc>
          <w:tcPr>
            <w:tcW w:w="3362" w:type="dxa"/>
            <w:vAlign w:val="center"/>
          </w:tcPr>
          <w:p w14:paraId="783E1C70" w14:textId="42CD9101" w:rsidR="00F86C03" w:rsidRPr="004474A4" w:rsidRDefault="00B668DA" w:rsidP="00516FA1">
            <w:pPr>
              <w:rPr>
                <w:rFonts w:ascii="Times New Roman" w:hAnsi="Times New Roman" w:cs="Times New Roman"/>
                <w:color w:val="000000" w:themeColor="text1"/>
                <w:sz w:val="20"/>
                <w:szCs w:val="20"/>
              </w:rPr>
            </w:pPr>
            <w:r/>
            <w:r>
              <w:rPr>
                <w:b w:val="0"/>
              </w:rPr>
              <w:t>[Project Manager Name]</w:t>
            </w:r>
          </w:p>
        </w:tc>
        <w:tc>
          <w:tcPr>
            <w:tcW w:w="3816" w:type="dxa"/>
            <w:vAlign w:val="center"/>
          </w:tcPr>
          <w:p w14:paraId="1ECCBDE1" w14:textId="20156B9D" w:rsidR="00FE1396" w:rsidRPr="008B101C" w:rsidRDefault="006D2A1E" w:rsidP="00D254F9">
            <w:pPr>
              <w:rPr>
                <w:rFonts w:ascii="Times New Roman" w:hAnsi="Times New Roman" w:cs="Times New Roman"/>
                <w:color w:val="FF0000"/>
                <w:sz w:val="20"/>
                <w:szCs w:val="20"/>
              </w:rPr>
            </w:pPr>
            <w:r/>
            <w:r>
              <w:rPr>
                <w:b w:val="0"/>
              </w:rPr>
              <w:t>[Project Manager Name]</w:t>
            </w:r>
          </w:p>
        </w:tc>
      </w:tr>
    </w:tbl>
    <w:p w14:paraId="7E333A48" w14:textId="77777777" w:rsidR="00207DBD" w:rsidRDefault="00207DBD" w:rsidP="004B46A8">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E710FF" w14:paraId="45BABB81" w14:textId="77777777" w:rsidTr="00AD346B">
        <w:trPr>
          <w:trHeight w:val="340"/>
          <w:tblHeader/>
        </w:trPr>
        <w:tc>
          <w:tcPr>
            <w:tcW w:w="9016" w:type="dxa"/>
            <w:shd w:val="clear" w:color="auto" w:fill="800000"/>
            <w:vAlign w:val="center"/>
          </w:tcPr>
          <w:p w14:paraId="317DE4AE" w14:textId="4356EFD2" w:rsidR="00E710FF" w:rsidRPr="004F6B71" w:rsidRDefault="00E710FF" w:rsidP="00900111">
            <w:pPr>
              <w:jc w:val="both"/>
              <w:rPr>
                <w:rFonts w:ascii="Times New Roman" w:hAnsi="Times New Roman" w:cs="Times New Roman"/>
                <w:b/>
                <w:bCs/>
              </w:rPr>
            </w:pPr>
            <w:r w:rsidRPr="004F6B71">
              <w:rPr>
                <w:rFonts w:ascii="Times New Roman" w:hAnsi="Times New Roman" w:cs="Times New Roman"/>
                <w:b/>
                <w:bCs/>
              </w:rPr>
              <w:t xml:space="preserve">Section </w:t>
            </w:r>
            <w:r>
              <w:rPr>
                <w:rFonts w:ascii="Times New Roman" w:hAnsi="Times New Roman" w:cs="Times New Roman"/>
                <w:b/>
                <w:bCs/>
              </w:rPr>
              <w:t>C</w:t>
            </w:r>
            <w:r w:rsidRPr="004F6B71">
              <w:rPr>
                <w:rFonts w:ascii="Times New Roman" w:hAnsi="Times New Roman" w:cs="Times New Roman"/>
                <w:b/>
                <w:bCs/>
              </w:rPr>
              <w:t xml:space="preserve">: </w:t>
            </w:r>
            <w:r>
              <w:rPr>
                <w:rFonts w:ascii="Times New Roman" w:hAnsi="Times New Roman" w:cs="Times New Roman"/>
                <w:b/>
                <w:bCs/>
              </w:rPr>
              <w:t>High Level Project Scope</w:t>
            </w:r>
          </w:p>
        </w:tc>
      </w:tr>
      <w:tr w:rsidR="00E93821" w14:paraId="5F4CF9D9" w14:textId="77777777" w:rsidTr="00E93821">
        <w:trPr>
          <w:trHeight w:val="284"/>
        </w:trPr>
        <w:tc>
          <w:tcPr>
            <w:tcW w:w="9016" w:type="dxa"/>
            <w:shd w:val="clear" w:color="auto" w:fill="FFB7B7"/>
            <w:vAlign w:val="center"/>
          </w:tcPr>
          <w:p w14:paraId="5F551D2C" w14:textId="6B76B559" w:rsidR="00E93821" w:rsidRPr="00E93821" w:rsidRDefault="00E93821" w:rsidP="00F94715">
            <w:pPr>
              <w:pStyle w:val="ListParagraph"/>
              <w:numPr>
                <w:ilvl w:val="0"/>
                <w:numId w:val="1"/>
              </w:numPr>
              <w:ind w:left="426"/>
              <w:jc w:val="both"/>
              <w:rPr>
                <w:rFonts w:ascii="Times New Roman" w:hAnsi="Times New Roman" w:cs="Times New Roman"/>
                <w:b/>
                <w:bCs/>
                <w:sz w:val="20"/>
                <w:szCs w:val="20"/>
              </w:rPr>
            </w:pPr>
            <w:r w:rsidRPr="00E93821">
              <w:rPr>
                <w:rFonts w:ascii="Times New Roman" w:hAnsi="Times New Roman" w:cs="Times New Roman"/>
                <w:b/>
                <w:bCs/>
                <w:sz w:val="20"/>
                <w:szCs w:val="20"/>
              </w:rPr>
              <w:t>In Scope</w:t>
            </w:r>
          </w:p>
        </w:tc>
      </w:tr>
      <w:tr w:rsidR="00E93821" w14:paraId="4BABE716" w14:textId="77777777" w:rsidTr="00900111">
        <w:trPr>
          <w:trHeight w:val="284"/>
        </w:trPr>
        <w:tc>
          <w:tcPr>
            <w:tcW w:w="9016" w:type="dxa"/>
            <w:vAlign w:val="center"/>
          </w:tcPr>
          <w:p w14:paraId="40A45D9A" w14:textId="77777777" w:rsidR="001866F9" w:rsidRDefault="001866F9" w:rsidP="00315BC7">
            <w:pPr>
              <w:ind w:left="284"/>
              <w:jc w:val="both"/>
              <w:rPr>
                <w:rFonts w:ascii="Times New Roman" w:hAnsi="Times New Roman" w:cs="Times New Roman"/>
                <w:sz w:val="20"/>
                <w:szCs w:val="20"/>
              </w:rPr>
            </w:pPr>
            <w:r/>
            <w:r>
              <w:rPr>
                <w:b w:val="0"/>
              </w:rPr>
              <w:t>The Service Provider shall provide project development and management services based on a fixed price arrangement covering:</w:t>
            </w:r>
          </w:p>
          <w:p>
            <w:pPr/>
            <w:r>
              <w:rPr>
                <w:b w:val="0"/>
              </w:rPr>
              <w:t>1. Core System Rebuild — ระบบใบแจ้งซ่อมครบ lifecycle: เปิดใบแจ้งซ่อม (ออกเลขที่อัตโนมัติ {BU}{Store}{YYMMDD}{RUN4}), state machine 26 สถานะรหัสมาตรฐานใหม่ (forward-only + rollback map พร้อมเหตุผล), การเลือกเส้นทาง DC Path / Vendor Path โดย GR, DC reject, ฟอร์มส่งมอบทุกจุดพร้อมไฟล์แนบบังคับ, transaction log ทุก action, ลายเซ็นดิจิทัลตอนปิดงาน</w:t>
            </w:r>
          </w:p>
          <w:p>
            <w:pPr/>
            <w:r>
              <w:rPr>
                <w:b w:val="0"/>
              </w:rPr>
              <w:t>2. Quotation &amp; Customer Approval — ใบเสนอราคาแบบต้นทุนบวกกำไร (cost_parts/labor/logistics + margin ต่อประเภทสินค้า, floor 15% พร้อม internal approval), ลูกค้าอนุมัติรายรายการ, Vendor email notification</w:t>
            </w:r>
          </w:p>
          <w:p>
            <w:pPr/>
            <w:r>
              <w:rPr>
                <w:b w:val="0"/>
              </w:rPr>
              <w:t>3. Financial Features — Diagnostic Fee ตามประเภทสินค้า, Payment Recording (DIAGNOSTIC_FEE/DEPOSIT/FINAL/SURCHARGE/REFUND) + ใบเสร็จ running แยกชุด, daily cash reconciliation ต่อสาขา</w:t>
            </w:r>
          </w:p>
          <w:p>
            <w:pPr/>
            <w:r>
              <w:rPr>
                <w:b w:val="0"/>
              </w:rPr>
              <w:t>4. Service Tier — NORMAL / EXPRESS / VIP: SLA multiplier, priority queue, surcharge, การแจ้งเตือนตาม tier</w:t>
            </w:r>
          </w:p>
          <w:p>
            <w:pPr/>
            <w:r>
              <w:rPr>
                <w:b w:val="0"/>
              </w:rPr>
              <w:t>5. Admin &amp; Reporting — Maintain (SLA config, Vendor info import/export, ค่าเปิดเครื่อง, margin, tier), user/branch/product-type/brand management, Dashboard KPI + Export Excel</w:t>
            </w:r>
          </w:p>
          <w:p>
            <w:pPr/>
            <w:r>
              <w:rPr>
                <w:b w:val="0"/>
              </w:rPr>
              <w:t>6. Data Migration — migrate ข้อมูลระบบเดิมทั้งหมดพร้อมแปลงรหัสสถานะตาม status_code_migration.sql</w:t>
            </w:r>
          </w:p>
          <w:p>
            <w:pPr/>
            <w:r>
              <w:rPr>
                <w:b w:val="0"/>
              </w:rPr>
              <w:t>7. Testing &amp; Go-Live — SIT, UAT support, training, production deployment และ hypercare 30 วัน</w:t>
            </w:r>
          </w:p>
        </w:tc>
      </w:tr>
      <w:tr w:rsidR="00E93821" w14:paraId="39B434D8" w14:textId="77777777" w:rsidTr="00E93821">
        <w:trPr>
          <w:trHeight w:val="284"/>
        </w:trPr>
        <w:tc>
          <w:tcPr>
            <w:tcW w:w="9016" w:type="dxa"/>
            <w:shd w:val="clear" w:color="auto" w:fill="FFB7B7"/>
            <w:vAlign w:val="center"/>
          </w:tcPr>
          <w:p w14:paraId="010BB891" w14:textId="18292F5A" w:rsidR="00E93821" w:rsidRPr="00E93821" w:rsidRDefault="00E93821" w:rsidP="00F94715">
            <w:pPr>
              <w:pStyle w:val="ListParagraph"/>
              <w:numPr>
                <w:ilvl w:val="0"/>
                <w:numId w:val="1"/>
              </w:numPr>
              <w:ind w:left="426"/>
              <w:jc w:val="both"/>
              <w:rPr>
                <w:rFonts w:ascii="Times New Roman" w:hAnsi="Times New Roman" w:cs="Times New Roman"/>
                <w:b/>
                <w:bCs/>
                <w:sz w:val="20"/>
                <w:szCs w:val="20"/>
              </w:rPr>
            </w:pPr>
            <w:r w:rsidRPr="00E93821">
              <w:rPr>
                <w:rFonts w:ascii="Times New Roman" w:hAnsi="Times New Roman" w:cs="Times New Roman"/>
                <w:b/>
                <w:bCs/>
                <w:sz w:val="20"/>
                <w:szCs w:val="20"/>
              </w:rPr>
              <w:lastRenderedPageBreak/>
              <w:t>Out of Scope</w:t>
            </w:r>
          </w:p>
        </w:tc>
      </w:tr>
      <w:tr w:rsidR="00E93821" w14:paraId="7B817FBC" w14:textId="77777777" w:rsidTr="00900111">
        <w:trPr>
          <w:trHeight w:val="284"/>
        </w:trPr>
        <w:tc>
          <w:tcPr>
            <w:tcW w:w="9016" w:type="dxa"/>
            <w:vAlign w:val="center"/>
          </w:tcPr>
          <w:p w14:paraId="69D3A601" w14:textId="77777777" w:rsidR="001866F9" w:rsidRDefault="001866F9" w:rsidP="00F94715">
            <w:pPr>
              <w:ind w:left="284"/>
              <w:jc w:val="both"/>
              <w:rPr>
                <w:rFonts w:ascii="Times New Roman" w:hAnsi="Times New Roman" w:cs="Times New Roman"/>
                <w:sz w:val="20"/>
                <w:szCs w:val="20"/>
              </w:rPr>
            </w:pPr>
            <w:r/>
            <w:r>
              <w:rPr>
                <w:b w:val="0"/>
              </w:rPr>
              <w:t>Unless mutually agreed otherwise by the Parties in writing, any services outside what is set out as in-scope shall be considered out of scope of this SOW, including but not limited to:</w:t>
            </w:r>
          </w:p>
          <w:p>
            <w:pPr/>
            <w:r>
              <w:rPr>
                <w:b w:val="0"/>
              </w:rPr>
              <w:t>- การเชื่อมต่อระบบ POS / ERP / บัญชี นอกเหนือจาก inventory lookup (SKU/Barcode)</w:t>
            </w:r>
          </w:p>
          <w:p>
            <w:pPr/>
            <w:r>
              <w:rPr>
                <w:b w:val="0"/>
              </w:rPr>
              <w:t>- Mobile application (native) — ระบบใหม่เป็น responsive web</w:t>
            </w:r>
          </w:p>
          <w:p>
            <w:pPr/>
            <w:r>
              <w:rPr>
                <w:b w:val="0"/>
              </w:rPr>
              <w:t>- Hardware, license ของ third-party, และค่าบริการ SMS/LINE OA gateway</w:t>
            </w:r>
          </w:p>
          <w:p>
            <w:pPr/>
            <w:r>
              <w:rPr>
                <w:b w:val="0"/>
              </w:rPr>
              <w:t>- Vendor portal สำหรับ Vendor login เอง (รองรับเฉพาะ email notification)</w:t>
            </w:r>
          </w:p>
          <w:p>
            <w:pPr/>
            <w:r>
              <w:rPr>
                <w:b w:val="0"/>
              </w:rPr>
              <w:t>- การแก้ไขระบบเดิม (legacy) นอกเหนือจากการอ่านข้อมูลเพื่อ migrate</w:t>
            </w:r>
          </w:p>
        </w:tc>
      </w:tr>
    </w:tbl>
    <w:p w14:paraId="6FFF68E6" w14:textId="77777777" w:rsidR="00E710FF" w:rsidRDefault="00E710FF" w:rsidP="00F61B40">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4E60FA" w14:paraId="3A8DE4B5" w14:textId="77777777" w:rsidTr="00AD346B">
        <w:trPr>
          <w:trHeight w:val="340"/>
          <w:tblHeader/>
        </w:trPr>
        <w:tc>
          <w:tcPr>
            <w:tcW w:w="9016" w:type="dxa"/>
            <w:shd w:val="clear" w:color="auto" w:fill="800000"/>
            <w:vAlign w:val="center"/>
          </w:tcPr>
          <w:p w14:paraId="548983B0" w14:textId="7171E15F" w:rsidR="004E60FA" w:rsidRPr="004F6B71" w:rsidRDefault="004E60FA" w:rsidP="001925B0">
            <w:pPr>
              <w:jc w:val="both"/>
              <w:rPr>
                <w:rFonts w:ascii="Times New Roman" w:hAnsi="Times New Roman" w:cs="Times New Roman"/>
                <w:b/>
                <w:bCs/>
              </w:rPr>
            </w:pPr>
            <w:bookmarkStart w:id="0" w:name="_Hlk99491454"/>
            <w:r w:rsidRPr="004F6B71">
              <w:rPr>
                <w:rFonts w:ascii="Times New Roman" w:hAnsi="Times New Roman" w:cs="Times New Roman"/>
                <w:b/>
                <w:bCs/>
              </w:rPr>
              <w:t xml:space="preserve">Section </w:t>
            </w:r>
            <w:r w:rsidR="00C2090C">
              <w:rPr>
                <w:rFonts w:ascii="Times New Roman" w:hAnsi="Times New Roman" w:cs="Times New Roman"/>
                <w:b/>
                <w:bCs/>
              </w:rPr>
              <w:t>D</w:t>
            </w:r>
            <w:r w:rsidRPr="004F6B71">
              <w:rPr>
                <w:rFonts w:ascii="Times New Roman" w:hAnsi="Times New Roman" w:cs="Times New Roman"/>
                <w:b/>
                <w:bCs/>
              </w:rPr>
              <w:t xml:space="preserve">: </w:t>
            </w:r>
            <w:r>
              <w:rPr>
                <w:rFonts w:ascii="Times New Roman" w:hAnsi="Times New Roman" w:cs="Times New Roman"/>
                <w:b/>
                <w:bCs/>
              </w:rPr>
              <w:t xml:space="preserve">High Level </w:t>
            </w:r>
            <w:r w:rsidR="00450FCB">
              <w:rPr>
                <w:rFonts w:ascii="Times New Roman" w:hAnsi="Times New Roman" w:cs="Times New Roman"/>
                <w:b/>
                <w:bCs/>
              </w:rPr>
              <w:t xml:space="preserve">Project </w:t>
            </w:r>
            <w:r w:rsidR="006D3B35">
              <w:rPr>
                <w:rFonts w:ascii="Times New Roman" w:hAnsi="Times New Roman" w:cs="Times New Roman"/>
                <w:b/>
                <w:bCs/>
              </w:rPr>
              <w:t>Solution Architecture</w:t>
            </w:r>
          </w:p>
        </w:tc>
      </w:tr>
      <w:tr w:rsidR="00793D1D" w14:paraId="1B5E1D80" w14:textId="77777777" w:rsidTr="00900111">
        <w:trPr>
          <w:trHeight w:val="284"/>
        </w:trPr>
        <w:tc>
          <w:tcPr>
            <w:tcW w:w="9016" w:type="dxa"/>
            <w:vAlign w:val="center"/>
          </w:tcPr>
          <w:p w14:paraId="0D9CF2FD" w14:textId="4E95F1C4" w:rsidR="00793D1D" w:rsidRDefault="00793D1D" w:rsidP="00793D1D">
            <w:pPr>
              <w:ind w:left="284"/>
              <w:jc w:val="both"/>
              <w:rPr>
                <w:rFonts w:ascii="Times New Roman" w:hAnsi="Times New Roman" w:cs="Times New Roman"/>
                <w:sz w:val="20"/>
                <w:szCs w:val="20"/>
              </w:rPr>
            </w:pPr>
            <w:r/>
            <w:r>
              <w:rPr>
                <w:b w:val="0"/>
              </w:rPr>
              <w:t>The following describes the high-level solution architecture of the Project under this SOW:</w:t>
            </w:r>
          </w:p>
          <w:p>
            <w:pPr/>
            <w:r>
              <w:rPr>
                <w:b w:val="0"/>
              </w:rPr>
              <w:t>- Frontend: Next.js 14+ (App Router) + Tailwind CSS, responsive ≥ 768px, ภาษาไทย/พ.ศ.</w:t>
            </w:r>
          </w:p>
          <w:p>
            <w:pPr/>
            <w:r>
              <w:rPr>
                <w:b w:val="0"/>
              </w:rPr>
              <w:t>- Backend API: Node.js (Next.js API Routes หรือ Fastify), REST + OpenAPI 3.0, RBAC ทุก endpoint</w:t>
            </w:r>
          </w:p>
          <w:p>
            <w:pPr/>
            <w:r>
              <w:rPr>
                <w:b w:val="0"/>
              </w:rPr>
              <w:t>- Database: PostgreSQL 16 + Prisma ORM (migrations), DB trigger สำหรับ status_updated_date</w:t>
            </w:r>
          </w:p>
          <w:p>
            <w:pPr/>
            <w:r>
              <w:rPr>
                <w:b w:val="0"/>
              </w:rPr>
              <w:t>- File Storage: MinIO (S3-compatible) สำหรับไฟล์แนบและลายเซ็น</w:t>
            </w:r>
          </w:p>
          <w:p>
            <w:pPr/>
            <w:r>
              <w:rPr>
                <w:b w:val="0"/>
              </w:rPr>
              <w:t>- Authentication: NextAuth.js + HTTP-only session cookies, bcrypt (cost ≥ 12)</w:t>
            </w:r>
          </w:p>
          <w:p>
            <w:pPr/>
            <w:r>
              <w:rPr>
                <w:b w:val="0"/>
              </w:rPr>
              <w:t>- Notification: Email (SMTP) สำหรับ Vendor; SMS/LINE OA (optional, gateway โดย Client)</w:t>
            </w:r>
          </w:p>
          <w:p>
            <w:pPr/>
            <w:r>
              <w:rPr>
                <w:b w:val="0"/>
              </w:rPr>
              <w:t>- Deployment: Docker Compose บน infrastructure ของ Client, CI/CD ด้วย GitHub Actions</w:t>
            </w:r>
          </w:p>
          <w:p>
            <w:pPr/>
            <w:r>
              <w:rPr>
                <w:b w:val="0"/>
              </w:rPr>
              <w:t>This solution architecture developed from the prerequisite requirement is to serve as a baseline reference for the implementation only as it may change during the Project execution.</w:t>
            </w:r>
          </w:p>
        </w:tc>
      </w:tr>
      <w:bookmarkEnd w:id="0"/>
    </w:tbl>
    <w:p w14:paraId="4817CFBE" w14:textId="52FBE73A" w:rsidR="004E60FA" w:rsidRDefault="004E60FA" w:rsidP="00FD77F0">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945D19" w14:paraId="7023F5D2" w14:textId="77777777" w:rsidTr="389A9B27">
        <w:trPr>
          <w:trHeight w:val="340"/>
          <w:tblHeader/>
        </w:trPr>
        <w:tc>
          <w:tcPr>
            <w:tcW w:w="9016" w:type="dxa"/>
            <w:shd w:val="clear" w:color="auto" w:fill="800000"/>
            <w:vAlign w:val="center"/>
          </w:tcPr>
          <w:p w14:paraId="5091457F" w14:textId="767A52EB" w:rsidR="00945D19" w:rsidRPr="004F6B71" w:rsidRDefault="00945D19" w:rsidP="00900111">
            <w:pPr>
              <w:jc w:val="both"/>
              <w:rPr>
                <w:rFonts w:ascii="Times New Roman" w:hAnsi="Times New Roman" w:cs="Times New Roman"/>
                <w:b/>
                <w:bCs/>
              </w:rPr>
            </w:pPr>
            <w:r w:rsidRPr="004F6B71">
              <w:rPr>
                <w:rFonts w:ascii="Times New Roman" w:hAnsi="Times New Roman" w:cs="Times New Roman"/>
                <w:b/>
                <w:bCs/>
              </w:rPr>
              <w:t xml:space="preserve">Section </w:t>
            </w:r>
            <w:r>
              <w:rPr>
                <w:rFonts w:ascii="Times New Roman" w:hAnsi="Times New Roman" w:cs="Times New Roman"/>
                <w:b/>
                <w:bCs/>
              </w:rPr>
              <w:t>E</w:t>
            </w:r>
            <w:r w:rsidRPr="004F6B71">
              <w:rPr>
                <w:rFonts w:ascii="Times New Roman" w:hAnsi="Times New Roman" w:cs="Times New Roman"/>
                <w:b/>
                <w:bCs/>
              </w:rPr>
              <w:t xml:space="preserve">: </w:t>
            </w:r>
            <w:r>
              <w:rPr>
                <w:rFonts w:ascii="Times New Roman" w:hAnsi="Times New Roman" w:cs="Times New Roman"/>
                <w:b/>
                <w:bCs/>
              </w:rPr>
              <w:t>High Level Project Timeline/Workplan</w:t>
            </w:r>
          </w:p>
        </w:tc>
      </w:tr>
      <w:tr w:rsidR="00945D19" w14:paraId="56D04D36" w14:textId="77777777" w:rsidTr="389A9B27">
        <w:trPr>
          <w:trHeight w:val="284"/>
        </w:trPr>
        <w:tc>
          <w:tcPr>
            <w:tcW w:w="9016" w:type="dxa"/>
            <w:vAlign w:val="center"/>
          </w:tcPr>
          <w:p w14:paraId="2E9A6D94" w14:textId="77777777" w:rsidR="00945D19" w:rsidRDefault="00945D19" w:rsidP="00900111">
            <w:pPr>
              <w:ind w:left="284"/>
              <w:jc w:val="both"/>
              <w:rPr>
                <w:rFonts w:ascii="Times New Roman" w:hAnsi="Times New Roman" w:cs="Times New Roman"/>
                <w:sz w:val="20"/>
                <w:szCs w:val="20"/>
              </w:rPr>
            </w:pPr>
            <w:r/>
            <w:r>
              <w:rPr>
                <w:b w:val="0"/>
              </w:rPr>
              <w:t>The following depicts the high-level timeline/workplan of the Project under this SOW (5 months):</w:t>
            </w:r>
          </w:p>
          <w:p>
            <w:pPr/>
            <w:r>
              <w:rPr>
                <w:b w:val="0"/>
              </w:rPr>
              <w:t>Month 1 — Phase 1 Foundation: Auth + RBAC, DB schema + seed (status/SLA/reference), migration รหัสเดิม→ใหม่, CI/CD, หน้า Maintain</w:t>
            </w:r>
          </w:p>
          <w:p>
            <w:pPr/>
            <w:r>
              <w:rPr>
                <w:b w:val="0"/>
              </w:rPr>
              <w:t>Month 2 — Phase 2 Core Flow: เปิดใบแจ้งซ่อม, state machine + rollback, ฟอร์มส่งมอบทุกจุด, attachment, transaction log</w:t>
            </w:r>
          </w:p>
          <w:p>
            <w:pPr/>
            <w:r>
              <w:rPr>
                <w:b w:val="0"/>
              </w:rPr>
              <w:t>Month 3 — Phase 3 Quotation &amp; Payment: cost-plus quotation, อนุมัติลูกค้า, diagnostic fee, payment + ใบเสร็จ, vendor email</w:t>
            </w:r>
          </w:p>
          <w:p>
            <w:pPr/>
            <w:r>
              <w:rPr>
                <w:b w:val="0"/>
              </w:rPr>
              <w:t>Month 4 — Phase 4 Service Tier &amp; Dashboard: NORMAL/EXPRESS/VIP, priority queue, dashboard + รายงาน + reconciliation</w:t>
            </w:r>
          </w:p>
          <w:p>
            <w:pPr/>
            <w:r>
              <w:rPr>
                <w:b w:val="0"/>
              </w:rPr>
              <w:t>Month 5 — Phase 5 Notifications &amp; Go-Live: SMS/LINE OA, data migration, SIT/UAT, training, production go-live + hypercare</w:t>
            </w:r>
          </w:p>
          <w:p>
            <w:pPr/>
            <w:r>
              <w:rPr>
                <w:b w:val="0"/>
              </w:rPr>
              <w:t>This timeline estimated from the prerequisite requirement is indicative for a purpose of reference only. The go-live date shall be dependent on the completion of each milestone.</w:t>
            </w:r>
          </w:p>
        </w:tc>
      </w:tr>
    </w:tbl>
    <w:p w14:paraId="7CFB01DB" w14:textId="77777777" w:rsidR="00945D19" w:rsidRDefault="00945D19" w:rsidP="00FD77F0">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514E9D" w14:paraId="651E0BF0" w14:textId="77777777" w:rsidTr="00900111">
        <w:trPr>
          <w:trHeight w:val="340"/>
          <w:tblHeader/>
        </w:trPr>
        <w:tc>
          <w:tcPr>
            <w:tcW w:w="9016" w:type="dxa"/>
            <w:shd w:val="clear" w:color="auto" w:fill="800000"/>
            <w:vAlign w:val="center"/>
          </w:tcPr>
          <w:p w14:paraId="279DA05E" w14:textId="24CA2892" w:rsidR="00514E9D" w:rsidRPr="004F6B71" w:rsidRDefault="00514E9D" w:rsidP="00900111">
            <w:pPr>
              <w:jc w:val="both"/>
              <w:rPr>
                <w:rFonts w:ascii="Times New Roman" w:hAnsi="Times New Roman" w:cs="Times New Roman"/>
                <w:b/>
                <w:bCs/>
              </w:rPr>
            </w:pPr>
            <w:r w:rsidRPr="004F6B71">
              <w:rPr>
                <w:rFonts w:ascii="Times New Roman" w:hAnsi="Times New Roman" w:cs="Times New Roman"/>
                <w:b/>
                <w:bCs/>
              </w:rPr>
              <w:t xml:space="preserve">Section </w:t>
            </w:r>
            <w:r w:rsidR="00945D19">
              <w:rPr>
                <w:rFonts w:ascii="Times New Roman" w:hAnsi="Times New Roman" w:cs="Times New Roman"/>
                <w:b/>
                <w:bCs/>
              </w:rPr>
              <w:t>F</w:t>
            </w:r>
            <w:r w:rsidRPr="004F6B71">
              <w:rPr>
                <w:rFonts w:ascii="Times New Roman" w:hAnsi="Times New Roman" w:cs="Times New Roman"/>
                <w:b/>
                <w:bCs/>
              </w:rPr>
              <w:t xml:space="preserve">: </w:t>
            </w:r>
            <w:r w:rsidR="00054848">
              <w:rPr>
                <w:rFonts w:ascii="Times New Roman" w:hAnsi="Times New Roman" w:cs="Times New Roman"/>
                <w:b/>
                <w:bCs/>
              </w:rPr>
              <w:t>Project Outputs/Deliverables</w:t>
            </w:r>
          </w:p>
        </w:tc>
      </w:tr>
      <w:tr w:rsidR="00514E9D" w14:paraId="1A881651" w14:textId="77777777" w:rsidTr="00900111">
        <w:trPr>
          <w:trHeight w:val="284"/>
        </w:trPr>
        <w:tc>
          <w:tcPr>
            <w:tcW w:w="9016" w:type="dxa"/>
            <w:vAlign w:val="center"/>
          </w:tcPr>
          <w:p w14:paraId="4CBCF591" w14:textId="77777777" w:rsidR="00514E9D" w:rsidRDefault="00514E9D" w:rsidP="00900111">
            <w:pPr>
              <w:ind w:left="284"/>
              <w:jc w:val="both"/>
              <w:rPr>
                <w:rFonts w:ascii="Times New Roman" w:hAnsi="Times New Roman" w:cs="Times New Roman"/>
                <w:sz w:val="20"/>
                <w:szCs w:val="20"/>
              </w:rPr>
            </w:pPr>
            <w:r/>
            <w:r>
              <w:rPr>
                <w:b w:val="0"/>
              </w:rPr>
              <w:t>The following describe the indicative outputs/deliverables of the Project under this SOW:</w:t>
            </w:r>
          </w:p>
          <w:tbl>
            <w:tblPr>
              <w:tblStyle w:val="TableGrid"/>
              <w:tblW w:w="0" w:type="auto"/>
              <w:tblInd w:w="567" w:type="dxa"/>
              <w:tblLook w:val="04A0" w:firstRow="1" w:lastRow="0" w:firstColumn="1" w:lastColumn="0" w:noHBand="0" w:noVBand="1"/>
            </w:tblPr>
            <w:tblGrid>
              <w:gridCol w:w="1272"/>
              <w:gridCol w:w="1592"/>
              <w:gridCol w:w="5099"/>
            </w:tblGrid>
            <w:tr w:rsidR="008E6E67" w:rsidRPr="00CA593E" w14:paraId="11D9A887" w14:textId="77777777" w:rsidTr="008E6E67">
              <w:trPr>
                <w:tblHeader/>
              </w:trPr>
              <w:tc>
                <w:tcPr>
                  <w:tcW w:w="1272" w:type="dxa"/>
                  <w:shd w:val="clear" w:color="auto" w:fill="FFE0E0"/>
                  <w:vAlign w:val="center"/>
                </w:tcPr>
                <w:p w14:paraId="3709EF70" w14:textId="133370A9" w:rsidR="00DE2522" w:rsidRDefault="00DE2522" w:rsidP="008E6E67">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Deliverables</w:t>
                  </w:r>
                </w:p>
                <w:p w14:paraId="3DF3EA92" w14:textId="66892980" w:rsidR="008E6E67" w:rsidRPr="00CA593E" w:rsidRDefault="008E6E67" w:rsidP="008E6E67">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No.</w:t>
                  </w:r>
                </w:p>
              </w:tc>
              <w:tc>
                <w:tcPr>
                  <w:tcW w:w="1592" w:type="dxa"/>
                  <w:shd w:val="clear" w:color="auto" w:fill="FFE0E0"/>
                  <w:vAlign w:val="center"/>
                </w:tcPr>
                <w:p w14:paraId="517ACA97" w14:textId="34634A8A" w:rsidR="008E6E67" w:rsidRPr="00CA593E" w:rsidRDefault="008E6E67" w:rsidP="008E6E67">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Phase</w:t>
                  </w:r>
                </w:p>
              </w:tc>
              <w:tc>
                <w:tcPr>
                  <w:tcW w:w="5099" w:type="dxa"/>
                  <w:shd w:val="clear" w:color="auto" w:fill="FFE0E0"/>
                  <w:vAlign w:val="center"/>
                </w:tcPr>
                <w:p w14:paraId="6EBADDBE" w14:textId="6030A75B" w:rsidR="008E6E67" w:rsidRPr="00CA593E" w:rsidRDefault="00DE2522" w:rsidP="008E6E67">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Outputs</w:t>
                  </w:r>
                </w:p>
              </w:tc>
            </w:tr>
            <w:tr w:rsidR="008E6E67" w14:paraId="4300A67C" w14:textId="77777777" w:rsidTr="008E6E67">
              <w:tc>
                <w:tcPr>
                  <w:tcW w:w="1272" w:type="dxa"/>
                  <w:vAlign w:val="center"/>
                </w:tcPr>
                <w:p w14:paraId="66230919" w14:textId="32DC8234"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1</w:t>
                  </w:r>
                </w:p>
              </w:tc>
              <w:tc>
                <w:tcPr>
                  <w:tcW w:w="1592" w:type="dxa"/>
                  <w:vAlign w:val="center"/>
                </w:tcPr>
                <w:p w14:paraId="6920FDEA" w14:textId="7A14A5BF"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Design</w:t>
                  </w:r>
                </w:p>
              </w:tc>
              <w:tc>
                <w:tcPr>
                  <w:tcW w:w="5099" w:type="dxa"/>
                  <w:vAlign w:val="center"/>
                </w:tcPr>
                <w:p w14:paraId="31B9E12F" w14:textId="4776A738" w:rsidR="008E6E67" w:rsidRPr="008E6E67" w:rsidRDefault="00742DE5" w:rsidP="008E6E67">
                  <w:pPr>
                    <w:pStyle w:val="ListParagraph"/>
                    <w:ind w:left="0"/>
                    <w:jc w:val="center"/>
                    <w:rPr>
                      <w:rFonts w:ascii="Times New Roman" w:hAnsi="Times New Roman" w:cs="Times New Roman"/>
                      <w:color w:val="FF0000"/>
                      <w:sz w:val="20"/>
                      <w:szCs w:val="20"/>
                    </w:rPr>
                  </w:pPr>
                  <w:r>
                    <w:rPr>
                      <w:rFonts w:ascii="Times New Roman" w:hAnsi="Times New Roman" w:cs="Times New Roman"/>
                      <w:color w:val="FF0000"/>
                      <w:sz w:val="20"/>
                      <w:szCs w:val="20"/>
                    </w:rPr>
                    <w:t>XXX</w:t>
                  </w:r>
                </w:p>
              </w:tc>
            </w:tr>
            <w:tr w:rsidR="008E6E67" w14:paraId="4B90F63F" w14:textId="77777777" w:rsidTr="008E6E67">
              <w:tc>
                <w:tcPr>
                  <w:tcW w:w="1272" w:type="dxa"/>
                  <w:vAlign w:val="center"/>
                </w:tcPr>
                <w:p w14:paraId="0AFFB7CB" w14:textId="507BD523"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2</w:t>
                  </w:r>
                </w:p>
              </w:tc>
              <w:tc>
                <w:tcPr>
                  <w:tcW w:w="1592" w:type="dxa"/>
                  <w:vAlign w:val="center"/>
                </w:tcPr>
                <w:p w14:paraId="0F3AAAEF" w14:textId="24D355D7"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Development</w:t>
                  </w:r>
                </w:p>
              </w:tc>
              <w:tc>
                <w:tcPr>
                  <w:tcW w:w="5099" w:type="dxa"/>
                  <w:vAlign w:val="center"/>
                </w:tcPr>
                <w:p w14:paraId="58BC518A" w14:textId="00536BA4" w:rsidR="008E6E67" w:rsidRPr="008E6E67" w:rsidRDefault="00742DE5" w:rsidP="008E6E67">
                  <w:pPr>
                    <w:pStyle w:val="ListParagraph"/>
                    <w:ind w:left="0"/>
                    <w:jc w:val="center"/>
                    <w:rPr>
                      <w:rFonts w:ascii="Times New Roman" w:hAnsi="Times New Roman" w:cs="Times New Roman"/>
                      <w:color w:val="FF0000"/>
                      <w:sz w:val="20"/>
                      <w:szCs w:val="20"/>
                    </w:rPr>
                  </w:pPr>
                  <w:r>
                    <w:rPr>
                      <w:rFonts w:ascii="Times New Roman" w:hAnsi="Times New Roman" w:cs="Times New Roman"/>
                      <w:color w:val="FF0000"/>
                      <w:sz w:val="20"/>
                      <w:szCs w:val="20"/>
                    </w:rPr>
                    <w:t>XXX</w:t>
                  </w:r>
                </w:p>
              </w:tc>
            </w:tr>
            <w:tr w:rsidR="008E6E67" w14:paraId="088ACA42" w14:textId="77777777" w:rsidTr="008E6E67">
              <w:tc>
                <w:tcPr>
                  <w:tcW w:w="1272" w:type="dxa"/>
                  <w:vAlign w:val="center"/>
                </w:tcPr>
                <w:p w14:paraId="1343A3EF" w14:textId="39AC8E29"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3</w:t>
                  </w:r>
                </w:p>
              </w:tc>
              <w:tc>
                <w:tcPr>
                  <w:tcW w:w="1592" w:type="dxa"/>
                  <w:vAlign w:val="center"/>
                </w:tcPr>
                <w:p w14:paraId="24F4C185" w14:textId="4C135834" w:rsidR="008E6E67" w:rsidRPr="008E6E67" w:rsidRDefault="00DE2522" w:rsidP="008E6E67">
                  <w:pPr>
                    <w:pStyle w:val="ListParagraph"/>
                    <w:ind w:left="0"/>
                    <w:jc w:val="center"/>
                    <w:rPr>
                      <w:rFonts w:ascii="Times New Roman" w:hAnsi="Times New Roman" w:cs="Times New Roman"/>
                      <w:color w:val="FF0000"/>
                      <w:sz w:val="20"/>
                      <w:szCs w:val="20"/>
                    </w:rPr>
                  </w:pPr>
                  <w:r>
                    <w:rPr>
                      <w:rFonts w:ascii="Times New Roman" w:hAnsi="Times New Roman" w:cs="Times New Roman"/>
                      <w:color w:val="FF0000"/>
                      <w:sz w:val="20"/>
                      <w:szCs w:val="20"/>
                    </w:rPr>
                    <w:t>Testing/</w:t>
                  </w:r>
                  <w:r w:rsidR="008E6E67" w:rsidRPr="008E6E67">
                    <w:rPr>
                      <w:rFonts w:ascii="Times New Roman" w:hAnsi="Times New Roman" w:cs="Times New Roman"/>
                      <w:color w:val="FF0000"/>
                      <w:sz w:val="20"/>
                      <w:szCs w:val="20"/>
                    </w:rPr>
                    <w:t>UAT</w:t>
                  </w:r>
                </w:p>
              </w:tc>
              <w:tc>
                <w:tcPr>
                  <w:tcW w:w="5099" w:type="dxa"/>
                  <w:vAlign w:val="center"/>
                </w:tcPr>
                <w:p w14:paraId="5CB0DFE9" w14:textId="5E471FA9" w:rsidR="008E6E67" w:rsidRPr="008E6E67" w:rsidRDefault="00742DE5" w:rsidP="008E6E67">
                  <w:pPr>
                    <w:pStyle w:val="ListParagraph"/>
                    <w:ind w:left="0"/>
                    <w:jc w:val="center"/>
                    <w:rPr>
                      <w:rFonts w:ascii="Times New Roman" w:hAnsi="Times New Roman" w:cs="Times New Roman"/>
                      <w:color w:val="FF0000"/>
                      <w:sz w:val="20"/>
                      <w:szCs w:val="20"/>
                    </w:rPr>
                  </w:pPr>
                  <w:r>
                    <w:rPr>
                      <w:rFonts w:ascii="Times New Roman" w:hAnsi="Times New Roman" w:cs="Times New Roman"/>
                      <w:color w:val="FF0000"/>
                      <w:sz w:val="20"/>
                      <w:szCs w:val="20"/>
                    </w:rPr>
                    <w:t>XXX</w:t>
                  </w:r>
                </w:p>
              </w:tc>
            </w:tr>
          </w:tbl>
          <w:p>
            <w:pPr/>
            <w:r>
              <w:rPr>
                <w:b w:val="0"/>
              </w:rPr>
              <w:t>1. ระบบใบแจ้งซ่อมใหม่ (production-ready) พร้อม source code ใน Git repository ของ Client</w:t>
            </w:r>
          </w:p>
          <w:p>
            <w:pPr/>
            <w:r>
              <w:rPr>
                <w:b w:val="0"/>
              </w:rPr>
              <w:t>2. เอกสาร SRS v2.1 (baseline), API documentation (OpenAPI 3.0), และ deployment guide</w:t>
            </w:r>
          </w:p>
          <w:p>
            <w:pPr/>
            <w:r>
              <w:rPr>
                <w:b w:val="0"/>
              </w:rPr>
              <w:t>3. Database schema + Prisma migrations + status_code_migration.sql พร้อมผลการ migrate ข้อมูลจริง</w:t>
            </w:r>
          </w:p>
          <w:p>
            <w:pPr/>
            <w:r>
              <w:rPr>
                <w:b w:val="0"/>
              </w:rPr>
              <w:t>4. ผลการทดสอบ SIT/UAT (test cases + test results) และรายงานแก้ไข defect</w:t>
            </w:r>
          </w:p>
          <w:p>
            <w:pPr/>
            <w:r>
              <w:rPr>
                <w:b w:val="0"/>
              </w:rPr>
              <w:t>5. Training material และ session สำหรับผู้ใช้ 4 บทบาท (CS/GR/DC/ADMIN)</w:t>
            </w:r>
          </w:p>
          <w:p>
            <w:pPr/>
            <w:r>
              <w:rPr>
                <w:b w:val="0"/>
              </w:rPr>
              <w:t>6. Project artifacts produced during the design, development, and testing where applicable.</w:t>
            </w:r>
          </w:p>
        </w:tc>
      </w:tr>
    </w:tbl>
    <w:p w14:paraId="6DA81136" w14:textId="6A2F33C2" w:rsidR="00514E9D" w:rsidRDefault="00514E9D" w:rsidP="00FD77F0">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7F2EFA" w14:paraId="672AC024" w14:textId="77777777" w:rsidTr="44F997D4">
        <w:trPr>
          <w:trHeight w:val="340"/>
          <w:tblHeader/>
        </w:trPr>
        <w:tc>
          <w:tcPr>
            <w:tcW w:w="9016" w:type="dxa"/>
            <w:shd w:val="clear" w:color="auto" w:fill="800000"/>
            <w:vAlign w:val="center"/>
          </w:tcPr>
          <w:p w14:paraId="01C7C059" w14:textId="14EC4E7B" w:rsidR="007F2EFA" w:rsidRPr="004F6B71" w:rsidRDefault="007F2EFA" w:rsidP="00900111">
            <w:pPr>
              <w:jc w:val="both"/>
              <w:rPr>
                <w:rFonts w:ascii="Times New Roman" w:hAnsi="Times New Roman" w:cs="Times New Roman"/>
                <w:b/>
                <w:bCs/>
              </w:rPr>
            </w:pPr>
            <w:r w:rsidRPr="004F6B71">
              <w:rPr>
                <w:rFonts w:ascii="Times New Roman" w:hAnsi="Times New Roman" w:cs="Times New Roman"/>
                <w:b/>
                <w:bCs/>
              </w:rPr>
              <w:t xml:space="preserve">Section </w:t>
            </w:r>
            <w:r w:rsidR="00945D19">
              <w:rPr>
                <w:rFonts w:ascii="Times New Roman" w:hAnsi="Times New Roman" w:cs="Times New Roman"/>
                <w:b/>
                <w:bCs/>
              </w:rPr>
              <w:t>G</w:t>
            </w:r>
            <w:r w:rsidRPr="004F6B71">
              <w:rPr>
                <w:rFonts w:ascii="Times New Roman" w:hAnsi="Times New Roman" w:cs="Times New Roman"/>
                <w:b/>
                <w:bCs/>
              </w:rPr>
              <w:t xml:space="preserve">: </w:t>
            </w:r>
            <w:r>
              <w:rPr>
                <w:rFonts w:ascii="Times New Roman" w:hAnsi="Times New Roman" w:cs="Times New Roman"/>
                <w:b/>
                <w:bCs/>
              </w:rPr>
              <w:t>Project Cost Estimation</w:t>
            </w:r>
          </w:p>
        </w:tc>
      </w:tr>
      <w:tr w:rsidR="007F2EFA" w14:paraId="78608E81" w14:textId="77777777" w:rsidTr="44F997D4">
        <w:trPr>
          <w:trHeight w:val="284"/>
        </w:trPr>
        <w:tc>
          <w:tcPr>
            <w:tcW w:w="9016" w:type="dxa"/>
            <w:shd w:val="clear" w:color="auto" w:fill="FFB7B7"/>
            <w:vAlign w:val="center"/>
          </w:tcPr>
          <w:p w14:paraId="6E1A0C8E" w14:textId="11B634C1" w:rsidR="007F2EFA" w:rsidRPr="00E93821" w:rsidRDefault="007F2EFA">
            <w:pPr>
              <w:pStyle w:val="ListParagraph"/>
              <w:numPr>
                <w:ilvl w:val="0"/>
                <w:numId w:val="3"/>
              </w:numPr>
              <w:ind w:left="426"/>
              <w:jc w:val="both"/>
              <w:rPr>
                <w:rFonts w:ascii="Times New Roman" w:hAnsi="Times New Roman" w:cs="Times New Roman"/>
                <w:b/>
                <w:bCs/>
                <w:sz w:val="20"/>
                <w:szCs w:val="20"/>
              </w:rPr>
            </w:pPr>
            <w:r>
              <w:rPr>
                <w:rFonts w:ascii="Times New Roman" w:hAnsi="Times New Roman" w:cs="Times New Roman"/>
                <w:b/>
                <w:bCs/>
                <w:sz w:val="20"/>
                <w:szCs w:val="20"/>
              </w:rPr>
              <w:t>Summary of Cost Estimation</w:t>
            </w:r>
          </w:p>
        </w:tc>
      </w:tr>
      <w:tr w:rsidR="007F2EFA" w14:paraId="4034404C" w14:textId="77777777" w:rsidTr="44F997D4">
        <w:trPr>
          <w:trHeight w:val="284"/>
        </w:trPr>
        <w:tc>
          <w:tcPr>
            <w:tcW w:w="9016" w:type="dxa"/>
            <w:vAlign w:val="center"/>
          </w:tcPr>
          <w:p w14:paraId="789A1EE9" w14:textId="1F04D785" w:rsidR="005D3CA1" w:rsidRDefault="005D3CA1" w:rsidP="0052784E">
            <w:pPr>
              <w:jc w:val="both"/>
              <w:rPr>
                <w:rFonts w:ascii="Times New Roman" w:hAnsi="Times New Roman" w:cs="Times New Roman"/>
                <w:sz w:val="20"/>
                <w:szCs w:val="20"/>
              </w:rPr>
            </w:pPr>
            <w:r>
              <w:t>The following table provides a summary of cost estimation:</w:t>
            </w:r>
          </w:p>
          <w:tbl>
            <w:tblPr>
              <w:tblStyle w:val="TableGrid"/>
              <w:tblW w:w="0" w:type="auto"/>
              <w:tblInd w:w="567" w:type="dxa"/>
              <w:tblLook w:val="04A0" w:firstRow="1" w:lastRow="0" w:firstColumn="1" w:lastColumn="0" w:noHBand="0" w:noVBand="1"/>
            </w:tblPr>
            <w:tblGrid>
              <w:gridCol w:w="555"/>
              <w:gridCol w:w="3767"/>
              <w:gridCol w:w="1827"/>
              <w:gridCol w:w="2074"/>
            </w:tblGrid>
            <w:tr w:rsidR="007821AE" w14:paraId="72C59258" w14:textId="77777777" w:rsidTr="007821AE">
              <w:trPr>
                <w:tblHeader/>
              </w:trPr>
              <w:tc>
                <w:tcPr>
                  <w:tcW w:w="555" w:type="dxa"/>
                  <w:shd w:val="clear" w:color="auto" w:fill="FFE0E0"/>
                </w:tcPr>
                <w:p w14:paraId="10B36BB1" w14:textId="7454AB9D" w:rsidR="007821AE" w:rsidRDefault="007821AE" w:rsidP="00E032D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No.</w:t>
                  </w:r>
                </w:p>
              </w:tc>
              <w:tc>
                <w:tcPr>
                  <w:tcW w:w="3767" w:type="dxa"/>
                  <w:shd w:val="clear" w:color="auto" w:fill="FFE0E0"/>
                  <w:vAlign w:val="center"/>
                </w:tcPr>
                <w:p w14:paraId="7E40CCEB" w14:textId="396FCA5F" w:rsidR="007821AE" w:rsidRPr="00CA593E" w:rsidRDefault="007821AE" w:rsidP="00E032D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Item Description</w:t>
                  </w:r>
                </w:p>
              </w:tc>
              <w:tc>
                <w:tcPr>
                  <w:tcW w:w="1827" w:type="dxa"/>
                  <w:shd w:val="clear" w:color="auto" w:fill="FFE0E0"/>
                </w:tcPr>
                <w:p w14:paraId="1C2C9737" w14:textId="77777777" w:rsidR="007821AE" w:rsidRDefault="007821AE" w:rsidP="00E032D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Effort Estimation</w:t>
                  </w:r>
                </w:p>
                <w:p w14:paraId="499B450E" w14:textId="6803CD1C" w:rsidR="007821AE" w:rsidRPr="00CA593E" w:rsidRDefault="007821AE" w:rsidP="00E032D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(Man-day)</w:t>
                  </w:r>
                </w:p>
              </w:tc>
              <w:tc>
                <w:tcPr>
                  <w:tcW w:w="2074" w:type="dxa"/>
                  <w:shd w:val="clear" w:color="auto" w:fill="FFE0E0"/>
                  <w:vAlign w:val="center"/>
                </w:tcPr>
                <w:p w14:paraId="36FBBE70" w14:textId="65A016E5" w:rsidR="007821AE" w:rsidRPr="00CA593E" w:rsidRDefault="007821AE" w:rsidP="00E032D1">
                  <w:pPr>
                    <w:pStyle w:val="ListParagraph"/>
                    <w:ind w:left="0"/>
                    <w:jc w:val="center"/>
                    <w:rPr>
                      <w:rFonts w:ascii="Times New Roman" w:hAnsi="Times New Roman" w:cs="Times New Roman"/>
                      <w:b/>
                      <w:bCs/>
                      <w:sz w:val="20"/>
                      <w:szCs w:val="20"/>
                    </w:rPr>
                  </w:pPr>
                  <w:r w:rsidRPr="00CA593E">
                    <w:rPr>
                      <w:rFonts w:ascii="Times New Roman" w:hAnsi="Times New Roman" w:cs="Times New Roman"/>
                      <w:b/>
                      <w:bCs/>
                      <w:sz w:val="20"/>
                      <w:szCs w:val="20"/>
                    </w:rPr>
                    <w:t>Cost Estimation</w:t>
                  </w:r>
                  <w:r>
                    <w:rPr>
                      <w:rFonts w:ascii="Times New Roman" w:hAnsi="Times New Roman" w:cs="Times New Roman"/>
                      <w:b/>
                      <w:bCs/>
                      <w:sz w:val="20"/>
                      <w:szCs w:val="20"/>
                    </w:rPr>
                    <w:br/>
                  </w:r>
                  <w:r w:rsidRPr="00CA593E">
                    <w:rPr>
                      <w:rFonts w:ascii="Times New Roman" w:hAnsi="Times New Roman" w:cs="Times New Roman"/>
                      <w:b/>
                      <w:bCs/>
                      <w:sz w:val="20"/>
                      <w:szCs w:val="20"/>
                    </w:rPr>
                    <w:t>(THB)</w:t>
                  </w:r>
                </w:p>
              </w:tc>
            </w:tr>
            <w:tr w:rsidR="007821AE" w14:paraId="7D3350DA" w14:textId="77777777" w:rsidTr="007821AE">
              <w:tc>
                <w:tcPr>
                  <w:tcW w:w="555" w:type="dxa"/>
                </w:tcPr>
                <w:p w14:paraId="405798D0" w14:textId="51BBF584" w:rsidR="007821AE" w:rsidRDefault="0040019F" w:rsidP="002036D8">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w:t>
                  </w:r>
                  <w:r w:rsidR="007821AE">
                    <w:rPr>
                      <w:rFonts w:ascii="Times New Roman" w:hAnsi="Times New Roman" w:cs="Times New Roman"/>
                      <w:sz w:val="20"/>
                      <w:szCs w:val="20"/>
                    </w:rPr>
                    <w:t>.</w:t>
                  </w:r>
                </w:p>
              </w:tc>
              <w:tc>
                <w:tcPr>
                  <w:tcW w:w="3767" w:type="dxa"/>
                  <w:vAlign w:val="center"/>
                </w:tcPr>
                <w:p w14:paraId="5974AE72" w14:textId="65E60C4A" w:rsidR="007821AE" w:rsidRDefault="007821AE" w:rsidP="00E032D1">
                  <w:pPr>
                    <w:pStyle w:val="ListParagraph"/>
                    <w:ind w:left="0"/>
                    <w:rPr>
                      <w:rFonts w:ascii="Times New Roman" w:hAnsi="Times New Roman" w:cs="Times New Roman"/>
                      <w:sz w:val="20"/>
                      <w:szCs w:val="20"/>
                    </w:rPr>
                  </w:pPr>
                  <w:r>
                    <w:t>Request Repair System — Rebuild &amp; Enhancement (5 months)</w:t>
                  </w:r>
                </w:p>
              </w:tc>
              <w:tc>
                <w:tcPr>
                  <w:tcW w:w="1827" w:type="dxa"/>
                </w:tcPr>
                <w:p w14:paraId="5ED35430" w14:textId="6467E003" w:rsidR="007821AE" w:rsidRPr="00E11938" w:rsidRDefault="007821AE" w:rsidP="00E032D1">
                  <w:pPr>
                    <w:pStyle w:val="ListParagraph"/>
                    <w:ind w:left="0"/>
                    <w:jc w:val="right"/>
                    <w:rPr>
                      <w:rFonts w:ascii="Times New Roman" w:hAnsi="Times New Roman" w:cs="Times New Roman"/>
                      <w:color w:val="000000" w:themeColor="text1"/>
                      <w:sz w:val="20"/>
                      <w:szCs w:val="20"/>
                    </w:rPr>
                  </w:pPr>
                  <w:r>
                    <w:t>[XXX]</w:t>
                  </w:r>
                </w:p>
              </w:tc>
              <w:tc>
                <w:tcPr>
                  <w:tcW w:w="2074" w:type="dxa"/>
                  <w:vAlign w:val="center"/>
                </w:tcPr>
                <w:p w14:paraId="66B9B3CB" w14:textId="71C88999" w:rsidR="007821AE" w:rsidRPr="00E11938" w:rsidRDefault="007821AE" w:rsidP="00E032D1">
                  <w:pPr>
                    <w:pStyle w:val="ListParagraph"/>
                    <w:ind w:left="0"/>
                    <w:jc w:val="right"/>
                    <w:rPr>
                      <w:rFonts w:ascii="Times New Roman" w:hAnsi="Times New Roman" w:cs="Times New Roman"/>
                      <w:color w:val="000000" w:themeColor="text1"/>
                      <w:sz w:val="20"/>
                      <w:szCs w:val="20"/>
                    </w:rPr>
                  </w:pPr>
                  <w:r>
                    <w:t>[XXX]</w:t>
                  </w:r>
                </w:p>
              </w:tc>
            </w:tr>
            <w:tr w:rsidR="007821AE" w14:paraId="0D7AE592" w14:textId="77777777" w:rsidTr="007821AE">
              <w:tc>
                <w:tcPr>
                  <w:tcW w:w="4322" w:type="dxa"/>
                  <w:gridSpan w:val="2"/>
                  <w:shd w:val="clear" w:color="auto" w:fill="FFE0E0"/>
                </w:tcPr>
                <w:p w14:paraId="0747CE98" w14:textId="0194215E" w:rsidR="007821AE" w:rsidRPr="00E032D1" w:rsidRDefault="007821AE" w:rsidP="00586CE9">
                  <w:pPr>
                    <w:pStyle w:val="ListParagraph"/>
                    <w:ind w:left="0"/>
                    <w:jc w:val="right"/>
                    <w:rPr>
                      <w:rFonts w:ascii="Times New Roman" w:hAnsi="Times New Roman" w:cs="Times New Roman"/>
                      <w:b/>
                      <w:bCs/>
                      <w:sz w:val="20"/>
                      <w:szCs w:val="20"/>
                    </w:rPr>
                  </w:pPr>
                  <w:r w:rsidRPr="00E032D1">
                    <w:rPr>
                      <w:rFonts w:ascii="Times New Roman" w:hAnsi="Times New Roman" w:cs="Times New Roman"/>
                      <w:b/>
                      <w:bCs/>
                      <w:sz w:val="20"/>
                      <w:szCs w:val="20"/>
                    </w:rPr>
                    <w:t>Total</w:t>
                  </w:r>
                </w:p>
              </w:tc>
              <w:tc>
                <w:tcPr>
                  <w:tcW w:w="1827" w:type="dxa"/>
                  <w:shd w:val="clear" w:color="auto" w:fill="FFE0E0"/>
                </w:tcPr>
                <w:p w14:paraId="0BC08E1C" w14:textId="3B297BF3" w:rsidR="007821AE" w:rsidRPr="00E11938" w:rsidRDefault="007821AE" w:rsidP="00586CE9">
                  <w:pPr>
                    <w:pStyle w:val="ListParagraph"/>
                    <w:ind w:left="0"/>
                    <w:jc w:val="right"/>
                    <w:rPr>
                      <w:rFonts w:ascii="Times New Roman" w:hAnsi="Times New Roman" w:cs="Times New Roman"/>
                      <w:b/>
                      <w:bCs/>
                      <w:color w:val="000000" w:themeColor="text1"/>
                      <w:sz w:val="20"/>
                      <w:szCs w:val="20"/>
                    </w:rPr>
                  </w:pPr>
                  <w:r>
                    <w:t>[XXX]</w:t>
                  </w:r>
                </w:p>
              </w:tc>
              <w:tc>
                <w:tcPr>
                  <w:tcW w:w="2074" w:type="dxa"/>
                  <w:shd w:val="clear" w:color="auto" w:fill="FFE0E0"/>
                  <w:vAlign w:val="center"/>
                </w:tcPr>
                <w:p w14:paraId="2B378F22" w14:textId="289A8E42" w:rsidR="007821AE" w:rsidRPr="00E11938" w:rsidRDefault="007821AE" w:rsidP="00586CE9">
                  <w:pPr>
                    <w:pStyle w:val="ListParagraph"/>
                    <w:ind w:left="0"/>
                    <w:jc w:val="right"/>
                    <w:rPr>
                      <w:rFonts w:ascii="Times New Roman" w:hAnsi="Times New Roman" w:cs="Times New Roman"/>
                      <w:b/>
                      <w:bCs/>
                      <w:color w:val="000000" w:themeColor="text1"/>
                      <w:sz w:val="20"/>
                      <w:szCs w:val="20"/>
                    </w:rPr>
                  </w:pPr>
                  <w:r>
                    <w:t>[XXX]</w:t>
                  </w:r>
                </w:p>
              </w:tc>
            </w:tr>
          </w:tbl>
          <w:p>
            <w:pPr/>
            <w:r>
              <w:t>Remarks: This Service is a fixed price arrangement per the scope defined in Section C. Any change requests shall follow the change management process and be quoted separately.</w:t>
            </w:r>
          </w:p>
        </w:tc>
      </w:tr>
      <w:tr w:rsidR="007F2EFA" w14:paraId="44F63C57" w14:textId="77777777" w:rsidTr="44F997D4">
        <w:trPr>
          <w:trHeight w:val="284"/>
        </w:trPr>
        <w:tc>
          <w:tcPr>
            <w:tcW w:w="9016" w:type="dxa"/>
            <w:shd w:val="clear" w:color="auto" w:fill="FFB7B7"/>
            <w:vAlign w:val="center"/>
          </w:tcPr>
          <w:p w14:paraId="2F93677F" w14:textId="13DBA61D" w:rsidR="00824F58" w:rsidRPr="00824F58" w:rsidRDefault="007F2EFA">
            <w:pPr>
              <w:pStyle w:val="ListParagraph"/>
              <w:numPr>
                <w:ilvl w:val="0"/>
                <w:numId w:val="3"/>
              </w:numPr>
              <w:ind w:left="426"/>
              <w:jc w:val="both"/>
              <w:rPr>
                <w:rFonts w:ascii="Times New Roman" w:hAnsi="Times New Roman" w:cs="Times New Roman"/>
                <w:b/>
                <w:bCs/>
                <w:sz w:val="20"/>
                <w:szCs w:val="20"/>
              </w:rPr>
            </w:pPr>
            <w:r>
              <w:rPr>
                <w:rFonts w:ascii="Times New Roman" w:hAnsi="Times New Roman" w:cs="Times New Roman"/>
                <w:b/>
                <w:bCs/>
                <w:sz w:val="20"/>
                <w:szCs w:val="20"/>
              </w:rPr>
              <w:t>Detail of Cost Estimation</w:t>
            </w:r>
          </w:p>
        </w:tc>
      </w:tr>
      <w:tr w:rsidR="00824F58" w14:paraId="4B7A1254" w14:textId="77777777" w:rsidTr="44F997D4">
        <w:trPr>
          <w:trHeight w:val="284"/>
        </w:trPr>
        <w:tc>
          <w:tcPr>
            <w:tcW w:w="9016" w:type="dxa"/>
            <w:vAlign w:val="center"/>
          </w:tcPr>
          <w:p w14:paraId="17A27033" w14:textId="77777777" w:rsidR="00824F58" w:rsidRPr="00B90ED9" w:rsidRDefault="00824F58" w:rsidP="00824F58">
            <w:pPr>
              <w:ind w:left="284"/>
              <w:jc w:val="both"/>
              <w:rPr>
                <w:rFonts w:ascii="Times New Roman" w:hAnsi="Times New Roman" w:cs="Times New Roman"/>
                <w:sz w:val="20"/>
                <w:szCs w:val="20"/>
              </w:rPr>
            </w:pPr>
            <w:r>
              <w:t>The following table provides the breakdown of cost estimation (man-day rate: 6,500 THB):</w:t>
            </w:r>
          </w:p>
          <w:tbl>
            <w:tblPr>
              <w:tblStyle w:val="TableGrid"/>
              <w:tblW w:w="0" w:type="auto"/>
              <w:tblInd w:w="567" w:type="dxa"/>
              <w:tblLook w:val="04A0" w:firstRow="1" w:lastRow="0" w:firstColumn="1" w:lastColumn="0" w:noHBand="0" w:noVBand="1"/>
            </w:tblPr>
            <w:tblGrid>
              <w:gridCol w:w="2575"/>
              <w:gridCol w:w="1683"/>
              <w:gridCol w:w="1701"/>
              <w:gridCol w:w="1701"/>
            </w:tblGrid>
            <w:tr w:rsidR="00AE3EA0" w:rsidRPr="00AE3EA0" w14:paraId="044C281A" w14:textId="77777777" w:rsidTr="006E59F0">
              <w:trPr>
                <w:tblHeader/>
              </w:trPr>
              <w:tc>
                <w:tcPr>
                  <w:tcW w:w="2575" w:type="dxa"/>
                  <w:shd w:val="clear" w:color="auto" w:fill="FFE0E0"/>
                  <w:vAlign w:val="center"/>
                </w:tcPr>
                <w:p w14:paraId="0DBC0F82" w14:textId="77777777" w:rsidR="00824F58" w:rsidRPr="00AE3EA0" w:rsidRDefault="00824F58" w:rsidP="00824F58">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Resource Role</w:t>
                  </w:r>
                </w:p>
              </w:tc>
              <w:tc>
                <w:tcPr>
                  <w:tcW w:w="1683" w:type="dxa"/>
                  <w:shd w:val="clear" w:color="auto" w:fill="FFE0E0"/>
                  <w:vAlign w:val="center"/>
                </w:tcPr>
                <w:p w14:paraId="02ABA680" w14:textId="77777777" w:rsidR="00824F58" w:rsidRPr="00AE3EA0" w:rsidRDefault="00824F58" w:rsidP="00824F58">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Effort Estimation (Man-day)</w:t>
                  </w:r>
                </w:p>
              </w:tc>
              <w:tc>
                <w:tcPr>
                  <w:tcW w:w="1701" w:type="dxa"/>
                  <w:shd w:val="clear" w:color="auto" w:fill="FFE0E0"/>
                  <w:vAlign w:val="center"/>
                </w:tcPr>
                <w:p w14:paraId="0E1F3FCA" w14:textId="77777777" w:rsidR="00824F58" w:rsidRPr="00AE3EA0" w:rsidRDefault="00824F58" w:rsidP="00824F58">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Man-day Rate (THB)</w:t>
                  </w:r>
                </w:p>
              </w:tc>
              <w:tc>
                <w:tcPr>
                  <w:tcW w:w="1701" w:type="dxa"/>
                  <w:shd w:val="clear" w:color="auto" w:fill="FFE0E0"/>
                  <w:vAlign w:val="center"/>
                </w:tcPr>
                <w:p w14:paraId="5FDEE035" w14:textId="77777777" w:rsidR="00824F58" w:rsidRPr="00AE3EA0" w:rsidRDefault="00824F58" w:rsidP="00824F58">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Cost Estimation (THB)</w:t>
                  </w:r>
                </w:p>
              </w:tc>
            </w:tr>
            <w:tr w:rsidR="00AE3EA0" w:rsidRPr="00AE3EA0" w14:paraId="0ACD7AE6" w14:textId="77777777" w:rsidTr="006E59F0">
              <w:tc>
                <w:tcPr>
                  <w:tcW w:w="2575" w:type="dxa"/>
                  <w:vAlign w:val="center"/>
                </w:tcPr>
                <w:p w14:paraId="2B15B29B" w14:textId="3C6DD3AD" w:rsidR="00674D11" w:rsidRPr="00AE3EA0" w:rsidRDefault="003B191F" w:rsidP="00674D11">
                  <w:pPr>
                    <w:pStyle w:val="ListParagraph"/>
                    <w:ind w:left="0"/>
                    <w:rPr>
                      <w:rFonts w:ascii="Times New Roman" w:hAnsi="Times New Roman" w:cs="Times New Roman"/>
                      <w:color w:val="FF0000"/>
                      <w:sz w:val="20"/>
                      <w:szCs w:val="20"/>
                    </w:rPr>
                  </w:pPr>
                  <w:r>
                    <w:rPr>
                      <w:rFonts w:ascii="Times New Roman" w:hAnsi="Times New Roman" w:cs="Times New Roman"/>
                      <w:color w:val="FF0000"/>
                      <w:sz w:val="20"/>
                      <w:szCs w:val="20"/>
                    </w:rPr>
                    <w:t>Business Solution Analyst</w:t>
                  </w:r>
                </w:p>
              </w:tc>
              <w:tc>
                <w:tcPr>
                  <w:tcW w:w="1683" w:type="dxa"/>
                  <w:vAlign w:val="center"/>
                </w:tcPr>
                <w:p w14:paraId="7A719DDA" w14:textId="4FFEF2DB"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73C1A137" w14:textId="4E955A58"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00674D11" w:rsidRPr="00AE3EA0">
                    <w:rPr>
                      <w:rFonts w:ascii="Times New Roman" w:hAnsi="Times New Roman" w:cs="Times New Roman"/>
                      <w:color w:val="FF0000"/>
                      <w:sz w:val="20"/>
                      <w:szCs w:val="20"/>
                    </w:rPr>
                    <w:t>00.00</w:t>
                  </w:r>
                </w:p>
              </w:tc>
              <w:tc>
                <w:tcPr>
                  <w:tcW w:w="1701" w:type="dxa"/>
                  <w:vAlign w:val="center"/>
                </w:tcPr>
                <w:p w14:paraId="66529FE8"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48216FDB" w14:textId="77777777" w:rsidTr="006E59F0">
              <w:tc>
                <w:tcPr>
                  <w:tcW w:w="2575" w:type="dxa"/>
                  <w:vAlign w:val="center"/>
                </w:tcPr>
                <w:p w14:paraId="78AB0E8F" w14:textId="59A71745"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 xml:space="preserve">Tech </w:t>
                  </w:r>
                  <w:proofErr w:type="gramStart"/>
                  <w:r w:rsidRPr="00AE3EA0">
                    <w:rPr>
                      <w:rFonts w:ascii="Times New Roman" w:hAnsi="Times New Roman" w:cs="Times New Roman"/>
                      <w:color w:val="FF0000"/>
                      <w:sz w:val="20"/>
                      <w:szCs w:val="20"/>
                    </w:rPr>
                    <w:t>Lead</w:t>
                  </w:r>
                  <w:proofErr w:type="gramEnd"/>
                </w:p>
              </w:tc>
              <w:tc>
                <w:tcPr>
                  <w:tcW w:w="1683" w:type="dxa"/>
                  <w:vAlign w:val="center"/>
                </w:tcPr>
                <w:p w14:paraId="555A8F17" w14:textId="26A91799"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0E304B09" w14:textId="7313FF54"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6DBB5E66" w14:textId="7B3B71FC"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63863EDA" w14:textId="77777777" w:rsidTr="006E59F0">
              <w:tc>
                <w:tcPr>
                  <w:tcW w:w="2575" w:type="dxa"/>
                  <w:vAlign w:val="center"/>
                </w:tcPr>
                <w:p w14:paraId="46488139" w14:textId="774A3F54"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Architecture</w:t>
                  </w:r>
                </w:p>
              </w:tc>
              <w:tc>
                <w:tcPr>
                  <w:tcW w:w="1683" w:type="dxa"/>
                  <w:vAlign w:val="center"/>
                </w:tcPr>
                <w:p w14:paraId="669239FA" w14:textId="3FFB159C"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12C71699" w14:textId="1F3DD320"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7ABA98D6" w14:textId="3290CA62"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38B51AC2" w14:textId="77777777" w:rsidTr="006E59F0">
              <w:tc>
                <w:tcPr>
                  <w:tcW w:w="2575" w:type="dxa"/>
                  <w:vAlign w:val="center"/>
                </w:tcPr>
                <w:p w14:paraId="648E9C67" w14:textId="6A06C63B"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lastRenderedPageBreak/>
                    <w:t>Backend Developer</w:t>
                  </w:r>
                </w:p>
              </w:tc>
              <w:tc>
                <w:tcPr>
                  <w:tcW w:w="1683" w:type="dxa"/>
                  <w:vAlign w:val="center"/>
                </w:tcPr>
                <w:p w14:paraId="4E12F70E"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489CB38B" w14:textId="272F303A"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3EA0C512"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2095C9A0" w14:textId="77777777" w:rsidTr="006E59F0">
              <w:tc>
                <w:tcPr>
                  <w:tcW w:w="2575" w:type="dxa"/>
                  <w:vAlign w:val="center"/>
                </w:tcPr>
                <w:p w14:paraId="0FE5EFCB" w14:textId="6C6A70C7"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Frontend Developer</w:t>
                  </w:r>
                </w:p>
              </w:tc>
              <w:tc>
                <w:tcPr>
                  <w:tcW w:w="1683" w:type="dxa"/>
                  <w:vAlign w:val="center"/>
                </w:tcPr>
                <w:p w14:paraId="032D0568"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71352545" w14:textId="09896D0B"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1EE3B4A4"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4793676B" w14:textId="77777777" w:rsidTr="006E59F0">
              <w:tc>
                <w:tcPr>
                  <w:tcW w:w="2575" w:type="dxa"/>
                  <w:vAlign w:val="center"/>
                </w:tcPr>
                <w:p w14:paraId="7EFA4B42" w14:textId="0504923D"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Quality Assurance</w:t>
                  </w:r>
                </w:p>
              </w:tc>
              <w:tc>
                <w:tcPr>
                  <w:tcW w:w="1683" w:type="dxa"/>
                  <w:vAlign w:val="center"/>
                </w:tcPr>
                <w:p w14:paraId="632623ED" w14:textId="1E78D106"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493D2C2A" w14:textId="566C37CF"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4AD424C5" w14:textId="77B0D290"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70FD5325" w14:textId="77777777" w:rsidTr="006E59F0">
              <w:tc>
                <w:tcPr>
                  <w:tcW w:w="2575" w:type="dxa"/>
                  <w:vAlign w:val="center"/>
                </w:tcPr>
                <w:p w14:paraId="2C55CC21" w14:textId="1EFC158D"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Integration</w:t>
                  </w:r>
                </w:p>
              </w:tc>
              <w:tc>
                <w:tcPr>
                  <w:tcW w:w="1683" w:type="dxa"/>
                  <w:vAlign w:val="center"/>
                </w:tcPr>
                <w:p w14:paraId="7284E221" w14:textId="1BF7945F"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6EE40B84" w14:textId="469078F5"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3D9AA6C9" w14:textId="558ACAA8"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703391CE" w14:textId="77777777" w:rsidTr="006E59F0">
              <w:tc>
                <w:tcPr>
                  <w:tcW w:w="2575" w:type="dxa"/>
                  <w:vAlign w:val="center"/>
                </w:tcPr>
                <w:p w14:paraId="14A8C1EB" w14:textId="3B914045"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FMS</w:t>
                  </w:r>
                </w:p>
              </w:tc>
              <w:tc>
                <w:tcPr>
                  <w:tcW w:w="1683" w:type="dxa"/>
                  <w:vAlign w:val="center"/>
                </w:tcPr>
                <w:p w14:paraId="29242213"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6A3BF43D" w14:textId="71D95E04"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1915B0FD"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773EE5E8" w14:textId="77777777" w:rsidTr="006E59F0">
              <w:tc>
                <w:tcPr>
                  <w:tcW w:w="2575" w:type="dxa"/>
                  <w:vAlign w:val="center"/>
                </w:tcPr>
                <w:p w14:paraId="65839BBD" w14:textId="3C138432"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Scrum Master / Project</w:t>
                  </w:r>
                </w:p>
              </w:tc>
              <w:tc>
                <w:tcPr>
                  <w:tcW w:w="1683" w:type="dxa"/>
                  <w:vAlign w:val="center"/>
                </w:tcPr>
                <w:p w14:paraId="04FA7BCE" w14:textId="24C935A4"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186C2EA8" w14:textId="6FC710DA"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0946ABF1" w14:textId="020D177B"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1DDE0EA7" w14:textId="77777777" w:rsidTr="006E59F0">
              <w:tc>
                <w:tcPr>
                  <w:tcW w:w="2575" w:type="dxa"/>
                  <w:vAlign w:val="center"/>
                </w:tcPr>
                <w:p w14:paraId="3C0C170F" w14:textId="73152781"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PMO</w:t>
                  </w:r>
                </w:p>
              </w:tc>
              <w:tc>
                <w:tcPr>
                  <w:tcW w:w="1683" w:type="dxa"/>
                  <w:vAlign w:val="center"/>
                </w:tcPr>
                <w:p w14:paraId="36DD7F3B" w14:textId="1D4500C6"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6A66B9AC" w14:textId="680099F7"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01EDE104" w14:textId="77C2D93A"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39276485" w14:textId="77777777" w:rsidTr="006E59F0">
              <w:tc>
                <w:tcPr>
                  <w:tcW w:w="2575" w:type="dxa"/>
                  <w:vAlign w:val="center"/>
                </w:tcPr>
                <w:p w14:paraId="7101476C" w14:textId="47B6860E"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Mobile</w:t>
                  </w:r>
                </w:p>
              </w:tc>
              <w:tc>
                <w:tcPr>
                  <w:tcW w:w="1683" w:type="dxa"/>
                  <w:vAlign w:val="center"/>
                </w:tcPr>
                <w:p w14:paraId="591DECA6"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6C0C843A" w14:textId="23CE78F6"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3739A2CD"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5337E8DB" w14:textId="77777777" w:rsidTr="006E59F0">
              <w:tc>
                <w:tcPr>
                  <w:tcW w:w="2575" w:type="dxa"/>
                  <w:vAlign w:val="center"/>
                </w:tcPr>
                <w:p w14:paraId="488A2354" w14:textId="31989318" w:rsidR="006E59F0"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Dev Ops</w:t>
                  </w:r>
                </w:p>
              </w:tc>
              <w:tc>
                <w:tcPr>
                  <w:tcW w:w="1683" w:type="dxa"/>
                  <w:vAlign w:val="center"/>
                </w:tcPr>
                <w:p w14:paraId="767A2794"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c>
                <w:tcPr>
                  <w:tcW w:w="1701" w:type="dxa"/>
                </w:tcPr>
                <w:p w14:paraId="474D3F58" w14:textId="704A7E33" w:rsidR="006E59F0"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7983E011"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r>
            <w:tr w:rsidR="00AE3EA0" w:rsidRPr="00AE3EA0" w14:paraId="04C15497" w14:textId="77777777" w:rsidTr="006E59F0">
              <w:tc>
                <w:tcPr>
                  <w:tcW w:w="2575" w:type="dxa"/>
                  <w:vAlign w:val="center"/>
                </w:tcPr>
                <w:p w14:paraId="3B57EF43" w14:textId="4D27EE23" w:rsidR="006E59F0"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Release Management</w:t>
                  </w:r>
                </w:p>
              </w:tc>
              <w:tc>
                <w:tcPr>
                  <w:tcW w:w="1683" w:type="dxa"/>
                  <w:vAlign w:val="center"/>
                </w:tcPr>
                <w:p w14:paraId="3782BEF9"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c>
                <w:tcPr>
                  <w:tcW w:w="1701" w:type="dxa"/>
                </w:tcPr>
                <w:p w14:paraId="2DE523EF" w14:textId="2CBA22BC" w:rsidR="006E59F0"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4AA05A9F"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r>
            <w:tr w:rsidR="00AE3EA0" w:rsidRPr="00AE3EA0" w14:paraId="5D93A8F9" w14:textId="77777777" w:rsidTr="006E59F0">
              <w:tc>
                <w:tcPr>
                  <w:tcW w:w="2575" w:type="dxa"/>
                  <w:vAlign w:val="center"/>
                </w:tcPr>
                <w:p w14:paraId="3EF07A60" w14:textId="64224E17" w:rsidR="006E59F0"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Application Support</w:t>
                  </w:r>
                </w:p>
              </w:tc>
              <w:tc>
                <w:tcPr>
                  <w:tcW w:w="1683" w:type="dxa"/>
                  <w:vAlign w:val="center"/>
                </w:tcPr>
                <w:p w14:paraId="2A938739"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c>
                <w:tcPr>
                  <w:tcW w:w="1701" w:type="dxa"/>
                </w:tcPr>
                <w:p w14:paraId="78B76115" w14:textId="7555C4D1" w:rsidR="006E59F0"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2E14587E"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r>
            <w:tr w:rsidR="00AE3EA0" w:rsidRPr="00AE3EA0" w14:paraId="31CEE367" w14:textId="77777777" w:rsidTr="44F997D4">
              <w:tc>
                <w:tcPr>
                  <w:tcW w:w="5959" w:type="dxa"/>
                  <w:gridSpan w:val="3"/>
                  <w:shd w:val="clear" w:color="auto" w:fill="FFE0E0"/>
                  <w:vAlign w:val="center"/>
                </w:tcPr>
                <w:p w14:paraId="45CD07B0" w14:textId="1656C576" w:rsidR="00824F58" w:rsidRPr="00AE3EA0" w:rsidRDefault="00824F58" w:rsidP="00824F58">
                  <w:pPr>
                    <w:pStyle w:val="ListParagraph"/>
                    <w:ind w:left="0"/>
                    <w:jc w:val="right"/>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Total</w:t>
                  </w:r>
                </w:p>
              </w:tc>
              <w:tc>
                <w:tcPr>
                  <w:tcW w:w="1701" w:type="dxa"/>
                  <w:shd w:val="clear" w:color="auto" w:fill="FFE0E0"/>
                  <w:vAlign w:val="center"/>
                </w:tcPr>
                <w:p w14:paraId="65ACD0B0" w14:textId="0914823B" w:rsidR="00824F58" w:rsidRPr="00AE3EA0" w:rsidRDefault="00824F58" w:rsidP="00824F58">
                  <w:pPr>
                    <w:pStyle w:val="ListParagraph"/>
                    <w:ind w:left="0"/>
                    <w:jc w:val="right"/>
                    <w:rPr>
                      <w:rFonts w:ascii="Times New Roman" w:hAnsi="Times New Roman" w:cs="Times New Roman"/>
                      <w:b/>
                      <w:bCs/>
                      <w:color w:val="FF0000"/>
                      <w:sz w:val="20"/>
                      <w:szCs w:val="20"/>
                    </w:rPr>
                  </w:pPr>
                </w:p>
              </w:tc>
            </w:tr>
          </w:tbl>
        </w:tc>
      </w:tr>
      <w:tr w:rsidR="00824F58" w14:paraId="2F672F32" w14:textId="77777777" w:rsidTr="44F997D4">
        <w:trPr>
          <w:trHeight w:val="284"/>
        </w:trPr>
        <w:tc>
          <w:tcPr>
            <w:tcW w:w="9016" w:type="dxa"/>
            <w:shd w:val="clear" w:color="auto" w:fill="FFB7B7"/>
            <w:vAlign w:val="center"/>
          </w:tcPr>
          <w:p w14:paraId="13FB6BE7" w14:textId="34E2B73E" w:rsidR="00824F58" w:rsidRDefault="00AD1B32">
            <w:pPr>
              <w:pStyle w:val="ListParagraph"/>
              <w:numPr>
                <w:ilvl w:val="0"/>
                <w:numId w:val="3"/>
              </w:numPr>
              <w:ind w:left="426"/>
              <w:jc w:val="both"/>
              <w:rPr>
                <w:rFonts w:ascii="Times New Roman" w:hAnsi="Times New Roman" w:cs="Times New Roman"/>
                <w:b/>
                <w:bCs/>
                <w:sz w:val="20"/>
                <w:szCs w:val="20"/>
              </w:rPr>
            </w:pPr>
            <w:r>
              <w:rPr>
                <w:rFonts w:ascii="Times New Roman" w:hAnsi="Times New Roman" w:cs="Times New Roman"/>
                <w:b/>
                <w:bCs/>
                <w:sz w:val="20"/>
                <w:szCs w:val="20"/>
              </w:rPr>
              <w:lastRenderedPageBreak/>
              <w:t>Payment Milestones</w:t>
            </w:r>
          </w:p>
        </w:tc>
      </w:tr>
      <w:tr w:rsidR="00824F58" w14:paraId="1926D6B0" w14:textId="77777777" w:rsidTr="44F997D4">
        <w:trPr>
          <w:trHeight w:val="284"/>
        </w:trPr>
        <w:tc>
          <w:tcPr>
            <w:tcW w:w="9016" w:type="dxa"/>
            <w:vAlign w:val="center"/>
          </w:tcPr>
          <w:p w14:paraId="14353C50" w14:textId="77777777" w:rsidR="00824F58" w:rsidRDefault="00824F58" w:rsidP="00824F58">
            <w:pPr>
              <w:ind w:left="284"/>
              <w:jc w:val="both"/>
              <w:rPr>
                <w:rFonts w:ascii="Times New Roman" w:hAnsi="Times New Roman" w:cs="Times New Roman"/>
                <w:sz w:val="20"/>
                <w:szCs w:val="20"/>
              </w:rPr>
            </w:pPr>
            <w:r>
              <w:t>The Service Fee for the Project implementation shall be due and payable in 3 (three) instalments by the following milestones:</w:t>
            </w:r>
          </w:p>
          <w:tbl>
            <w:tblPr>
              <w:tblStyle w:val="TableGrid"/>
              <w:tblW w:w="0" w:type="auto"/>
              <w:tblInd w:w="567" w:type="dxa"/>
              <w:tblLook w:val="04A0" w:firstRow="1" w:lastRow="0" w:firstColumn="1" w:lastColumn="0" w:noHBand="0" w:noVBand="1"/>
            </w:tblPr>
            <w:tblGrid>
              <w:gridCol w:w="1050"/>
              <w:gridCol w:w="4222"/>
              <w:gridCol w:w="2582"/>
            </w:tblGrid>
            <w:tr w:rsidR="0060627F" w14:paraId="0A9C6F11" w14:textId="77777777" w:rsidTr="00966DC5">
              <w:trPr>
                <w:tblHeader/>
              </w:trPr>
              <w:tc>
                <w:tcPr>
                  <w:tcW w:w="1050" w:type="dxa"/>
                  <w:shd w:val="clear" w:color="auto" w:fill="FFE0E0"/>
                  <w:vAlign w:val="center"/>
                </w:tcPr>
                <w:p w14:paraId="16E8FD1B" w14:textId="77777777" w:rsidR="0060627F" w:rsidRPr="00CA593E" w:rsidRDefault="0060627F" w:rsidP="0060627F">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Milestone No.</w:t>
                  </w:r>
                </w:p>
              </w:tc>
              <w:tc>
                <w:tcPr>
                  <w:tcW w:w="4222" w:type="dxa"/>
                  <w:shd w:val="clear" w:color="auto" w:fill="FFE0E0"/>
                  <w:vAlign w:val="center"/>
                </w:tcPr>
                <w:p w14:paraId="0342BA32" w14:textId="77777777" w:rsidR="0060627F" w:rsidRPr="00CA593E" w:rsidRDefault="0060627F" w:rsidP="0060627F">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Invoice Description/Schedule</w:t>
                  </w:r>
                </w:p>
              </w:tc>
              <w:tc>
                <w:tcPr>
                  <w:tcW w:w="2582" w:type="dxa"/>
                  <w:shd w:val="clear" w:color="auto" w:fill="FFE0E0"/>
                  <w:vAlign w:val="center"/>
                </w:tcPr>
                <w:p w14:paraId="31EDCB49" w14:textId="77777777" w:rsidR="0060627F" w:rsidRPr="00CA593E" w:rsidRDefault="0060627F" w:rsidP="0060627F">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Estimated Invoice Amount</w:t>
                  </w:r>
                  <w:r>
                    <w:rPr>
                      <w:rFonts w:ascii="Times New Roman" w:hAnsi="Times New Roman" w:cs="Times New Roman"/>
                      <w:b/>
                      <w:bCs/>
                      <w:sz w:val="20"/>
                      <w:szCs w:val="20"/>
                    </w:rPr>
                    <w:br/>
                    <w:t>(THB, excluding VAT)</w:t>
                  </w:r>
                </w:p>
              </w:tc>
            </w:tr>
            <w:tr w:rsidR="0060627F" w14:paraId="1CE15A8B" w14:textId="77777777" w:rsidTr="00966DC5">
              <w:tc>
                <w:tcPr>
                  <w:tcW w:w="1050" w:type="dxa"/>
                  <w:vAlign w:val="center"/>
                </w:tcPr>
                <w:p w14:paraId="2E5D847E" w14:textId="77777777" w:rsidR="0060627F" w:rsidRDefault="0060627F" w:rsidP="0060627F">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w:t>
                  </w:r>
                </w:p>
              </w:tc>
              <w:tc>
                <w:tcPr>
                  <w:tcW w:w="4222" w:type="dxa"/>
                  <w:vAlign w:val="center"/>
                </w:tcPr>
                <w:p w14:paraId="54B09AC8" w14:textId="2FF87FC7" w:rsidR="0060627F" w:rsidRDefault="0060627F" w:rsidP="0060627F">
                  <w:pPr>
                    <w:pStyle w:val="ListParagraph"/>
                    <w:ind w:left="0"/>
                    <w:rPr>
                      <w:rFonts w:ascii="Times New Roman" w:hAnsi="Times New Roman" w:cs="Times New Roman"/>
                      <w:sz w:val="20"/>
                      <w:szCs w:val="20"/>
                    </w:rPr>
                  </w:pPr>
                  <w:r>
                    <w:t>30% of the total Project fee — upon SOW execution and project kick-off</w:t>
                  </w:r>
                </w:p>
              </w:tc>
              <w:tc>
                <w:tcPr>
                  <w:tcW w:w="2582" w:type="dxa"/>
                  <w:vAlign w:val="center"/>
                </w:tcPr>
                <w:p w14:paraId="162ECFAA" w14:textId="7B98B910" w:rsidR="0060627F" w:rsidRDefault="0060627F" w:rsidP="0060627F">
                  <w:pPr>
                    <w:pStyle w:val="ListParagraph"/>
                    <w:ind w:left="0"/>
                    <w:jc w:val="right"/>
                    <w:rPr>
                      <w:rFonts w:ascii="Times New Roman" w:hAnsi="Times New Roman" w:cs="Times New Roman"/>
                      <w:sz w:val="20"/>
                      <w:szCs w:val="20"/>
                    </w:rPr>
                  </w:pPr>
                  <w:r>
                    <w:t>[XXX]</w:t>
                  </w:r>
                </w:p>
              </w:tc>
            </w:tr>
            <w:tr w:rsidR="0060627F" w14:paraId="2FCC13A4" w14:textId="77777777" w:rsidTr="00966DC5">
              <w:tc>
                <w:tcPr>
                  <w:tcW w:w="1050" w:type="dxa"/>
                  <w:vAlign w:val="center"/>
                </w:tcPr>
                <w:p w14:paraId="0C5B394D" w14:textId="77777777" w:rsidR="0060627F" w:rsidRDefault="0060627F" w:rsidP="0060627F">
                  <w:pPr>
                    <w:pStyle w:val="ListParagraph"/>
                    <w:ind w:left="0"/>
                    <w:jc w:val="center"/>
                    <w:rPr>
                      <w:rFonts w:ascii="Times New Roman" w:hAnsi="Times New Roman" w:cs="Times New Roman"/>
                      <w:sz w:val="20"/>
                      <w:szCs w:val="20"/>
                    </w:rPr>
                  </w:pPr>
                  <w:r>
                    <w:rPr>
                      <w:rFonts w:ascii="Times New Roman" w:hAnsi="Times New Roman" w:cs="Times New Roman"/>
                      <w:sz w:val="20"/>
                      <w:szCs w:val="20"/>
                    </w:rPr>
                    <w:t>2.</w:t>
                  </w:r>
                </w:p>
              </w:tc>
              <w:tc>
                <w:tcPr>
                  <w:tcW w:w="4222" w:type="dxa"/>
                  <w:vAlign w:val="center"/>
                </w:tcPr>
                <w:p w14:paraId="22B1F84B" w14:textId="4078DD0D" w:rsidR="0060627F" w:rsidRDefault="00C3663C" w:rsidP="0060627F">
                  <w:pPr>
                    <w:pStyle w:val="ListParagraph"/>
                    <w:ind w:left="0"/>
                    <w:rPr>
                      <w:rFonts w:ascii="Times New Roman" w:hAnsi="Times New Roman" w:cs="Times New Roman"/>
                      <w:sz w:val="20"/>
                      <w:szCs w:val="20"/>
                    </w:rPr>
                  </w:pPr>
                  <w:r>
                    <w:t>40% of the total Project fee — upon completion of Phase 3 (Quotation &amp; Payment) and passing SIT</w:t>
                  </w:r>
                </w:p>
              </w:tc>
              <w:tc>
                <w:tcPr>
                  <w:tcW w:w="2582" w:type="dxa"/>
                  <w:vAlign w:val="center"/>
                </w:tcPr>
                <w:p w14:paraId="208F2D5D" w14:textId="2D0083B7" w:rsidR="0060627F" w:rsidRDefault="0060627F" w:rsidP="0060627F">
                  <w:pPr>
                    <w:pStyle w:val="ListParagraph"/>
                    <w:ind w:left="0"/>
                    <w:jc w:val="right"/>
                    <w:rPr>
                      <w:rFonts w:ascii="Times New Roman" w:hAnsi="Times New Roman" w:cs="Times New Roman"/>
                      <w:sz w:val="20"/>
                      <w:szCs w:val="20"/>
                    </w:rPr>
                  </w:pPr>
                  <w:r>
                    <w:t>[XXX]</w:t>
                  </w:r>
                </w:p>
              </w:tc>
            </w:tr>
            <w:tr w:rsidR="0060627F" w14:paraId="3E42B186" w14:textId="77777777" w:rsidTr="00966DC5">
              <w:tc>
                <w:tcPr>
                  <w:tcW w:w="1050" w:type="dxa"/>
                  <w:vAlign w:val="center"/>
                </w:tcPr>
                <w:p w14:paraId="431A3FAA" w14:textId="77777777" w:rsidR="0060627F" w:rsidRDefault="0060627F" w:rsidP="0060627F">
                  <w:pPr>
                    <w:pStyle w:val="ListParagraph"/>
                    <w:ind w:left="0"/>
                    <w:jc w:val="center"/>
                    <w:rPr>
                      <w:rFonts w:ascii="Times New Roman" w:hAnsi="Times New Roman" w:cs="Times New Roman"/>
                      <w:sz w:val="20"/>
                      <w:szCs w:val="20"/>
                    </w:rPr>
                  </w:pPr>
                  <w:r>
                    <w:rPr>
                      <w:rFonts w:ascii="Times New Roman" w:hAnsi="Times New Roman" w:cs="Times New Roman"/>
                      <w:sz w:val="20"/>
                      <w:szCs w:val="20"/>
                    </w:rPr>
                    <w:t>3.</w:t>
                  </w:r>
                </w:p>
              </w:tc>
              <w:tc>
                <w:tcPr>
                  <w:tcW w:w="4222" w:type="dxa"/>
                  <w:vAlign w:val="center"/>
                </w:tcPr>
                <w:p w14:paraId="6109225D" w14:textId="40971681" w:rsidR="0060627F" w:rsidRDefault="0060627F" w:rsidP="0060627F">
                  <w:pPr>
                    <w:pStyle w:val="ListParagraph"/>
                    <w:ind w:left="0"/>
                    <w:rPr>
                      <w:rFonts w:ascii="Times New Roman" w:hAnsi="Times New Roman" w:cs="Times New Roman"/>
                      <w:sz w:val="20"/>
                      <w:szCs w:val="20"/>
                    </w:rPr>
                  </w:pPr>
                  <w:r>
                    <w:t>30% of the total Project fee — upon UAT sign-off and production go-live</w:t>
                  </w:r>
                </w:p>
              </w:tc>
              <w:tc>
                <w:tcPr>
                  <w:tcW w:w="2582" w:type="dxa"/>
                  <w:vAlign w:val="center"/>
                </w:tcPr>
                <w:p w14:paraId="3678402C" w14:textId="07C9C259" w:rsidR="0060627F" w:rsidRDefault="0060627F" w:rsidP="0060627F">
                  <w:pPr>
                    <w:pStyle w:val="ListParagraph"/>
                    <w:ind w:left="0"/>
                    <w:jc w:val="right"/>
                    <w:rPr>
                      <w:rFonts w:ascii="Times New Roman" w:hAnsi="Times New Roman" w:cs="Times New Roman"/>
                      <w:sz w:val="20"/>
                      <w:szCs w:val="20"/>
                    </w:rPr>
                  </w:pPr>
                  <w:r>
                    <w:t>[XXX]</w:t>
                  </w:r>
                </w:p>
              </w:tc>
            </w:tr>
            <w:tr w:rsidR="0060627F" w14:paraId="101F4BEA" w14:textId="77777777" w:rsidTr="00966DC5">
              <w:tc>
                <w:tcPr>
                  <w:tcW w:w="5272" w:type="dxa"/>
                  <w:gridSpan w:val="2"/>
                  <w:shd w:val="clear" w:color="auto" w:fill="FFE0E0"/>
                  <w:vAlign w:val="center"/>
                </w:tcPr>
                <w:p w14:paraId="1FA13DD8" w14:textId="77777777" w:rsidR="0060627F" w:rsidRPr="00DE1AD4" w:rsidRDefault="0060627F" w:rsidP="0060627F">
                  <w:pPr>
                    <w:pStyle w:val="ListParagraph"/>
                    <w:ind w:left="0"/>
                    <w:jc w:val="right"/>
                    <w:rPr>
                      <w:rFonts w:ascii="Times New Roman" w:hAnsi="Times New Roman" w:cs="Times New Roman"/>
                      <w:b/>
                      <w:bCs/>
                      <w:sz w:val="20"/>
                      <w:szCs w:val="20"/>
                    </w:rPr>
                  </w:pPr>
                  <w:r w:rsidRPr="00DE1AD4">
                    <w:rPr>
                      <w:rFonts w:ascii="Times New Roman" w:hAnsi="Times New Roman" w:cs="Times New Roman"/>
                      <w:b/>
                      <w:bCs/>
                      <w:sz w:val="20"/>
                      <w:szCs w:val="20"/>
                    </w:rPr>
                    <w:t>Total</w:t>
                  </w:r>
                </w:p>
              </w:tc>
              <w:tc>
                <w:tcPr>
                  <w:tcW w:w="2582" w:type="dxa"/>
                  <w:shd w:val="clear" w:color="auto" w:fill="FFE0E0"/>
                  <w:vAlign w:val="center"/>
                </w:tcPr>
                <w:p w14:paraId="07CE4AFC" w14:textId="62319304" w:rsidR="0060627F" w:rsidRPr="00DE1AD4" w:rsidRDefault="0060627F" w:rsidP="0060627F">
                  <w:pPr>
                    <w:pStyle w:val="ListParagraph"/>
                    <w:ind w:left="0"/>
                    <w:jc w:val="right"/>
                    <w:rPr>
                      <w:rFonts w:ascii="Times New Roman" w:hAnsi="Times New Roman" w:cs="Times New Roman"/>
                      <w:b/>
                      <w:bCs/>
                      <w:sz w:val="20"/>
                      <w:szCs w:val="20"/>
                    </w:rPr>
                  </w:pPr>
                  <w:r>
                    <w:t>[XXX]</w:t>
                  </w:r>
                </w:p>
              </w:tc>
            </w:tr>
          </w:tbl>
        </w:tc>
      </w:tr>
    </w:tbl>
    <w:p w14:paraId="5977CEBD" w14:textId="77777777" w:rsidR="00427537" w:rsidRDefault="00427537" w:rsidP="00FD77F0">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B50DAF" w14:paraId="671D25C8" w14:textId="77777777" w:rsidTr="00900111">
        <w:trPr>
          <w:trHeight w:val="340"/>
          <w:tblHeader/>
        </w:trPr>
        <w:tc>
          <w:tcPr>
            <w:tcW w:w="9016" w:type="dxa"/>
            <w:shd w:val="clear" w:color="auto" w:fill="800000"/>
            <w:vAlign w:val="center"/>
          </w:tcPr>
          <w:p w14:paraId="3661F5BD" w14:textId="21F2E162" w:rsidR="00B50DAF" w:rsidRPr="004F6B71" w:rsidRDefault="00B50DAF" w:rsidP="00900111">
            <w:pPr>
              <w:jc w:val="both"/>
              <w:rPr>
                <w:rFonts w:ascii="Times New Roman" w:hAnsi="Times New Roman" w:cs="Times New Roman"/>
                <w:b/>
                <w:bCs/>
              </w:rPr>
            </w:pPr>
            <w:r w:rsidRPr="004F6B71">
              <w:rPr>
                <w:rFonts w:ascii="Times New Roman" w:hAnsi="Times New Roman" w:cs="Times New Roman"/>
                <w:b/>
                <w:bCs/>
              </w:rPr>
              <w:t xml:space="preserve">Section </w:t>
            </w:r>
            <w:r w:rsidR="00945D19">
              <w:rPr>
                <w:rFonts w:ascii="Times New Roman" w:hAnsi="Times New Roman" w:cs="Times New Roman"/>
                <w:b/>
                <w:bCs/>
              </w:rPr>
              <w:t>H</w:t>
            </w:r>
            <w:r w:rsidRPr="004F6B71">
              <w:rPr>
                <w:rFonts w:ascii="Times New Roman" w:hAnsi="Times New Roman" w:cs="Times New Roman"/>
                <w:b/>
                <w:bCs/>
              </w:rPr>
              <w:t xml:space="preserve">: </w:t>
            </w:r>
            <w:r>
              <w:rPr>
                <w:rFonts w:ascii="Times New Roman" w:hAnsi="Times New Roman" w:cs="Times New Roman"/>
                <w:b/>
                <w:bCs/>
              </w:rPr>
              <w:t>Project Assumption</w:t>
            </w:r>
            <w:r w:rsidR="009B6B0D">
              <w:rPr>
                <w:rFonts w:ascii="Times New Roman" w:hAnsi="Times New Roman" w:cs="Times New Roman"/>
                <w:b/>
                <w:bCs/>
              </w:rPr>
              <w:t>s</w:t>
            </w:r>
          </w:p>
        </w:tc>
      </w:tr>
      <w:tr w:rsidR="00B50DAF" w14:paraId="0CA42925" w14:textId="77777777" w:rsidTr="00900111">
        <w:trPr>
          <w:trHeight w:val="284"/>
        </w:trPr>
        <w:tc>
          <w:tcPr>
            <w:tcW w:w="9016" w:type="dxa"/>
            <w:vAlign w:val="center"/>
          </w:tcPr>
          <w:p w14:paraId="73DF9FA4" w14:textId="77777777" w:rsidR="001866F9" w:rsidRDefault="001866F9" w:rsidP="00900111">
            <w:pPr>
              <w:ind w:left="284"/>
              <w:jc w:val="both"/>
              <w:rPr>
                <w:rFonts w:ascii="Times New Roman" w:hAnsi="Times New Roman" w:cs="Times New Roman"/>
                <w:sz w:val="20"/>
                <w:szCs w:val="20"/>
              </w:rPr>
            </w:pPr>
            <w:r/>
            <w:r>
              <w:rPr>
                <w:b w:val="0"/>
              </w:rPr>
              <w:t>1. Client จัดเตรียม infrastructure (server/Docker), domain, SSL certificate และ SMTP/SMS/LINE gateway</w:t>
            </w:r>
          </w:p>
          <w:p>
            <w:pPr/>
            <w:r>
              <w:rPr>
                <w:b w:val="0"/>
              </w:rPr>
              <w:t>2. Client ให้สิทธิ์เข้าถึง source code และฐานข้อมูลระบบเดิมเพื่อการวิเคราะห์และ migrate ข้อมูล</w:t>
            </w:r>
          </w:p>
          <w:p>
            <w:pPr/>
            <w:r>
              <w:rPr>
                <w:b w:val="0"/>
              </w:rPr>
              <w:t>3. นโยบายการเงิน (อัตราค่าเปิดเครื่อง, margin ต่อประเภทสินค้า, เงื่อนไขการคืนเงิน, อัตรา surcharge) ได้รับอนุมัติจาก Client ภายใน Phase 2</w:t>
            </w:r>
          </w:p>
          <w:p>
            <w:pPr/>
            <w:r>
              <w:rPr>
                <w:b w:val="0"/>
              </w:rPr>
              <w:t>4. Client จัดสรรผู้ใช้ทดสอบ UAT ครบ 4 บทบาท และ sign-off ภายใน 10 วันทำการหลังส่งมอบแต่ละ milestone</w:t>
            </w:r>
          </w:p>
          <w:p>
            <w:pPr/>
            <w:r>
              <w:rPr>
                <w:b w:val="0"/>
              </w:rPr>
              <w:t>5. การเชื่อมต่อ inventory lookup ใช้ interface ที่ระบบเดิมใช้อยู่ หากต้องพัฒนา interface ใหม่ถือเป็น change request</w:t>
            </w:r>
          </w:p>
          <w:p>
            <w:pPr/>
            <w:r>
              <w:rPr>
                <w:b w:val="0"/>
              </w:rPr>
              <w:t>6. ระยะเวลา hypercare 30 วันหลัง go-live ครอบคลุมการแก้ defect เท่านั้น ไม่รวม enhancement</w:t>
            </w:r>
          </w:p>
        </w:tc>
      </w:tr>
    </w:tbl>
    <w:p w14:paraId="001900F6" w14:textId="77777777" w:rsidR="00A16DB6" w:rsidRDefault="00A16DB6" w:rsidP="00A16DB6">
      <w:pPr>
        <w:tabs>
          <w:tab w:val="left" w:pos="5232"/>
        </w:tabs>
        <w:rPr>
          <w:rFonts w:ascii="Times New Roman" w:hAnsi="Times New Roman" w:cs="Times New Roman"/>
          <w:sz w:val="20"/>
          <w:szCs w:val="20"/>
        </w:rPr>
      </w:pPr>
    </w:p>
    <w:p w14:paraId="761A8085" w14:textId="59FE7EBA" w:rsidR="00A16DB6" w:rsidRPr="00A16DB6" w:rsidRDefault="00A16DB6" w:rsidP="00A16DB6">
      <w:pPr>
        <w:tabs>
          <w:tab w:val="left" w:pos="5232"/>
        </w:tabs>
        <w:jc w:val="center"/>
        <w:rPr>
          <w:rFonts w:ascii="Times New Roman" w:hAnsi="Times New Roman" w:cs="Times New Roman"/>
          <w:sz w:val="20"/>
          <w:szCs w:val="20"/>
        </w:rPr>
        <w:sectPr w:rsidR="00A16DB6" w:rsidRPr="00A16DB6" w:rsidSect="00006AE5">
          <w:headerReference w:type="default" r:id="rId11"/>
          <w:footerReference w:type="default" r:id="rId12"/>
          <w:footerReference w:type="first" r:id="rId15"/>
          <w:headerReference w:type="first" r:id="rId16"/>
          <w:pgSz w:w="11906" w:h="16838"/>
          <w:pgMar w:top="1440" w:right="1440" w:bottom="1440" w:left="1440" w:header="708" w:footer="708" w:gutter="0"/>
          <w:cols w:space="708"/>
          <w:docGrid w:linePitch="360"/>
        </w:sectPr>
      </w:pPr>
      <w:r>
        <w:rPr>
          <w:rFonts w:ascii="Times New Roman" w:hAnsi="Times New Roman" w:cs="Times New Roman"/>
          <w:b/>
          <w:bCs/>
          <w:sz w:val="20"/>
          <w:szCs w:val="20"/>
        </w:rPr>
        <w:t>[</w:t>
      </w:r>
      <w:r w:rsidRPr="00FC3235">
        <w:rPr>
          <w:rFonts w:ascii="Times New Roman" w:hAnsi="Times New Roman" w:cs="Times New Roman"/>
          <w:b/>
          <w:bCs/>
          <w:sz w:val="20"/>
          <w:szCs w:val="20"/>
        </w:rPr>
        <w:t>Execution on the next page</w:t>
      </w:r>
      <w:r>
        <w:rPr>
          <w:rFonts w:ascii="Times New Roman" w:hAnsi="Times New Roman" w:cs="Times New Roman"/>
          <w:b/>
          <w:bCs/>
          <w:sz w:val="20"/>
          <w:szCs w:val="20"/>
        </w:rPr>
        <w:t>]</w:t>
      </w:r>
    </w:p>
    <w:tbl>
      <w:tblPr>
        <w:tblStyle w:val="TableGrid"/>
        <w:tblpPr w:leftFromText="180" w:rightFromText="180" w:vertAnchor="text" w:tblpY="17"/>
        <w:tblW w:w="0" w:type="auto"/>
        <w:tblLook w:val="04A0" w:firstRow="1" w:lastRow="0" w:firstColumn="1" w:lastColumn="0" w:noHBand="0" w:noVBand="1"/>
      </w:tblPr>
      <w:tblGrid>
        <w:gridCol w:w="4508"/>
        <w:gridCol w:w="4508"/>
      </w:tblGrid>
      <w:tr w:rsidR="000F21EF" w:rsidRPr="00611247" w14:paraId="4DE8FDA0" w14:textId="77777777" w:rsidTr="003601EE">
        <w:trPr>
          <w:trHeight w:val="340"/>
          <w:tblHeader/>
        </w:trPr>
        <w:tc>
          <w:tcPr>
            <w:tcW w:w="9016" w:type="dxa"/>
            <w:gridSpan w:val="2"/>
            <w:shd w:val="clear" w:color="auto" w:fill="800000"/>
            <w:vAlign w:val="center"/>
          </w:tcPr>
          <w:p w14:paraId="343E1CF0" w14:textId="77777777" w:rsidR="000F21EF" w:rsidRPr="00611247" w:rsidRDefault="000F21EF" w:rsidP="003601EE">
            <w:pPr>
              <w:jc w:val="both"/>
              <w:rPr>
                <w:rFonts w:ascii="Times New Roman" w:hAnsi="Times New Roman" w:cs="Times New Roman"/>
                <w:b/>
                <w:bCs/>
                <w:szCs w:val="22"/>
              </w:rPr>
            </w:pPr>
            <w:r w:rsidRPr="00611247">
              <w:rPr>
                <w:rFonts w:ascii="Times New Roman" w:hAnsi="Times New Roman" w:cs="Times New Roman"/>
                <w:b/>
                <w:bCs/>
                <w:color w:val="FFFFFF" w:themeColor="background1"/>
                <w:szCs w:val="22"/>
              </w:rPr>
              <w:lastRenderedPageBreak/>
              <w:t>Section J: Acceptance and Execution</w:t>
            </w:r>
          </w:p>
        </w:tc>
      </w:tr>
      <w:tr w:rsidR="000F21EF" w:rsidRPr="00BD5340" w14:paraId="7AC24D3B" w14:textId="77777777" w:rsidTr="003601EE">
        <w:trPr>
          <w:trHeight w:val="284"/>
        </w:trPr>
        <w:tc>
          <w:tcPr>
            <w:tcW w:w="9016" w:type="dxa"/>
            <w:gridSpan w:val="2"/>
            <w:vAlign w:val="center"/>
          </w:tcPr>
          <w:p w14:paraId="7E56C62D" w14:textId="77777777" w:rsidR="000F21EF" w:rsidRPr="00BD5340" w:rsidRDefault="000F21EF" w:rsidP="003601EE">
            <w:pPr>
              <w:ind w:left="284"/>
              <w:jc w:val="both"/>
              <w:rPr>
                <w:rFonts w:ascii="Times New Roman" w:hAnsi="Times New Roman" w:cs="Times New Roman"/>
                <w:sz w:val="20"/>
                <w:szCs w:val="20"/>
              </w:rPr>
            </w:pPr>
          </w:p>
          <w:p w14:paraId="61FDB17E" w14:textId="77777777" w:rsidR="000F21EF" w:rsidRPr="00BD5340" w:rsidRDefault="000F21EF" w:rsidP="003601EE">
            <w:pPr>
              <w:ind w:left="284"/>
              <w:jc w:val="both"/>
              <w:rPr>
                <w:rFonts w:ascii="Times New Roman" w:hAnsi="Times New Roman" w:cs="Times New Roman"/>
                <w:sz w:val="20"/>
                <w:szCs w:val="20"/>
              </w:rPr>
            </w:pPr>
            <w:r w:rsidRPr="00BD5340">
              <w:rPr>
                <w:rFonts w:ascii="Times New Roman" w:hAnsi="Times New Roman" w:cs="Times New Roman"/>
                <w:sz w:val="20"/>
                <w:szCs w:val="20"/>
              </w:rPr>
              <w:t xml:space="preserve">By signing this Statement of Work, the Parties hereto agree, accept, and cause this SOW to be duly executed by their authorized representatives and this SOW shall commercially become effective on the first date commencing work regardless of the actual execution date hereof. </w:t>
            </w:r>
          </w:p>
          <w:p w14:paraId="5C8F266F" w14:textId="77777777" w:rsidR="000F21EF" w:rsidRPr="00BD5340" w:rsidRDefault="000F21EF" w:rsidP="003601EE">
            <w:pPr>
              <w:ind w:left="284"/>
              <w:jc w:val="both"/>
              <w:rPr>
                <w:rFonts w:ascii="Times New Roman" w:hAnsi="Times New Roman" w:cs="Times New Roman"/>
                <w:sz w:val="20"/>
                <w:szCs w:val="20"/>
              </w:rPr>
            </w:pPr>
          </w:p>
        </w:tc>
      </w:tr>
      <w:tr w:rsidR="000F21EF" w:rsidRPr="00BD5340" w14:paraId="5FF03CFE" w14:textId="77777777" w:rsidTr="003601EE">
        <w:trPr>
          <w:trHeight w:val="284"/>
        </w:trPr>
        <w:tc>
          <w:tcPr>
            <w:tcW w:w="4508" w:type="dxa"/>
            <w:shd w:val="clear" w:color="auto" w:fill="FFB7B7"/>
            <w:vAlign w:val="center"/>
          </w:tcPr>
          <w:p w14:paraId="38877F20" w14:textId="44A5BFC6" w:rsidR="000F21EF" w:rsidRPr="00B74E00" w:rsidRDefault="00FA4585" w:rsidP="00B74E00">
            <w:pPr>
              <w:ind w:left="284"/>
              <w:jc w:val="center"/>
              <w:rPr>
                <w:rFonts w:ascii="Times New Roman" w:hAnsi="Times New Roman" w:cs="Times New Roman"/>
                <w:b/>
                <w:bCs/>
                <w:color w:val="000000" w:themeColor="text1"/>
                <w:sz w:val="20"/>
                <w:szCs w:val="20"/>
              </w:rPr>
            </w:pPr>
            <w:r/>
            <w:r>
              <w:rPr>
                <w:b w:val="0"/>
              </w:rPr>
              <w:t>[Client Name] Company Limited</w:t>
            </w:r>
          </w:p>
          <w:p>
            <w:pPr/>
            <w:r>
              <w:rPr>
                <w:b w:val="0"/>
              </w:rPr>
              <w:t>(the "Client")</w:t>
            </w:r>
          </w:p>
        </w:tc>
        <w:tc>
          <w:tcPr>
            <w:tcW w:w="4508" w:type="dxa"/>
            <w:shd w:val="clear" w:color="auto" w:fill="FFB7B7"/>
            <w:vAlign w:val="center"/>
          </w:tcPr>
          <w:p w14:paraId="25C3369B" w14:textId="77777777" w:rsidR="000F21EF" w:rsidRPr="00BD5340" w:rsidRDefault="000F21EF" w:rsidP="003601EE">
            <w:pPr>
              <w:ind w:left="284"/>
              <w:jc w:val="center"/>
              <w:rPr>
                <w:rFonts w:ascii="Times New Roman" w:hAnsi="Times New Roman" w:cs="Times New Roman"/>
                <w:b/>
                <w:bCs/>
                <w:sz w:val="20"/>
                <w:szCs w:val="20"/>
              </w:rPr>
            </w:pPr>
            <w:r w:rsidRPr="00BD5340">
              <w:rPr>
                <w:rFonts w:ascii="Times New Roman" w:hAnsi="Times New Roman" w:cs="Times New Roman"/>
                <w:b/>
                <w:bCs/>
                <w:sz w:val="20"/>
                <w:szCs w:val="20"/>
              </w:rPr>
              <w:t xml:space="preserve">Cenergy Innovation Limited </w:t>
            </w:r>
          </w:p>
          <w:p w14:paraId="4D12A928" w14:textId="77777777" w:rsidR="000F21EF" w:rsidRPr="00BD5340" w:rsidRDefault="000F21EF" w:rsidP="003601EE">
            <w:pPr>
              <w:ind w:left="284"/>
              <w:jc w:val="center"/>
              <w:rPr>
                <w:rFonts w:ascii="Times New Roman" w:hAnsi="Times New Roman" w:cs="Times New Roman"/>
                <w:b/>
                <w:bCs/>
                <w:sz w:val="20"/>
                <w:szCs w:val="20"/>
              </w:rPr>
            </w:pPr>
            <w:r w:rsidRPr="00BD5340">
              <w:rPr>
                <w:rFonts w:ascii="Times New Roman" w:hAnsi="Times New Roman" w:cs="Times New Roman"/>
                <w:b/>
                <w:bCs/>
                <w:sz w:val="20"/>
                <w:szCs w:val="20"/>
              </w:rPr>
              <w:t>(the “Service Provider”)</w:t>
            </w:r>
          </w:p>
        </w:tc>
      </w:tr>
      <w:tr w:rsidR="000F21EF" w:rsidRPr="00BD5340" w14:paraId="2C822DEE" w14:textId="77777777" w:rsidTr="003650CE">
        <w:trPr>
          <w:trHeight w:val="284"/>
        </w:trPr>
        <w:tc>
          <w:tcPr>
            <w:tcW w:w="4508" w:type="dxa"/>
            <w:tcBorders>
              <w:bottom w:val="nil"/>
            </w:tcBorders>
            <w:vAlign w:val="center"/>
          </w:tcPr>
          <w:p w14:paraId="1E60D7D5" w14:textId="77777777" w:rsidR="000F21EF" w:rsidRPr="00B74E00" w:rsidRDefault="000F21EF" w:rsidP="003601EE">
            <w:pPr>
              <w:ind w:left="284"/>
              <w:rPr>
                <w:rFonts w:ascii="Times New Roman" w:hAnsi="Times New Roman" w:cs="Times New Roman"/>
                <w:color w:val="000000" w:themeColor="text1"/>
                <w:sz w:val="20"/>
                <w:szCs w:val="20"/>
              </w:rPr>
            </w:pPr>
            <w:r/>
            <w:r>
              <w:rPr>
                <w:b w:val="0"/>
              </w:rPr>
              <w:t>Signed by:</w:t>
            </w:r>
          </w:p>
          <w:p>
            <w:pPr/>
            <w:r>
              <w:rPr>
                <w:b w:val="0"/>
              </w:rPr>
            </w:r>
          </w:p>
          <w:p>
            <w:pPr/>
            <w:r>
              <w:rPr>
                <w:b w:val="0"/>
              </w:rPr>
            </w:r>
          </w:p>
          <w:p>
            <w:pPr/>
            <w:r>
              <w:rPr>
                <w:b w:val="0"/>
              </w:rPr>
            </w:r>
          </w:p>
          <w:p>
            <w:pPr/>
            <w:r>
              <w:rPr>
                <w:b w:val="0"/>
              </w:rPr>
            </w:r>
          </w:p>
          <w:p>
            <w:pPr/>
            <w:r>
              <w:rPr>
                <w:b w:val="0"/>
              </w:rPr>
              <w:t>[Name]</w:t>
            </w:r>
          </w:p>
          <w:p>
            <w:pPr/>
            <w:r>
              <w:rPr>
                <w:b w:val="0"/>
              </w:rPr>
              <w:t>([Position])</w:t>
            </w:r>
          </w:p>
        </w:tc>
        <w:tc>
          <w:tcPr>
            <w:tcW w:w="4508" w:type="dxa"/>
            <w:tcBorders>
              <w:bottom w:val="nil"/>
            </w:tcBorders>
          </w:tcPr>
          <w:p w14:paraId="441B50A9" w14:textId="77777777" w:rsidR="000F21EF" w:rsidRPr="00BD5340" w:rsidRDefault="000F21EF" w:rsidP="003650CE">
            <w:pPr>
              <w:ind w:left="284"/>
              <w:rPr>
                <w:rFonts w:ascii="Times New Roman" w:hAnsi="Times New Roman" w:cs="Times New Roman"/>
                <w:sz w:val="20"/>
                <w:szCs w:val="20"/>
                <w:cs/>
              </w:rPr>
            </w:pPr>
            <w:r/>
            <w:r>
              <w:rPr>
                <w:b w:val="0"/>
              </w:rPr>
              <w:t>Signed by:</w:t>
            </w:r>
          </w:p>
          <w:p>
            <w:pPr/>
            <w:r>
              <w:rPr>
                <w:b w:val="0"/>
              </w:rPr>
            </w:r>
          </w:p>
          <w:p>
            <w:pPr/>
            <w:r>
              <w:rPr>
                <w:b w:val="0"/>
              </w:rPr>
            </w:r>
          </w:p>
          <w:p>
            <w:pPr/>
            <w:r>
              <w:rPr>
                <w:b w:val="0"/>
              </w:rPr>
            </w:r>
          </w:p>
          <w:p>
            <w:pPr/>
            <w:r>
              <w:rPr>
                <w:b w:val="0"/>
              </w:rPr>
            </w:r>
          </w:p>
          <w:p>
            <w:pPr/>
            <w:r>
              <w:rPr>
                <w:b w:val="0"/>
              </w:rPr>
              <w:t>[Name]</w:t>
            </w:r>
          </w:p>
          <w:p>
            <w:pPr/>
            <w:r>
              <w:rPr>
                <w:b w:val="0"/>
              </w:rPr>
              <w:t>([Position])</w:t>
            </w:r>
          </w:p>
        </w:tc>
      </w:tr>
      <w:tr w:rsidR="000F21EF" w:rsidRPr="00BD5340" w14:paraId="3E90515C" w14:textId="77777777" w:rsidTr="00B74E00">
        <w:trPr>
          <w:trHeight w:val="2610"/>
        </w:trPr>
        <w:tc>
          <w:tcPr>
            <w:tcW w:w="4508" w:type="dxa"/>
          </w:tcPr>
          <w:p w14:paraId="1F0B03E1" w14:textId="77777777" w:rsidR="00B74E00" w:rsidRPr="00B74E00" w:rsidRDefault="00B74E00" w:rsidP="00B74E00">
            <w:pPr>
              <w:rPr>
                <w:rFonts w:ascii="Times New Roman" w:hAnsi="Times New Roman" w:cs="Times New Roman"/>
                <w:b/>
                <w:bCs/>
                <w:color w:val="000000" w:themeColor="text1"/>
                <w:sz w:val="20"/>
                <w:szCs w:val="20"/>
              </w:rPr>
            </w:pPr>
            <w:r/>
            <w:r>
              <w:rPr>
                <w:b w:val="0"/>
              </w:rPr>
              <w:t>Concurred by:</w:t>
            </w:r>
          </w:p>
          <w:p>
            <w:pPr/>
            <w:r>
              <w:rPr>
                <w:b w:val="0"/>
              </w:rPr>
            </w:r>
          </w:p>
          <w:p>
            <w:pPr/>
            <w:r>
              <w:rPr>
                <w:b w:val="0"/>
              </w:rPr>
            </w:r>
          </w:p>
          <w:p>
            <w:pPr/>
            <w:r>
              <w:rPr>
                <w:b w:val="0"/>
              </w:rPr>
            </w:r>
          </w:p>
          <w:p>
            <w:pPr/>
            <w:r>
              <w:rPr>
                <w:b w:val="0"/>
              </w:rPr>
            </w:r>
          </w:p>
          <w:p>
            <w:pPr/>
            <w:r>
              <w:rPr>
                <w:b w:val="0"/>
              </w:rPr>
              <w:t>[Name]</w:t>
            </w:r>
          </w:p>
          <w:p>
            <w:pPr/>
            <w:r>
              <w:rPr>
                <w:b w:val="0"/>
              </w:rPr>
              <w:t>([Position])</w:t>
            </w:r>
          </w:p>
        </w:tc>
        <w:tc>
          <w:tcPr>
            <w:tcW w:w="4508" w:type="dxa"/>
          </w:tcPr>
          <w:p w14:paraId="4D95FDB1" w14:textId="77777777" w:rsidR="000F21EF" w:rsidRPr="00BD5340" w:rsidRDefault="000F21EF" w:rsidP="003650CE">
            <w:pPr>
              <w:ind w:left="284"/>
              <w:rPr>
                <w:rFonts w:ascii="Times New Roman" w:hAnsi="Times New Roman" w:cs="Times New Roman"/>
                <w:sz w:val="20"/>
                <w:szCs w:val="20"/>
              </w:rPr>
            </w:pPr>
            <w:r/>
            <w:r>
              <w:rPr>
                <w:b w:val="0"/>
              </w:rPr>
              <w:t>Concurred by:</w:t>
            </w:r>
          </w:p>
          <w:p>
            <w:pPr/>
            <w:r>
              <w:rPr>
                <w:b w:val="0"/>
              </w:rPr>
            </w:r>
          </w:p>
          <w:p>
            <w:pPr/>
            <w:r>
              <w:rPr>
                <w:b w:val="0"/>
              </w:rPr>
            </w:r>
          </w:p>
          <w:p>
            <w:pPr/>
            <w:r>
              <w:rPr>
                <w:b w:val="0"/>
              </w:rPr>
            </w:r>
          </w:p>
          <w:p>
            <w:pPr/>
            <w:r>
              <w:rPr>
                <w:b w:val="0"/>
              </w:rPr>
            </w:r>
          </w:p>
          <w:p>
            <w:pPr/>
            <w:r>
              <w:rPr>
                <w:b w:val="0"/>
              </w:rPr>
              <w:t>[Name]</w:t>
            </w:r>
          </w:p>
          <w:p>
            <w:pPr/>
            <w:r>
              <w:rPr>
                <w:b w:val="0"/>
              </w:rPr>
              <w:t>([Position])</w:t>
            </w:r>
          </w:p>
        </w:tc>
      </w:tr>
    </w:tbl>
    <w:p w14:paraId="4873FAED" w14:textId="77777777" w:rsidR="00C050F3" w:rsidRDefault="00C050F3" w:rsidP="000772FE">
      <w:pPr>
        <w:spacing w:after="0" w:line="240" w:lineRule="auto"/>
        <w:rPr>
          <w:rFonts w:ascii="Times New Roman" w:hAnsi="Times New Roman" w:cs="Times New Roman"/>
          <w:sz w:val="20"/>
          <w:szCs w:val="20"/>
        </w:rPr>
      </w:pPr>
    </w:p>
    <w:p>
      <w:r>
        <w:br w:type="page"/>
      </w:r>
    </w:p>
    <w:p>
      <w:r>
        <w:rPr>
          <w:b/>
          <w:color w:val="800000"/>
          <w:sz w:val="28"/>
        </w:rPr>
        <w:t>Attachment 1 — Software Requirements Specification (SRS) v2.1</w:t>
      </w:r>
    </w:p>
    <w:p>
      <w:r>
        <w:rPr>
          <w:sz w:val="20"/>
        </w:rPr>
        <w:t>เอกสารแนบนี้เป็นส่วนหนึ่งของ SOW ฉบับนี้ (integral part of this SOW)</w:t>
      </w:r>
    </w:p>
    <w:p>
      <w:pPr>
        <w:spacing w:before="2400"/>
      </w:pPr>
    </w:p>
    <w:p>
      <w:pPr>
        <w:spacing w:after="200" w:before="0"/>
        <w:jc w:val="center"/>
      </w:pPr>
      <w:r>
        <w:rPr>
          <w:rFonts w:ascii="Tahoma" w:cs="Tahoma" w:eastAsia="Tahoma" w:hAnsi="Tahoma"/>
          <w:b/>
          <w:bCs/>
          <w:i w:val="false"/>
          <w:iCs w:val="false"/>
          <w:sz w:val="40"/>
          <w:szCs w:val="40"/>
        </w:rPr>
        <w:t xml:space="preserve">SOFTWARE REQUIREMENTS SPECIFICATION</w:t>
      </w:r>
    </w:p>
    <w:p>
      <w:pPr>
        <w:spacing w:after="200" w:before="0"/>
        <w:jc w:val="center"/>
      </w:pPr>
      <w:r>
        <w:rPr>
          <w:rFonts w:ascii="Tahoma" w:cs="Tahoma" w:eastAsia="Tahoma" w:hAnsi="Tahoma"/>
          <w:b/>
          <w:bCs/>
          <w:i w:val="false"/>
          <w:iCs w:val="false"/>
          <w:sz w:val="32"/>
          <w:szCs w:val="32"/>
        </w:rPr>
        <w:t xml:space="preserve">ระบบใบแจ้งซ่อม (Request Repair System)</w:t>
      </w:r>
    </w:p>
    <w:p>
      <w:pPr>
        <w:spacing w:after="300" w:before="0"/>
        <w:jc w:val="center"/>
      </w:pPr>
      <w:r>
        <w:rPr>
          <w:rFonts w:ascii="Tahoma" w:cs="Tahoma" w:eastAsia="Tahoma" w:hAnsi="Tahoma"/>
          <w:b w:val="false"/>
          <w:bCs w:val="false"/>
          <w:i w:val="false"/>
          <w:iCs w:val="false"/>
          <w:sz w:val="22"/>
          <w:szCs w:val="22"/>
        </w:rPr>
        <w:t xml:space="preserve">Full Specification for Rebuild &amp; Clone — รหัสสถานะมาตรฐานใหม่ พร้อมส่วนขยาย Service Tier, Quotation Costing และ Payment</w:t>
      </w:r>
    </w:p>
    <w:p>
      <w:pPr>
        <w:spacing w:after="120" w:before="0"/>
        <w:jc w:val="center"/>
      </w:pPr>
      <w:r>
        <w:rPr>
          <w:rFonts w:ascii="Tahoma" w:cs="Tahoma" w:eastAsia="Tahoma" w:hAnsi="Tahoma"/>
          <w:b w:val="false"/>
          <w:bCs w:val="false"/>
          <w:i w:val="false"/>
          <w:iCs w:val="false"/>
          <w:sz w:val="20"/>
          <w:szCs w:val="20"/>
        </w:rPr>
        <w:t xml:space="preserve">Version 2.1  |  17 กรกฎาคม 2026 (2569)</w:t>
      </w:r>
    </w:p>
    <w:p>
      <w:pPr>
        <w:spacing w:after="120" w:before="0"/>
        <w:jc w:val="center"/>
      </w:pPr>
      <w:r>
        <w:rPr>
          <w:rFonts w:ascii="Tahoma" w:cs="Tahoma" w:eastAsia="Tahoma" w:hAnsi="Tahoma"/>
          <w:b w:val="false"/>
          <w:bCs w:val="false"/>
          <w:i w:val="false"/>
          <w:iCs w:val="false"/>
          <w:color w:val="666666"/>
          <w:sz w:val="18"/>
          <w:szCs w:val="18"/>
        </w:rPr>
        <w:t xml:space="preserve">อ้างอิง: ระบบ UAT http://10.77.3.87:2001, BUSINESS_RULES.md, SRS v1.0/v2.0</w:t>
      </w:r>
    </w:p>
    <w:p>
      <w:r>
        <w:br w:type="page"/>
      </w:r>
    </w:p>
    <w:p>
      <w:pPr>
        <w:pStyle w:val="Heading1"/>
        <w:spacing w:after="160" w:before="280"/>
      </w:pPr>
      <w:r>
        <w:rPr>
          <w:rFonts w:ascii="Tahoma" w:cs="Tahoma" w:eastAsia="Tahoma" w:hAnsi="Tahoma"/>
          <w:b/>
          <w:bCs/>
          <w:i w:val="false"/>
          <w:iCs w:val="false"/>
          <w:color w:val="1F3864"/>
          <w:sz w:val="30"/>
          <w:szCs w:val="30"/>
        </w:rPr>
        <w:t xml:space="preserve">สารบัญ (Table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rPr>
          <w:rFonts w:ascii="Tahoma" w:cs="Tahoma" w:eastAsia="Tahoma" w:hAnsi="Tahoma"/>
          <w:b/>
          <w:bCs/>
          <w:i w:val="false"/>
          <w:iCs w:val="false"/>
          <w:color w:val="1F3864"/>
          <w:sz w:val="30"/>
          <w:szCs w:val="30"/>
        </w:rPr>
        <w:t xml:space="preserve">1. บทนำ (Introduction)</w:t>
      </w:r>
    </w:p>
    <w:p>
      <w:pPr>
        <w:pStyle w:val="Heading2"/>
        <w:spacing w:after="120" w:before="220"/>
      </w:pPr>
      <w:r>
        <w:rPr>
          <w:rFonts w:ascii="Tahoma" w:cs="Tahoma" w:eastAsia="Tahoma" w:hAnsi="Tahoma"/>
          <w:b/>
          <w:bCs/>
          <w:i w:val="false"/>
          <w:iCs w:val="false"/>
          <w:color w:val="2E5496"/>
          <w:sz w:val="25"/>
          <w:szCs w:val="25"/>
        </w:rPr>
        <w:t xml:space="preserve">1.1 วัตถุประสงค์ (Purpose)</w:t>
      </w:r>
    </w:p>
    <w:p>
      <w:pPr>
        <w:spacing w:after="120" w:before="0"/>
      </w:pPr>
      <w:r>
        <w:rPr>
          <w:rFonts w:ascii="Tahoma" w:cs="Tahoma" w:eastAsia="Tahoma" w:hAnsi="Tahoma"/>
          <w:b w:val="false"/>
          <w:bCs w:val="false"/>
          <w:i w:val="false"/>
          <w:iCs w:val="false"/>
          <w:sz w:val="20"/>
          <w:szCs w:val="20"/>
        </w:rPr>
        <w:t xml:space="preserve">เอกสารฉบับนี้เป็นข้อกำหนดความต้องการของซอฟต์แวร์ (SRS) สำหรับการสร้างระบบใบแจ้งซ่อม (Request Repair System) ขึ้นใหม่ (rebuild/clone) จากระบบเดิมที่ใช้งานบน UAT พร้อมทั้ง (1) ปรับรหัสสถานะเป็นมาตรฐานใหม่ 3 หลักที่อ่านง่ายและไม่กระโดดข้ามไปมา และ (2) ขยายขีดความสามารถตามหลักการบริหารศูนย์ซ่อม ได้แก่ ประเภทการให้บริการ (Service Tier: Normal / Express / VIP), ค่าเปิดเครื่องตรวจเช็คตามประเภทสินค้า (Diagnostic Fee), การคิดใบเสนอราคาจากต้นทุนบวกกำไร (Cost-Plus Quotation) และการบันทึกการชำระเงิน (Payment Recording)</w:t>
      </w:r>
    </w:p>
    <w:p>
      <w:pPr>
        <w:pStyle w:val="Heading2"/>
        <w:spacing w:after="120" w:before="220"/>
      </w:pPr>
      <w:r>
        <w:rPr>
          <w:rFonts w:ascii="Tahoma" w:cs="Tahoma" w:eastAsia="Tahoma" w:hAnsi="Tahoma"/>
          <w:b/>
          <w:bCs/>
          <w:i w:val="false"/>
          <w:iCs w:val="false"/>
          <w:color w:val="2E5496"/>
          <w:sz w:val="25"/>
          <w:szCs w:val="25"/>
        </w:rPr>
        <w:t xml:space="preserve">1.2 ขอบเขต (Scope)</w:t>
      </w:r>
    </w:p>
    <w:p>
      <w:pPr>
        <w:spacing w:after="120" w:before="0"/>
      </w:pPr>
      <w:r>
        <w:rPr>
          <w:rFonts w:ascii="Tahoma" w:cs="Tahoma" w:eastAsia="Tahoma" w:hAnsi="Tahoma"/>
          <w:b w:val="false"/>
          <w:bCs w:val="false"/>
          <w:i w:val="false"/>
          <w:iCs w:val="false"/>
          <w:sz w:val="20"/>
          <w:szCs w:val="20"/>
        </w:rPr>
        <w:t xml:space="preserve">ระบบครอบคลุม lifecycle ของใบแจ้งซ่อมตั้งแต่ CS เปิดงานรับสินค้าจากลูกค้า, GR รับสินค้าและเลือกเส้นทางซ่อม (DC Path / Vendor Path), การตีราคาและขออนุมัติจากลูกค้า, การซ่อมและส่งคืนสินค้า, จนถึงลูกค้ารับสินค้าคืนพร้อมลายเซ็นดิจิทัล รวมถึงงานบริหารระบบ (Admin): จัดการผู้ใช้, ข้อมูลอ้างอิง, SLA และรายงาน</w:t>
      </w:r>
    </w:p>
    <w:p>
      <w:pPr>
        <w:pStyle w:val="Heading2"/>
        <w:spacing w:after="120" w:before="220"/>
      </w:pPr>
      <w:r>
        <w:rPr>
          <w:rFonts w:ascii="Tahoma" w:cs="Tahoma" w:eastAsia="Tahoma" w:hAnsi="Tahoma"/>
          <w:b/>
          <w:bCs/>
          <w:i w:val="false"/>
          <w:iCs w:val="false"/>
          <w:color w:val="2E5496"/>
          <w:sz w:val="25"/>
          <w:szCs w:val="25"/>
        </w:rPr>
        <w:t xml:space="preserve">1.3 ระบบเดิม (Existing System)</w:t>
      </w:r>
    </w:p>
    <w:p>
      <w:pPr>
        <w:spacing w:after="120" w:before="0"/>
      </w:pPr>
      <w:r>
        <w:rPr>
          <w:rFonts w:ascii="Tahoma" w:cs="Tahoma" w:eastAsia="Tahoma" w:hAnsi="Tahoma"/>
          <w:b w:val="false"/>
          <w:bCs w:val="false"/>
          <w:i w:val="false"/>
          <w:iCs w:val="false"/>
          <w:sz w:val="20"/>
          <w:szCs w:val="20"/>
        </w:rPr>
        <w:t xml:space="preserve">ระบบเดิมเป็น Next.js (React) + REST API + Prisma ORM, deploy ที่ http://10.77.3.87:2001 (UAT) ยืนยันพฤติกรรมจากการทดสอบด้วยผู้ใช้ทดสอบ 4 บทบาท (test_cs / test_gr / test_dc / test_am) เมื่อ 17/07/2026 ประกอบกับกฎทางธุรกิจจากไฟล์ BUSINESS_RULES.md ของ source code เดิม เอกสารฉบับนี้ใช้รหัสสถานะมาตรฐานใหม่เป็นหลัก โดยกำกับรหัสเดิม (legacy) ไว้ในตาราง mapping หัวข้อ 3.2 และมี SQL migration script แนบแยกไฟล์</w:t>
      </w:r>
    </w:p>
    <w:p>
      <w:pPr>
        <w:pStyle w:val="Heading2"/>
        <w:spacing w:after="120" w:before="220"/>
      </w:pPr>
      <w:r>
        <w:rPr>
          <w:rFonts w:ascii="Tahoma" w:cs="Tahoma" w:eastAsia="Tahoma" w:hAnsi="Tahoma"/>
          <w:b/>
          <w:bCs/>
          <w:i w:val="false"/>
          <w:iCs w:val="false"/>
          <w:color w:val="2E5496"/>
          <w:sz w:val="25"/>
          <w:szCs w:val="25"/>
        </w:rPr>
        <w:t xml:space="preserve">1.4 คำจำกัดความ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คำ</w:t>
            </w:r>
          </w:p>
        </w:tc>
        <w:tc>
          <w:tcPr>
            <w:tcW w:type="dxa" w:w="72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ความหมาย</w:t>
            </w:r>
          </w:p>
        </w:tc>
      </w:tr>
      <w:tr>
        <w:tc>
          <w:tcPr>
            <w:tcW w:type="dxa" w:w="1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CS</w:t>
            </w:r>
          </w:p>
        </w:tc>
        <w:tc>
          <w:tcPr>
            <w:tcW w:type="dxa" w:w="7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Customer Service — พนักงานสาขา เปิดใบแจ้งซ่อม ติดต่อลูกค้า และส่งมอบสินค้าคืน</w:t>
            </w:r>
          </w:p>
        </w:tc>
      </w:tr>
      <w:tr>
        <w:tc>
          <w:tcPr>
            <w:tcW w:type="dxa" w:w="1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w:t>
            </w:r>
          </w:p>
        </w:tc>
        <w:tc>
          <w:tcPr>
            <w:tcW w:type="dxa" w:w="7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Goods Receiving — พนักงานรับสินค้า เลือกเส้นทางซ่อม และรับสินค้าคืนจาก DC/Vendor</w:t>
            </w:r>
          </w:p>
        </w:tc>
      </w:tr>
      <w:tr>
        <w:tc>
          <w:tcPr>
            <w:tcW w:type="dxa" w:w="1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7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Distribution Center — ศูนย์กระจายสินค้า ประสานงาน Vendor ในเส้นทาง DC Path</w:t>
            </w:r>
          </w:p>
        </w:tc>
      </w:tr>
      <w:tr>
        <w:tc>
          <w:tcPr>
            <w:tcW w:type="dxa" w:w="1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ADMIN (AM)</w:t>
            </w:r>
          </w:p>
        </w:tc>
        <w:tc>
          <w:tcPr>
            <w:tcW w:type="dxa" w:w="7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ผู้ดูแลระบบ — จัดการผู้ใช้ ข้อมูลอ้างอิง SLA และรายงาน</w:t>
            </w:r>
          </w:p>
        </w:tc>
      </w:tr>
      <w:tr>
        <w:tc>
          <w:tcPr>
            <w:tcW w:type="dxa" w:w="1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7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ผู้ให้บริการซ่อมภายนอก (บุคคลที่สาม)</w:t>
            </w:r>
          </w:p>
        </w:tc>
      </w:tr>
      <w:tr>
        <w:tc>
          <w:tcPr>
            <w:tcW w:type="dxa" w:w="1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SLA</w:t>
            </w:r>
          </w:p>
        </w:tc>
        <w:tc>
          <w:tcPr>
            <w:tcW w:type="dxa" w:w="7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Service Level Agreement — เวลามาตรฐานที่อนุญาตในแต่ละสถานะ (หน่วยชั่วโมง)</w:t>
            </w:r>
          </w:p>
        </w:tc>
      </w:tr>
      <w:tr>
        <w:tc>
          <w:tcPr>
            <w:tcW w:type="dxa" w:w="1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Quotation</w:t>
            </w:r>
          </w:p>
        </w:tc>
        <w:tc>
          <w:tcPr>
            <w:tcW w:type="dxa" w:w="7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ใบเสนอราคาค่าซ่อมที่ต้องขออนุมัติจากลูกค้าเป็นรายรายการ</w:t>
            </w:r>
          </w:p>
        </w:tc>
      </w:tr>
      <w:tr>
        <w:tc>
          <w:tcPr>
            <w:tcW w:type="dxa" w:w="1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Diagnostic Fee</w:t>
            </w:r>
          </w:p>
        </w:tc>
        <w:tc>
          <w:tcPr>
            <w:tcW w:type="dxa" w:w="7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ค่าเปิดเครื่อง/ค่าตรวจเช็คเบื้องต้น เรียกเก็บ ณ วันรับเครื่อง</w:t>
            </w:r>
          </w:p>
        </w:tc>
      </w:tr>
      <w:tr>
        <w:tc>
          <w:tcPr>
            <w:tcW w:type="dxa" w:w="1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Service Tier</w:t>
            </w:r>
          </w:p>
        </w:tc>
        <w:tc>
          <w:tcPr>
            <w:tcW w:type="dxa" w:w="7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ระดับการให้บริการ: NORMAL / EXPRESS / VIP</w:t>
            </w:r>
          </w:p>
        </w:tc>
      </w:tr>
      <w:tr>
        <w:tc>
          <w:tcPr>
            <w:tcW w:type="dxa" w:w="1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Legacy Code</w:t>
            </w:r>
          </w:p>
        </w:tc>
        <w:tc>
          <w:tcPr>
            <w:tcW w:type="dxa" w:w="7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รหัสสถานะของระบบเดิม (เช่น 232, 2360) — ใช้เฉพาะตอน migrate ข้อมูล</w:t>
            </w:r>
          </w:p>
        </w:tc>
      </w:tr>
    </w:tbl>
    <w:p>
      <w:pPr>
        <w:pStyle w:val="Heading1"/>
        <w:spacing w:after="160" w:before="280"/>
      </w:pPr>
      <w:r>
        <w:rPr>
          <w:rFonts w:ascii="Tahoma" w:cs="Tahoma" w:eastAsia="Tahoma" w:hAnsi="Tahoma"/>
          <w:b/>
          <w:bCs/>
          <w:i w:val="false"/>
          <w:iCs w:val="false"/>
          <w:color w:val="1F3864"/>
          <w:sz w:val="30"/>
          <w:szCs w:val="30"/>
        </w:rPr>
        <w:t xml:space="preserve">2. ภาพรวมระบบและบทบาทผู้ใช้ (System Overview &amp; Roles)</w:t>
      </w:r>
    </w:p>
    <w:p>
      <w:pPr>
        <w:spacing w:after="120" w:before="0"/>
      </w:pPr>
      <w:r>
        <w:rPr>
          <w:rFonts w:ascii="Tahoma" w:cs="Tahoma" w:eastAsia="Tahoma" w:hAnsi="Tahoma"/>
          <w:b w:val="false"/>
          <w:bCs w:val="false"/>
          <w:i w:val="false"/>
          <w:iCs w:val="false"/>
          <w:sz w:val="20"/>
          <w:szCs w:val="20"/>
        </w:rPr>
        <w:t xml:space="preserve">ผู้ใช้เข้าสู่ระบบด้วย username/password และถูกนำไปยังเมนูตามบทบาท (role-based menu) จากการทดสอบ UAT พบเมนูจริงดังนี้ (รหัสสถานะเป็นรหัสใหม่)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00"/>
      </w:tblGrid>
      <w:tr>
        <w:trPr>
          <w:tblHeader/>
        </w:trPr>
        <w:tc>
          <w:tcPr>
            <w:tcW w:type="dxa" w:w="12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Role</w:t>
            </w:r>
          </w:p>
        </w:tc>
        <w:tc>
          <w:tcPr>
            <w:tcW w:type="dxa" w:w="36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เมนูที่เห็น (ทดสอบจริง)</w:t>
            </w:r>
          </w:p>
        </w:tc>
        <w:tc>
          <w:tcPr>
            <w:tcW w:type="dxa" w:w="42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สถานะที่ดำเนินการได้ (roleActionMap — รหัสใหม่)</w:t>
            </w:r>
          </w:p>
        </w:tc>
      </w:tr>
      <w:tr>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CS</w:t>
            </w:r>
          </w:p>
        </w:tc>
        <w:tc>
          <w:tcPr>
            <w:tcW w:type="dxa" w:w="36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เปิดใบแจ้งซ่อม, ตรวจสอบสถานะใบแจ้งซ่อม, Dashboard</w:t>
            </w:r>
          </w:p>
        </w:tc>
        <w:tc>
          <w:tcPr>
            <w:tcW w:type="dxa" w:w="4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100, 240, 250, 260, 285, 290, 310, 320, 330, 360, 390</w:t>
            </w:r>
          </w:p>
        </w:tc>
      </w:tr>
      <w:tr>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w:t>
            </w:r>
          </w:p>
        </w:tc>
        <w:tc>
          <w:tcPr>
            <w:tcW w:type="dxa" w:w="36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ตรวจสอบสถานะ, Dashboard (เปิดใบแจ้งซ่อม disabled)</w:t>
            </w:r>
          </w:p>
        </w:tc>
        <w:tc>
          <w:tcPr>
            <w:tcW w:type="dxa" w:w="4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110, 200, 210, 280, 300, 340, 345, 350</w:t>
            </w:r>
          </w:p>
        </w:tc>
      </w:tr>
      <w:tr>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36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ตรวจสอบสถานะ, Dashboard</w:t>
            </w:r>
          </w:p>
        </w:tc>
        <w:tc>
          <w:tcPr>
            <w:tcW w:type="dxa" w:w="4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220, 230, 270, 275</w:t>
            </w:r>
          </w:p>
        </w:tc>
      </w:tr>
      <w:tr>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ADMIN</w:t>
            </w:r>
          </w:p>
        </w:tc>
        <w:tc>
          <w:tcPr>
            <w:tcW w:type="dxa" w:w="36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เปิดใบแจ้งซ่อม, ตรวจสอบสถานะ, Dashboard, Maintain</w:t>
            </w:r>
          </w:p>
        </w:tc>
        <w:tc>
          <w:tcPr>
            <w:tcW w:type="dxa" w:w="4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ทุกสถานะ + จัดการข้อมูลระบบ</w:t>
            </w:r>
          </w:p>
        </w:tc>
      </w:tr>
    </w:tbl>
    <w:p>
      <w:pPr>
        <w:spacing w:after="120" w:before="0"/>
      </w:pPr>
      <w:r>
        <w:rPr>
          <w:rFonts w:ascii="Tahoma" w:cs="Tahoma" w:eastAsia="Tahoma" w:hAnsi="Tahoma"/>
          <w:b w:val="false"/>
          <w:bCs w:val="false"/>
          <w:i/>
          <w:iCs/>
          <w:sz w:val="18"/>
          <w:szCs w:val="18"/>
        </w:rPr>
        <w:t xml:space="preserve">หมายเหตุ: สถานะ 220 ที่มี reject_flg = "Y" จะถูกจัดเป็นงานของ GR แทน DC (special case จาก canHandle function)</w:t>
      </w:r>
    </w:p>
    <w:p>
      <w:r>
        <w:br w:type="page"/>
      </w:r>
    </w:p>
    <w:p>
      <w:pPr>
        <w:pStyle w:val="Heading1"/>
        <w:spacing w:after="160" w:before="280"/>
      </w:pPr>
      <w:r>
        <w:rPr>
          <w:rFonts w:ascii="Tahoma" w:cs="Tahoma" w:eastAsia="Tahoma" w:hAnsi="Tahoma"/>
          <w:b/>
          <w:bCs/>
          <w:i w:val="false"/>
          <w:iCs w:val="false"/>
          <w:color w:val="1F3864"/>
          <w:sz w:val="30"/>
          <w:szCs w:val="30"/>
        </w:rPr>
        <w:t xml:space="preserve">3. Status Model และ Flow การทำงาน</w:t>
      </w:r>
    </w:p>
    <w:p>
      <w:pPr>
        <w:pStyle w:val="Heading2"/>
        <w:spacing w:after="120" w:before="220"/>
      </w:pPr>
      <w:r>
        <w:rPr>
          <w:rFonts w:ascii="Tahoma" w:cs="Tahoma" w:eastAsia="Tahoma" w:hAnsi="Tahoma"/>
          <w:b/>
          <w:bCs/>
          <w:i w:val="false"/>
          <w:iCs w:val="false"/>
          <w:color w:val="2E5496"/>
          <w:sz w:val="25"/>
          <w:szCs w:val="25"/>
        </w:rPr>
        <w:t xml:space="preserve">3.1 แผนภาพ Flow ทั้งระบบ (รหัสมาตรฐานใหม่)</w:t>
      </w:r>
    </w:p>
    <w:p>
      <w:pPr>
        <w:spacing w:after="120" w:before="60"/>
        <w:jc w:val="center"/>
      </w:pPr>
      <w:r>
        <w:rPr>
          <w:rFonts w:ascii="Tahoma" w:cs="Tahoma" w:eastAsia="Tahoma" w:hAnsi="Tahoma"/>
          <w:b w:val="false"/>
          <w:bCs w:val="false"/>
          <w:i w:val="false"/>
          <w:iCs w:val="false"/>
          <w:color w:val="555555"/>
          <w:sz w:val="15"/>
          <w:szCs w:val="15"/>
        </w:rPr>
        <w:t xml:space="preserve">สีพื้นหลัง = ผู้รับผิดชอบดำเนินการ:  </w:t>
      </w:r>
      <w:r>
        <w:rPr>
          <w:rFonts w:ascii="Tahoma" w:cs="Tahoma" w:eastAsia="Tahoma" w:hAnsi="Tahoma"/>
          <w:b w:val="false"/>
          <w:bCs w:val="false"/>
          <w:i w:val="false"/>
          <w:iCs w:val="false"/>
          <w:color w:val="8a6d00"/>
          <w:sz w:val="15"/>
          <w:szCs w:val="15"/>
        </w:rPr>
        <w:t xml:space="preserve">  เหลือง = CS  </w:t>
      </w:r>
      <w:r>
        <w:rPr>
          <w:rFonts w:ascii="Tahoma" w:cs="Tahoma" w:eastAsia="Tahoma" w:hAnsi="Tahoma"/>
          <w:b w:val="false"/>
          <w:bCs w:val="false"/>
          <w:i w:val="false"/>
          <w:iCs w:val="false"/>
          <w:color w:val="1d4ed8"/>
          <w:sz w:val="15"/>
          <w:szCs w:val="15"/>
        </w:rPr>
        <w:t xml:space="preserve">  ฟ้า = GR  </w:t>
      </w:r>
      <w:r>
        <w:rPr>
          <w:rFonts w:ascii="Tahoma" w:cs="Tahoma" w:eastAsia="Tahoma" w:hAnsi="Tahoma"/>
          <w:b w:val="false"/>
          <w:bCs w:val="false"/>
          <w:i w:val="false"/>
          <w:iCs w:val="false"/>
          <w:color w:val="15803d"/>
          <w:sz w:val="15"/>
          <w:szCs w:val="15"/>
        </w:rPr>
        <w:t xml:space="preserve">  เขียว = DC  </w:t>
      </w:r>
      <w:r>
        <w:rPr>
          <w:rFonts w:ascii="Tahoma" w:cs="Tahoma" w:eastAsia="Tahoma" w:hAnsi="Tahoma"/>
          <w:b w:val="false"/>
          <w:bCs w:val="false"/>
          <w:i w:val="false"/>
          <w:iCs w:val="false"/>
          <w:color w:val="555555"/>
          <w:sz w:val="15"/>
          <w:szCs w:val="15"/>
        </w:rPr>
        <w:t xml:space="preserve">  เทา = ปิดงาน</w:t>
      </w:r>
    </w:p>
    <w:tbl>
      <w:tblPr>
        <w:tblW w:type="dxa" w:w="4200"/>
        <w:jc w:val="center"/>
        <w:tblBorders>
          <w:top w:val="none"/>
          <w:left w:val="none"/>
          <w:bottom w:val="none"/>
          <w:right w:val="none"/>
          <w:insideH w:val="none"/>
          <w:insideV w:val="none"/>
        </w:tblBorders>
      </w:tblPr>
      <w:tblGrid>
        <w:gridCol w:w="4200"/>
      </w:tblGrid>
      <w:tr>
        <w:tc>
          <w:tcPr>
            <w:tcW w:type="dxa" w:w="4200"/>
            <w:tcBorders>
              <w:top w:val="none"/>
              <w:left w:val="none"/>
              <w:bottom w:val="none"/>
              <w:right w:val="none"/>
            </w:tcBorders>
            <w:tcMar>
              <w:top w:type="dxa" w:w="60"/>
              <w:left w:type="dxa" w:w="80"/>
              <w:bottom w:type="dxa" w:w="60"/>
              <w:right w:type="dxa" w:w="80"/>
            </w:tcMar>
          </w:tcPr>
          <w:p>
            <w:pPr>
              <w:pBdr>
                <w:top w:val="single" w:color="999999" w:sz="4"/>
                <w:left w:val="single" w:color="999999" w:sz="4"/>
                <w:right w:val="single" w:color="999999" w:sz="4"/>
              </w:pBdr>
              <w:shd w:fill="FDE68A" w:val="clear"/>
              <w:spacing w:after="0" w:before="40" w:line="216" w:lineRule="auto"/>
              <w:ind w:left="120" w:right="120"/>
              <w:jc w:val="center"/>
            </w:pPr>
            <w:r>
              <w:rPr>
                <w:rFonts w:ascii="Tahoma" w:cs="Tahoma" w:eastAsia="Tahoma" w:hAnsi="Tahoma"/>
                <w:b/>
                <w:bCs/>
                <w:i w:val="false"/>
                <w:iCs w:val="false"/>
                <w:sz w:val="17"/>
                <w:szCs w:val="17"/>
              </w:rPr>
              <w:t xml:space="preserve">100 · เปิดใบแจ้งซ่อม / ส่งซ่อม</w:t>
            </w:r>
          </w:p>
          <w:p>
            <w:pPr>
              <w:pBdr>
                <w:bottom w:val="single" w:color="999999" w:sz="4"/>
                <w:left w:val="single" w:color="999999" w:sz="4"/>
                <w:right w:val="single" w:color="999999" w:sz="4"/>
              </w:pBdr>
              <w:shd w:fill="FDE68A" w:val="clear"/>
              <w:spacing w:after="40" w:before="0" w:line="216" w:lineRule="auto"/>
              <w:ind w:left="120" w:right="120"/>
              <w:jc w:val="center"/>
            </w:pPr>
            <w:r>
              <w:rPr>
                <w:rFonts w:ascii="Tahoma" w:cs="Tahoma" w:eastAsia="Tahoma" w:hAnsi="Tahoma"/>
                <w:b w:val="false"/>
                <w:bCs w:val="false"/>
                <w:i w:val="false"/>
                <w:iCs w:val="false"/>
                <w:color w:val="444444"/>
                <w:sz w:val="13"/>
                <w:szCs w:val="13"/>
              </w:rPr>
              <w:t xml:space="preserve">CS เปิดงาน + แนบรูป Serial + รูปสินค้า</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left w:val="single" w:color="999999" w:sz="4"/>
                <w:right w:val="single" w:color="999999" w:sz="4"/>
              </w:pBdr>
              <w:shd w:fill="BFDBFE" w:val="clear"/>
              <w:spacing w:after="0" w:before="40" w:line="216" w:lineRule="auto"/>
              <w:ind w:left="120" w:right="120"/>
              <w:jc w:val="center"/>
            </w:pPr>
            <w:r>
              <w:rPr>
                <w:rFonts w:ascii="Tahoma" w:cs="Tahoma" w:eastAsia="Tahoma" w:hAnsi="Tahoma"/>
                <w:b/>
                <w:bCs/>
                <w:i w:val="false"/>
                <w:iCs w:val="false"/>
                <w:sz w:val="17"/>
                <w:szCs w:val="17"/>
              </w:rPr>
              <w:t xml:space="preserve">110 · GR รับสินค้าซ่อมจาก CS</w:t>
            </w:r>
          </w:p>
          <w:p>
            <w:pPr>
              <w:pBdr>
                <w:bottom w:val="single" w:color="999999" w:sz="4"/>
                <w:left w:val="single" w:color="999999" w:sz="4"/>
                <w:right w:val="single" w:color="999999" w:sz="4"/>
              </w:pBdr>
              <w:shd w:fill="BFDBFE" w:val="clear"/>
              <w:spacing w:after="40" w:before="0" w:line="216" w:lineRule="auto"/>
              <w:ind w:left="120" w:right="120"/>
              <w:jc w:val="center"/>
            </w:pPr>
            <w:r>
              <w:rPr>
                <w:rFonts w:ascii="Tahoma" w:cs="Tahoma" w:eastAsia="Tahoma" w:hAnsi="Tahoma"/>
                <w:b w:val="false"/>
                <w:bCs w:val="false"/>
                <w:i w:val="false"/>
                <w:iCs w:val="false"/>
                <w:color w:val="444444"/>
                <w:sz w:val="13"/>
                <w:szCs w:val="13"/>
              </w:rPr>
              <w:t xml:space="preserve">GR เลือกเส้นทางซ่อม (เปลี่ยนไม่ได้)</w:t>
            </w:r>
          </w:p>
        </w:tc>
      </w:tr>
    </w:tbl>
    <w:p>
      <w:pPr>
        <w:spacing w:after="40" w:before="40"/>
        <w:jc w:val="center"/>
      </w:pPr>
      <w:r>
        <w:rPr>
          <w:rFonts w:ascii="Tahoma" w:cs="Tahoma" w:eastAsia="Tahoma" w:hAnsi="Tahoma"/>
          <w:b/>
          <w:bCs/>
          <w:i w:val="false"/>
          <w:iCs w:val="false"/>
          <w:color w:val="666666"/>
          <w:sz w:val="16"/>
          <w:szCs w:val="16"/>
        </w:rPr>
        <w:t xml:space="preserve">← เลือก DC Path (สถานะ 200)     |     เลือก Vendor Path (สถานะ 300) →</w:t>
      </w:r>
    </w:p>
    <w:tbl>
      <w:tblPr>
        <w:tblW w:type="dxa" w:w="9200"/>
        <w:tblBorders>
          <w:top w:val="none"/>
          <w:left w:val="none"/>
          <w:bottom w:val="none"/>
          <w:right w:val="none"/>
          <w:insideH w:val="none"/>
          <w:insideV w:val="none"/>
        </w:tblBorders>
      </w:tblPr>
      <w:tblGrid>
        <w:gridCol w:w="4600"/>
        <w:gridCol w:w="4600"/>
      </w:tblGrid>
      <w:tr>
        <w:tc>
          <w:tcPr>
            <w:tcW w:type="dxa" w:w="4600"/>
            <w:tcBorders>
              <w:top w:val="none"/>
              <w:left w:val="none"/>
              <w:bottom w:val="none"/>
              <w:right w:val="none"/>
            </w:tcBorders>
            <w:tcMar>
              <w:top w:type="dxa" w:w="60"/>
              <w:left w:type="dxa" w:w="80"/>
              <w:bottom w:type="dxa" w:w="60"/>
              <w:right w:type="dxa" w:w="80"/>
            </w:tcMar>
          </w:tcPr>
          <w:p>
            <w:pPr>
              <w:spacing w:after="80"/>
              <w:jc w:val="center"/>
            </w:pPr>
            <w:r>
              <w:rPr>
                <w:rFonts w:ascii="Tahoma" w:cs="Tahoma" w:eastAsia="Tahoma" w:hAnsi="Tahoma"/>
                <w:b/>
                <w:bCs/>
                <w:i w:val="false"/>
                <w:iCs w:val="false"/>
                <w:color w:val="2E5496"/>
                <w:sz w:val="19"/>
                <w:szCs w:val="19"/>
              </w:rPr>
              <w:t xml:space="preserve">DC PATH (2xx)</w:t>
            </w:r>
          </w:p>
          <w:p>
            <w:pPr>
              <w:pBdr>
                <w:top w:val="single" w:color="999999" w:sz="4"/>
                <w:bottom w:val="single" w:color="999999" w:sz="4"/>
                <w:left w:val="single" w:color="999999" w:sz="4"/>
                <w:right w:val="single" w:color="999999" w:sz="4"/>
              </w:pBdr>
              <w:shd w:fill="BFDBFE" w:val="clear"/>
              <w:spacing w:after="40" w:before="40" w:line="216" w:lineRule="auto"/>
              <w:ind w:left="120" w:right="120"/>
              <w:jc w:val="center"/>
            </w:pPr>
            <w:r>
              <w:rPr>
                <w:rFonts w:ascii="Tahoma" w:cs="Tahoma" w:eastAsia="Tahoma" w:hAnsi="Tahoma"/>
                <w:b/>
                <w:bCs/>
                <w:i w:val="false"/>
                <w:iCs w:val="false"/>
                <w:sz w:val="17"/>
                <w:szCs w:val="17"/>
              </w:rPr>
              <w:t xml:space="preserve">200 · GR เปิด log DC</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BFDBFE" w:val="clear"/>
              <w:spacing w:after="40" w:before="40" w:line="216" w:lineRule="auto"/>
              <w:ind w:left="120" w:right="120"/>
              <w:jc w:val="center"/>
            </w:pPr>
            <w:r>
              <w:rPr>
                <w:rFonts w:ascii="Tahoma" w:cs="Tahoma" w:eastAsia="Tahoma" w:hAnsi="Tahoma"/>
                <w:b/>
                <w:bCs/>
                <w:i w:val="false"/>
                <w:iCs w:val="false"/>
                <w:sz w:val="17"/>
                <w:szCs w:val="17"/>
              </w:rPr>
              <w:t xml:space="preserve">210 · รอ DC มารับสินค้า</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left w:val="single" w:color="999999" w:sz="4"/>
                <w:right w:val="single" w:color="999999" w:sz="4"/>
              </w:pBdr>
              <w:shd w:fill="BBF7D0" w:val="clear"/>
              <w:spacing w:after="0" w:before="40" w:line="216" w:lineRule="auto"/>
              <w:ind w:left="120" w:right="120"/>
              <w:jc w:val="center"/>
            </w:pPr>
            <w:r>
              <w:rPr>
                <w:rFonts w:ascii="Tahoma" w:cs="Tahoma" w:eastAsia="Tahoma" w:hAnsi="Tahoma"/>
                <w:b/>
                <w:bCs/>
                <w:i w:val="false"/>
                <w:iCs w:val="false"/>
                <w:sz w:val="17"/>
                <w:szCs w:val="17"/>
              </w:rPr>
              <w:t xml:space="preserve">220 · DC รับสินค้าจากสาขา</w:t>
            </w:r>
          </w:p>
          <w:p>
            <w:pPr>
              <w:pBdr>
                <w:bottom w:val="single" w:color="999999" w:sz="4"/>
                <w:left w:val="single" w:color="999999" w:sz="4"/>
                <w:right w:val="single" w:color="999999" w:sz="4"/>
              </w:pBdr>
              <w:shd w:fill="BBF7D0" w:val="clear"/>
              <w:spacing w:after="40" w:before="0" w:line="216" w:lineRule="auto"/>
              <w:ind w:left="120" w:right="120"/>
              <w:jc w:val="center"/>
            </w:pPr>
            <w:r>
              <w:rPr>
                <w:rFonts w:ascii="Tahoma" w:cs="Tahoma" w:eastAsia="Tahoma" w:hAnsi="Tahoma"/>
                <w:b w:val="false"/>
                <w:bCs w:val="false"/>
                <w:i w:val="false"/>
                <w:iCs w:val="false"/>
                <w:color w:val="444444"/>
                <w:sz w:val="13"/>
                <w:szCs w:val="13"/>
              </w:rPr>
              <w:t xml:space="preserve">ตีกลับได้ (reject_flg = Y)</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BBF7D0" w:val="clear"/>
              <w:spacing w:after="40" w:before="40" w:line="216" w:lineRule="auto"/>
              <w:ind w:left="120" w:right="120"/>
              <w:jc w:val="center"/>
            </w:pPr>
            <w:r>
              <w:rPr>
                <w:rFonts w:ascii="Tahoma" w:cs="Tahoma" w:eastAsia="Tahoma" w:hAnsi="Tahoma"/>
                <w:b/>
                <w:bCs/>
                <w:i w:val="false"/>
                <w:iCs w:val="false"/>
                <w:sz w:val="17"/>
                <w:szCs w:val="17"/>
              </w:rPr>
              <w:t xml:space="preserve">230 · DC รอ Vendor มารับสินค้า</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240 · รอ Vendor ตีราคา</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250 · ขออนุมัติราคาจากลูกค้า</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260 · แจ้งผลการอนุมัติ</w:t>
            </w:r>
          </w:p>
          <w:p>
            <w:pPr>
              <w:spacing w:after="0" w:before="0"/>
              <w:jc w:val="center"/>
            </w:pPr>
            <w:r>
              <w:rPr>
                <w:rFonts w:ascii="Tahoma" w:cs="Tahoma" w:eastAsia="Tahoma" w:hAnsi="Tahoma"/>
                <w:b w:val="false"/>
                <w:bCs w:val="false"/>
                <w:i w:val="false"/>
                <w:iCs w:val="false"/>
                <w:color w:val="666666"/>
                <w:sz w:val="14"/>
                <w:szCs w:val="14"/>
              </w:rPr>
              <w:t xml:space="preserve">↓  อนุมัติ = 275 / ไม่อนุมัติ = 270</w:t>
            </w:r>
          </w:p>
          <w:p>
            <w:pPr>
              <w:pBdr>
                <w:top w:val="single" w:color="999999" w:sz="4"/>
                <w:left w:val="single" w:color="999999" w:sz="4"/>
                <w:right w:val="single" w:color="999999" w:sz="4"/>
              </w:pBdr>
              <w:shd w:fill="BBF7D0" w:val="clear"/>
              <w:spacing w:after="0" w:before="40" w:line="216" w:lineRule="auto"/>
              <w:ind w:left="120" w:right="120"/>
              <w:jc w:val="center"/>
            </w:pPr>
            <w:r>
              <w:rPr>
                <w:rFonts w:ascii="Tahoma" w:cs="Tahoma" w:eastAsia="Tahoma" w:hAnsi="Tahoma"/>
                <w:b/>
                <w:bCs/>
                <w:i w:val="false"/>
                <w:iCs w:val="false"/>
                <w:sz w:val="17"/>
                <w:szCs w:val="17"/>
              </w:rPr>
              <w:t xml:space="preserve">270 / 275 · รอ Vendor ส่งคืนสินค้า</w:t>
            </w:r>
          </w:p>
          <w:p>
            <w:pPr>
              <w:pBdr>
                <w:bottom w:val="single" w:color="999999" w:sz="4"/>
                <w:left w:val="single" w:color="999999" w:sz="4"/>
                <w:right w:val="single" w:color="999999" w:sz="4"/>
              </w:pBdr>
              <w:shd w:fill="BBF7D0" w:val="clear"/>
              <w:spacing w:after="40" w:before="0" w:line="216" w:lineRule="auto"/>
              <w:ind w:left="120" w:right="120"/>
              <w:jc w:val="center"/>
            </w:pPr>
            <w:r>
              <w:rPr>
                <w:rFonts w:ascii="Tahoma" w:cs="Tahoma" w:eastAsia="Tahoma" w:hAnsi="Tahoma"/>
                <w:b w:val="false"/>
                <w:bCs w:val="false"/>
                <w:i w:val="false"/>
                <w:iCs w:val="false"/>
                <w:color w:val="444444"/>
                <w:sz w:val="13"/>
                <w:szCs w:val="13"/>
              </w:rPr>
              <w:t xml:space="preserve">ไม่อนุมัติซ่อม / ซ่อมเสร็จ</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BFDBFE" w:val="clear"/>
              <w:spacing w:after="40" w:before="40" w:line="216" w:lineRule="auto"/>
              <w:ind w:left="120" w:right="120"/>
              <w:jc w:val="center"/>
            </w:pPr>
            <w:r>
              <w:rPr>
                <w:rFonts w:ascii="Tahoma" w:cs="Tahoma" w:eastAsia="Tahoma" w:hAnsi="Tahoma"/>
                <w:b/>
                <w:bCs/>
                <w:i w:val="false"/>
                <w:iCs w:val="false"/>
                <w:sz w:val="17"/>
                <w:szCs w:val="17"/>
              </w:rPr>
              <w:t xml:space="preserve">280 · DC รับคืนจาก Vendor แล้ว</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285 · GR รับคืนจาก DC แล้ว</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290 · CS รับคืน / รอลูกค้ารับ</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left w:val="single" w:color="999999" w:sz="4"/>
                <w:right w:val="single" w:color="999999" w:sz="4"/>
              </w:pBdr>
              <w:shd w:fill="E5E7EB" w:val="clear"/>
              <w:spacing w:after="0" w:before="40" w:line="216" w:lineRule="auto"/>
              <w:ind w:left="120" w:right="120"/>
              <w:jc w:val="center"/>
            </w:pPr>
            <w:r>
              <w:rPr>
                <w:rFonts w:ascii="Tahoma" w:cs="Tahoma" w:eastAsia="Tahoma" w:hAnsi="Tahoma"/>
                <w:b/>
                <w:bCs/>
                <w:i w:val="false"/>
                <w:iCs w:val="false"/>
                <w:sz w:val="17"/>
                <w:szCs w:val="17"/>
              </w:rPr>
              <w:t xml:space="preserve">299 · ลูกค้ารับสินค้าแล้ว (ปิดงาน)</w:t>
            </w:r>
          </w:p>
          <w:p>
            <w:pPr>
              <w:pBdr>
                <w:bottom w:val="single" w:color="999999" w:sz="4"/>
                <w:left w:val="single" w:color="999999" w:sz="4"/>
                <w:right w:val="single" w:color="999999" w:sz="4"/>
              </w:pBdr>
              <w:shd w:fill="E5E7EB" w:val="clear"/>
              <w:spacing w:after="40" w:before="0" w:line="216" w:lineRule="auto"/>
              <w:ind w:left="120" w:right="120"/>
              <w:jc w:val="center"/>
            </w:pPr>
            <w:r>
              <w:rPr>
                <w:rFonts w:ascii="Tahoma" w:cs="Tahoma" w:eastAsia="Tahoma" w:hAnsi="Tahoma"/>
                <w:b w:val="false"/>
                <w:bCs w:val="false"/>
                <w:i w:val="false"/>
                <w:iCs w:val="false"/>
                <w:color w:val="444444"/>
                <w:sz w:val="13"/>
                <w:szCs w:val="13"/>
              </w:rPr>
              <w:t xml:space="preserve">ลายเซ็นดิจิทัล + ใบคืนสินค้า</w:t>
            </w:r>
          </w:p>
        </w:tc>
        <w:tc>
          <w:tcPr>
            <w:tcW w:type="dxa" w:w="4600"/>
            <w:tcBorders>
              <w:top w:val="none"/>
              <w:left w:val="none"/>
              <w:bottom w:val="none"/>
              <w:right w:val="none"/>
            </w:tcBorders>
            <w:tcMar>
              <w:top w:type="dxa" w:w="60"/>
              <w:left w:type="dxa" w:w="80"/>
              <w:bottom w:type="dxa" w:w="60"/>
              <w:right w:type="dxa" w:w="80"/>
            </w:tcMar>
          </w:tcPr>
          <w:p>
            <w:pPr>
              <w:spacing w:after="80"/>
              <w:jc w:val="center"/>
            </w:pPr>
            <w:r>
              <w:rPr>
                <w:rFonts w:ascii="Tahoma" w:cs="Tahoma" w:eastAsia="Tahoma" w:hAnsi="Tahoma"/>
                <w:b/>
                <w:bCs/>
                <w:i w:val="false"/>
                <w:iCs w:val="false"/>
                <w:color w:val="2E5496"/>
                <w:sz w:val="19"/>
                <w:szCs w:val="19"/>
              </w:rPr>
              <w:t xml:space="preserve">VENDOR PATH (3xx)</w:t>
            </w:r>
          </w:p>
          <w:p>
            <w:pPr>
              <w:pBdr>
                <w:top w:val="single" w:color="999999" w:sz="4"/>
                <w:bottom w:val="single" w:color="999999" w:sz="4"/>
                <w:left w:val="single" w:color="999999" w:sz="4"/>
                <w:right w:val="single" w:color="999999" w:sz="4"/>
              </w:pBdr>
              <w:shd w:fill="BFDBFE" w:val="clear"/>
              <w:spacing w:after="40" w:before="40" w:line="216" w:lineRule="auto"/>
              <w:ind w:left="120" w:right="120"/>
              <w:jc w:val="center"/>
            </w:pPr>
            <w:r>
              <w:rPr>
                <w:rFonts w:ascii="Tahoma" w:cs="Tahoma" w:eastAsia="Tahoma" w:hAnsi="Tahoma"/>
                <w:b/>
                <w:bCs/>
                <w:i w:val="false"/>
                <w:iCs w:val="false"/>
                <w:sz w:val="17"/>
                <w:szCs w:val="17"/>
              </w:rPr>
              <w:t xml:space="preserve">300 · รอ Vendor มารับสินค้า</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310 · รอ Vendor ตีราคา</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320 · ขออนุมัติราคาจากลูกค้า</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330 · แจ้งผลการอนุมัติ</w:t>
            </w:r>
          </w:p>
          <w:p>
            <w:pPr>
              <w:spacing w:after="0" w:before="0"/>
              <w:jc w:val="center"/>
            </w:pPr>
            <w:r>
              <w:rPr>
                <w:rFonts w:ascii="Tahoma" w:cs="Tahoma" w:eastAsia="Tahoma" w:hAnsi="Tahoma"/>
                <w:b w:val="false"/>
                <w:bCs w:val="false"/>
                <w:i w:val="false"/>
                <w:iCs w:val="false"/>
                <w:color w:val="666666"/>
                <w:sz w:val="14"/>
                <w:szCs w:val="14"/>
              </w:rPr>
              <w:t xml:space="preserve">↓  อนุมัติ = 345 / ไม่อนุมัติ = 340</w:t>
            </w:r>
          </w:p>
          <w:p>
            <w:pPr>
              <w:pBdr>
                <w:top w:val="single" w:color="999999" w:sz="4"/>
                <w:left w:val="single" w:color="999999" w:sz="4"/>
                <w:right w:val="single" w:color="999999" w:sz="4"/>
              </w:pBdr>
              <w:shd w:fill="BFDBFE" w:val="clear"/>
              <w:spacing w:after="0" w:before="40" w:line="216" w:lineRule="auto"/>
              <w:ind w:left="120" w:right="120"/>
              <w:jc w:val="center"/>
            </w:pPr>
            <w:r>
              <w:rPr>
                <w:rFonts w:ascii="Tahoma" w:cs="Tahoma" w:eastAsia="Tahoma" w:hAnsi="Tahoma"/>
                <w:b/>
                <w:bCs/>
                <w:i w:val="false"/>
                <w:iCs w:val="false"/>
                <w:sz w:val="17"/>
                <w:szCs w:val="17"/>
              </w:rPr>
              <w:t xml:space="preserve">340 / 345 · รอ Vendor ส่งคืนสินค้า</w:t>
            </w:r>
          </w:p>
          <w:p>
            <w:pPr>
              <w:pBdr>
                <w:bottom w:val="single" w:color="999999" w:sz="4"/>
                <w:left w:val="single" w:color="999999" w:sz="4"/>
                <w:right w:val="single" w:color="999999" w:sz="4"/>
              </w:pBdr>
              <w:shd w:fill="BFDBFE" w:val="clear"/>
              <w:spacing w:after="40" w:before="0" w:line="216" w:lineRule="auto"/>
              <w:ind w:left="120" w:right="120"/>
              <w:jc w:val="center"/>
            </w:pPr>
            <w:r>
              <w:rPr>
                <w:rFonts w:ascii="Tahoma" w:cs="Tahoma" w:eastAsia="Tahoma" w:hAnsi="Tahoma"/>
                <w:b w:val="false"/>
                <w:bCs w:val="false"/>
                <w:i w:val="false"/>
                <w:iCs w:val="false"/>
                <w:color w:val="444444"/>
                <w:sz w:val="13"/>
                <w:szCs w:val="13"/>
              </w:rPr>
              <w:t xml:space="preserve">ไม่อนุมัติซ่อม / ซ่อมเสร็จ</w:t>
            </w:r>
          </w:p>
          <w:p>
            <w:pPr>
              <w:spacing w:after="0" w:before="0"/>
              <w:jc w:val="center"/>
            </w:pPr>
            <w:r>
              <w:rPr>
                <w:rFonts w:ascii="Tahoma" w:cs="Tahoma" w:eastAsia="Tahoma" w:hAnsi="Tahoma"/>
                <w:b w:val="false"/>
                <w:bCs w:val="false"/>
                <w:i w:val="false"/>
                <w:iCs w:val="false"/>
                <w:color w:val="666666"/>
                <w:sz w:val="14"/>
                <w:szCs w:val="14"/>
              </w:rPr>
              <w:t xml:space="preserve">↓  คืนได้ 3 ช่องทาง</w:t>
            </w:r>
          </w:p>
          <w:p>
            <w:pPr>
              <w:pBdr>
                <w:top w:val="single" w:color="999999" w:sz="4"/>
                <w:left w:val="single" w:color="999999" w:sz="4"/>
                <w:right w:val="single" w:color="999999" w:sz="4"/>
              </w:pBdr>
              <w:shd w:fill="BFDBFE" w:val="clear"/>
              <w:spacing w:after="0" w:before="40" w:line="216" w:lineRule="auto"/>
              <w:ind w:left="120" w:right="120"/>
              <w:jc w:val="center"/>
            </w:pPr>
            <w:r>
              <w:rPr>
                <w:rFonts w:ascii="Tahoma" w:cs="Tahoma" w:eastAsia="Tahoma" w:hAnsi="Tahoma"/>
                <w:b/>
                <w:bCs/>
                <w:i w:val="false"/>
                <w:iCs w:val="false"/>
                <w:sz w:val="17"/>
                <w:szCs w:val="17"/>
              </w:rPr>
              <w:t xml:space="preserve">360 · GR รับคืนโดยตรง  |  350 · คืนผ่าน DC แทนสาขา</w:t>
            </w:r>
          </w:p>
          <w:p>
            <w:pPr>
              <w:pBdr>
                <w:bottom w:val="single" w:color="999999" w:sz="4"/>
                <w:left w:val="single" w:color="999999" w:sz="4"/>
                <w:right w:val="single" w:color="999999" w:sz="4"/>
              </w:pBdr>
              <w:shd w:fill="BFDBFE" w:val="clear"/>
              <w:spacing w:after="40" w:before="0" w:line="216" w:lineRule="auto"/>
              <w:ind w:left="120" w:right="120"/>
              <w:jc w:val="center"/>
            </w:pPr>
            <w:r>
              <w:rPr>
                <w:rFonts w:ascii="Tahoma" w:cs="Tahoma" w:eastAsia="Tahoma" w:hAnsi="Tahoma"/>
                <w:b w:val="false"/>
                <w:bCs w:val="false"/>
                <w:i w:val="false"/>
                <w:iCs w:val="false"/>
                <w:color w:val="444444"/>
                <w:sz w:val="13"/>
                <w:szCs w:val="13"/>
              </w:rPr>
              <w:t xml:space="preserve">350 → DC ส่งต่อ → 360</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bottom w:val="single" w:color="999999" w:sz="4"/>
                <w:left w:val="single" w:color="999999" w:sz="4"/>
                <w:right w:val="single" w:color="999999" w:sz="4"/>
              </w:pBdr>
              <w:shd w:fill="FDE68A" w:val="clear"/>
              <w:spacing w:after="40" w:before="40" w:line="216" w:lineRule="auto"/>
              <w:ind w:left="120" w:right="120"/>
              <w:jc w:val="center"/>
            </w:pPr>
            <w:r>
              <w:rPr>
                <w:rFonts w:ascii="Tahoma" w:cs="Tahoma" w:eastAsia="Tahoma" w:hAnsi="Tahoma"/>
                <w:b/>
                <w:bCs/>
                <w:i w:val="false"/>
                <w:iCs w:val="false"/>
                <w:sz w:val="17"/>
                <w:szCs w:val="17"/>
              </w:rPr>
              <w:t xml:space="preserve">390 · CS รับคืน / รอลูกค้ารับ</w:t>
            </w:r>
          </w:p>
          <w:p>
            <w:pPr>
              <w:spacing w:after="0" w:before="0"/>
              <w:jc w:val="center"/>
            </w:pPr>
            <w:r>
              <w:rPr>
                <w:rFonts w:ascii="Tahoma" w:cs="Tahoma" w:eastAsia="Tahoma" w:hAnsi="Tahoma"/>
                <w:b w:val="false"/>
                <w:bCs w:val="false"/>
                <w:i w:val="false"/>
                <w:iCs w:val="false"/>
                <w:color w:val="666666"/>
                <w:sz w:val="14"/>
                <w:szCs w:val="14"/>
              </w:rPr>
              <w:t xml:space="preserve">↓</w:t>
            </w:r>
          </w:p>
          <w:p>
            <w:pPr>
              <w:pBdr>
                <w:top w:val="single" w:color="999999" w:sz="4"/>
                <w:left w:val="single" w:color="999999" w:sz="4"/>
                <w:right w:val="single" w:color="999999" w:sz="4"/>
              </w:pBdr>
              <w:shd w:fill="E5E7EB" w:val="clear"/>
              <w:spacing w:after="0" w:before="40" w:line="216" w:lineRule="auto"/>
              <w:ind w:left="120" w:right="120"/>
              <w:jc w:val="center"/>
            </w:pPr>
            <w:r>
              <w:rPr>
                <w:rFonts w:ascii="Tahoma" w:cs="Tahoma" w:eastAsia="Tahoma" w:hAnsi="Tahoma"/>
                <w:b/>
                <w:bCs/>
                <w:i w:val="false"/>
                <w:iCs w:val="false"/>
                <w:sz w:val="17"/>
                <w:szCs w:val="17"/>
              </w:rPr>
              <w:t xml:space="preserve">399 · ลูกค้ารับสินค้าแล้ว (ปิดงาน)</w:t>
            </w:r>
          </w:p>
          <w:p>
            <w:pPr>
              <w:pBdr>
                <w:bottom w:val="single" w:color="999999" w:sz="4"/>
                <w:left w:val="single" w:color="999999" w:sz="4"/>
                <w:right w:val="single" w:color="999999" w:sz="4"/>
              </w:pBdr>
              <w:shd w:fill="E5E7EB" w:val="clear"/>
              <w:spacing w:after="40" w:before="0" w:line="216" w:lineRule="auto"/>
              <w:ind w:left="120" w:right="120"/>
              <w:jc w:val="center"/>
            </w:pPr>
            <w:r>
              <w:rPr>
                <w:rFonts w:ascii="Tahoma" w:cs="Tahoma" w:eastAsia="Tahoma" w:hAnsi="Tahoma"/>
                <w:b w:val="false"/>
                <w:bCs w:val="false"/>
                <w:i w:val="false"/>
                <w:iCs w:val="false"/>
                <w:color w:val="444444"/>
                <w:sz w:val="13"/>
                <w:szCs w:val="13"/>
              </w:rPr>
              <w:t xml:space="preserve">ลายเซ็นดิจิทัล + ใบคืนสินค้า</w:t>
            </w:r>
          </w:p>
        </w:tc>
      </w:tr>
    </w:tbl>
    <w:p>
      <w:pPr>
        <w:spacing w:after="120" w:before="80"/>
        <w:jc w:val="center"/>
      </w:pPr>
      <w:r>
        <w:rPr>
          <w:rFonts w:ascii="Tahoma" w:cs="Tahoma" w:eastAsia="Tahoma" w:hAnsi="Tahoma"/>
          <w:b w:val="false"/>
          <w:bCs w:val="false"/>
          <w:i/>
          <w:iCs/>
          <w:color w:val="555555"/>
          <w:sz w:val="15"/>
          <w:szCs w:val="15"/>
        </w:rPr>
        <w:t xml:space="preserve">ทุกสถานะ: ยกเลิกได้ (สถานะ 000 ตามเงื่อนไข FIX-02) · Rollback ถอยทีละขั้นพร้อมเหตุผล · ทุก action บันทึก transaction_log</w:t>
      </w:r>
    </w:p>
    <w:p>
      <w:r>
        <w:br w:type="page"/>
      </w:r>
    </w:p>
    <w:p>
      <w:pPr>
        <w:pStyle w:val="Heading2"/>
        <w:spacing w:after="120" w:before="220"/>
      </w:pPr>
      <w:r>
        <w:rPr>
          <w:rFonts w:ascii="Tahoma" w:cs="Tahoma" w:eastAsia="Tahoma" w:hAnsi="Tahoma"/>
          <w:b/>
          <w:bCs/>
          <w:i w:val="false"/>
          <w:iCs w:val="false"/>
          <w:color w:val="2E5496"/>
          <w:sz w:val="25"/>
          <w:szCs w:val="25"/>
        </w:rPr>
        <w:t xml:space="preserve">3.2 มาตรฐานรหัสสถานะใหม่และตาราง Mapping</w:t>
      </w:r>
    </w:p>
    <w:p>
      <w:pPr>
        <w:spacing w:after="120" w:before="0"/>
      </w:pPr>
      <w:r>
        <w:rPr>
          <w:rFonts w:ascii="Tahoma" w:cs="Tahoma" w:eastAsia="Tahoma" w:hAnsi="Tahoma"/>
          <w:b w:val="false"/>
          <w:bCs w:val="false"/>
          <w:i w:val="false"/>
          <w:iCs w:val="false"/>
          <w:sz w:val="20"/>
          <w:szCs w:val="20"/>
        </w:rPr>
        <w:t xml:space="preserve">รหัสสถานะใหม่เป็นตัวเลข 3 หลักเสมอ ออกแบบให้อ่านความคืบหน้าได้จากตัวเลขโดยตรง:</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หลักร้อย = เฟส/เส้นทาง: 0 = ยกเลิก, 1 = รับเข้า (ใช้ร่วมกันทุกเส้นทาง), 2 = DC Path, 3 = Vendor Path</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หลักสิบ = ลำดับขั้นตอน เพิ่มทีละ 10 (เว้นช่องว่างไว้แทรกสถานะใหม่ในอนาคตโดยไม่ต้องต่อหลัก)</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หลักหน่วย = variant: 0 = ขั้นตอนปกติ, 5 = ทางเลือกคู่ขนานของขั้นตอนเดียวกัน (เช่น 270 ไม่ซ่อม / 275 ซ่อมเสร็จ), 9 = ปิดงาน (299, 399)</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ความสมมาตรสองเส้นทาง: ขั้นตอนเดียวกันใช้หลักสิบใกล้เคียงกัน เช่น ตีราคา = 240/310, ขออนุมัติ = 250/320, ปิดงาน = x99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200"/>
        <w:gridCol w:w="1200"/>
      </w:tblGrid>
      <w:tr>
        <w:trPr>
          <w:tblHeader/>
        </w:trPr>
        <w:tc>
          <w:tcPr>
            <w:tcW w:type="dxa" w:w="13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รหัสใหม่</w:t>
            </w:r>
          </w:p>
        </w:tc>
        <w:tc>
          <w:tcPr>
            <w:tcW w:type="dxa" w:w="13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รหัสเดิม</w:t>
            </w:r>
          </w:p>
        </w:tc>
        <w:tc>
          <w:tcPr>
            <w:tcW w:type="dxa" w:w="52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สถานะ</w:t>
            </w:r>
          </w:p>
        </w:tc>
        <w:tc>
          <w:tcPr>
            <w:tcW w:type="dxa" w:w="12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Path</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000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0</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ใบแจ้งซ่อมถูกยกเลิก</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ALL</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100</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10</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เปิดใบแจ้งซ่อม / ส่งซ่อม (CS)</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ALL</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110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11</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รับสินค้าซ่อมจาก CS (เลือกเส้นทาง)</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ALL</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200</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20</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เปิด log DC</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210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201</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DC มารับสินค้า</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220</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21</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 รับสินค้าจากสาขาแล้ว</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22</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 รอ Vendor มารับสินค้า</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240</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ตีราคา</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250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232</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ขออนุมัติราคาจากลูกค้า</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260</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233</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แจ้งผลการอนุมัติ</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234</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ส่งคืนสินค้า (ไม่อนุมัติซ่อม)</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275</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235</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ส่งคืนสินค้าซ่อมเสร็จ</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280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2360</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 รับสินค้าคืนจาก Vendor แล้ว</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285</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2361</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รับสินค้าคืนจาก DC แล้ว</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290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236</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CS รับสินค้าคืนแล้ว / รอลูกค้ารับ</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299</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237</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ลูกค้ารับสินค้าแล้ว (ปิดงาน)</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300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30</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มารับสินค้า</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310</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31</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ตีราคา</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320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32</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ขออนุมัติราคาจากลูกค้า</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330</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33</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แจ้งผลการอนุมัติ</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ส่งคืนสินค้า (ไม่อนุมัติซ่อม)</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345</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35</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ส่งคืนสินค้าซ่อมเสร็จ</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350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360</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 คืนผ่าน DC แทนสาขา (DC รอส่งเข้าสาขา)</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360</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361</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รับสินค้าคืนจาก Vendor / DC แล้ว</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390</w:t>
            </w:r>
          </w:p>
        </w:tc>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36</w:t>
            </w:r>
          </w:p>
        </w:tc>
        <w:tc>
          <w:tcPr>
            <w:tcW w:type="dxa" w:w="5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CS รับสินค้าคืนแล้ว / รอลูกค้ารับ</w:t>
            </w:r>
          </w:p>
        </w:tc>
        <w:tc>
          <w:tcPr>
            <w:tcW w:type="dxa" w:w="1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399</w:t>
            </w:r>
          </w:p>
        </w:tc>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37</w:t>
            </w:r>
          </w:p>
        </w:tc>
        <w:tc>
          <w:tcPr>
            <w:tcW w:type="dxa" w:w="5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ลูกค้ารับสินค้าแล้ว (ปิดงาน)</w:t>
            </w:r>
          </w:p>
        </w:tc>
        <w:tc>
          <w:tcPr>
            <w:tcW w:type="dxa" w:w="1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r>
    </w:tbl>
    <w:p>
      <w:pPr>
        <w:spacing w:after="120" w:before="0"/>
      </w:pPr>
      <w:r>
        <w:rPr>
          <w:rFonts w:ascii="Tahoma" w:cs="Tahoma" w:eastAsia="Tahoma" w:hAnsi="Tahoma"/>
          <w:b w:val="false"/>
          <w:bCs w:val="false"/>
          <w:i/>
          <w:iCs/>
          <w:sz w:val="18"/>
          <w:szCs w:val="18"/>
        </w:rPr>
        <w:t xml:space="preserve">การ migrate ข้อมูลเดิม: ใช้ script แนบ status_code_migration.sql (สร้างตาราง mapping แล้ว update ทุกตารางที่อ้างรหัสสถานะภายใน transaction เดียว)</w:t>
      </w:r>
    </w:p>
    <w:p>
      <w:r>
        <w:br w:type="page"/>
      </w:r>
    </w:p>
    <w:p>
      <w:pPr>
        <w:pStyle w:val="Heading2"/>
        <w:spacing w:after="120" w:before="220"/>
      </w:pPr>
      <w:r>
        <w:rPr>
          <w:rFonts w:ascii="Tahoma" w:cs="Tahoma" w:eastAsia="Tahoma" w:hAnsi="Tahoma"/>
          <w:b/>
          <w:bCs/>
          <w:i w:val="false"/>
          <w:iCs w:val="false"/>
          <w:color w:val="2E5496"/>
          <w:sz w:val="25"/>
          <w:szCs w:val="25"/>
        </w:rPr>
        <w:t xml:space="preserve">3.3 แผนภาพรายละเอียด (Detailed Diagram — English)</w:t>
      </w:r>
    </w:p>
    <w:p>
      <w:pPr>
        <w:jc w:val="center"/>
      </w:pPr>
      <w:r>
        <w:drawing>
          <wp:inline distT="0" distB="0" distL="0" distR="0">
            <wp:extent cx="59055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7" cstate="none"/>
                    <a:srcRect/>
                    <a:stretch>
                      <a:fillRect/>
                    </a:stretch>
                  </pic:blipFill>
                  <pic:spPr bwMode="auto">
                    <a:xfrm>
                      <a:off x="0" y="0"/>
                      <a:ext cx="5905500" cy="5543550"/>
                    </a:xfrm>
                    <a:prstGeom prst="rect">
                      <a:avLst/>
                    </a:prstGeom>
                  </pic:spPr>
                </pic:pic>
              </a:graphicData>
            </a:graphic>
          </wp:inline>
        </w:drawing>
      </w:r>
    </w:p>
    <w:p>
      <w:pPr>
        <w:spacing w:after="120" w:before="0"/>
        <w:jc w:val="center"/>
      </w:pPr>
      <w:r>
        <w:rPr>
          <w:rFonts w:ascii="Tahoma" w:cs="Tahoma" w:eastAsia="Tahoma" w:hAnsi="Tahoma"/>
          <w:b w:val="false"/>
          <w:bCs w:val="false"/>
          <w:i/>
          <w:iCs/>
          <w:sz w:val="16"/>
          <w:szCs w:val="16"/>
        </w:rPr>
        <w:t xml:space="preserve">สีในแผนภาพ: เหลือง = CS, ฟ้า = GR, เขียว = DC, เทา = ปิดงาน</w:t>
      </w:r>
    </w:p>
    <w:p>
      <w:pPr>
        <w:pStyle w:val="Heading2"/>
        <w:spacing w:after="120" w:before="220"/>
      </w:pPr>
      <w:r>
        <w:rPr>
          <w:rFonts w:ascii="Tahoma" w:cs="Tahoma" w:eastAsia="Tahoma" w:hAnsi="Tahoma"/>
          <w:b/>
          <w:bCs/>
          <w:i w:val="false"/>
          <w:iCs w:val="false"/>
          <w:color w:val="2E5496"/>
          <w:sz w:val="25"/>
          <w:szCs w:val="25"/>
        </w:rPr>
        <w:t xml:space="preserve">3.4 ตารางสถานะและ SLA (ค่าจากหน้า Maintain ของระบบจริง)</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5100"/>
        <w:gridCol w:w="1000"/>
        <w:gridCol w:w="1100"/>
      </w:tblGrid>
      <w:tr>
        <w:trPr>
          <w:tblHeader/>
        </w:trPr>
        <w:tc>
          <w:tcPr>
            <w:tcW w:type="dxa" w:w="11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Path</w:t>
            </w:r>
          </w:p>
        </w:tc>
        <w:tc>
          <w:tcPr>
            <w:tcW w:type="dxa" w:w="51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สถานะ</w:t>
            </w:r>
          </w:p>
        </w:tc>
        <w:tc>
          <w:tcPr>
            <w:tcW w:type="dxa" w:w="10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รหัสใหม่</w:t>
            </w:r>
          </w:p>
        </w:tc>
        <w:tc>
          <w:tcPr>
            <w:tcW w:type="dxa" w:w="11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SLA (ชม.)</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ALL</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ใบแจ้งซ่อมถูกยกเลิก</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000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0</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ALL</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เปิดใบแจ้งซ่อม / ส่งซ่อม</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100</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ALL</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รับสินค้าซ่อมจาก CS</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110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เปิด log DC</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200</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48</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DC มารับสินค้า</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210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120</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 รับสินค้าจากสาขาแล้ว</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220</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120</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 รอ Vendor มารับสินค้า</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120</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ตีราคา</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240</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72</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ขออนุมัติราคาจากลูกค้า</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250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แจ้งผลการอนุมัติ</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260</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ส่งคืนสินค้า (ไม่อนุมัติซ่อม)</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168</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ส่งคืนสินค้าซ่อมเสร็จ</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275</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168</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 รับสินค้าคืนจาก Vendor แล้ว</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280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168</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รับสินค้าคืนจาก DC แล้ว</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285</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120</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CS รับสินค้าคืนแล้ว / รอลูกค้ารับ</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290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DC</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ลูกค้ารับสินค้าแล้ว (ปิดงาน)</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299</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168</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มารับสินค้า</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300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120</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ตีราคา</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310</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72</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ขออนุมัติราคาจากลูกค้า</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320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แจ้งผลการอนุมัติ</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330</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ส่งคืนสินค้า (ไม่อนุมัติซ่อม)</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168</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รอ Vendor ส่งคืนสินค้าซ่อมเสร็จ</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345</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168</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 คืนผ่าน DC แทนสาขา</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350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120</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รับสินค้าคืนจาก Vendor / DC แล้ว</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360</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168</w:t>
            </w:r>
          </w:p>
        </w:tc>
      </w:tr>
      <w:tr>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CS รับสินค้าคืนแล้ว / รอลูกค้ารับ</w:t>
            </w:r>
          </w:p>
        </w:tc>
        <w:tc>
          <w:tcPr>
            <w:tcW w:type="dxa" w:w="1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390</w:t>
            </w:r>
          </w:p>
        </w:tc>
        <w:tc>
          <w:tcPr>
            <w:tcW w:type="dxa" w:w="1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w:t>
            </w:r>
          </w:p>
        </w:tc>
      </w:tr>
      <w:tr>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w:t>
            </w:r>
          </w:p>
        </w:tc>
        <w:tc>
          <w:tcPr>
            <w:tcW w:type="dxa" w:w="5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ลูกค้ารับสินค้าแล้ว (ปิดงาน)</w:t>
            </w:r>
          </w:p>
        </w:tc>
        <w:tc>
          <w:tcPr>
            <w:tcW w:type="dxa" w:w="1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399</w:t>
            </w:r>
          </w:p>
        </w:tc>
        <w:tc>
          <w:tcPr>
            <w:tcW w:type="dxa" w:w="1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168</w:t>
            </w:r>
          </w:p>
        </w:tc>
      </w:tr>
    </w:tbl>
    <w:p>
      <w:pPr>
        <w:pStyle w:val="Heading2"/>
        <w:spacing w:after="120" w:before="220"/>
      </w:pPr>
      <w:r>
        <w:rPr>
          <w:rFonts w:ascii="Tahoma" w:cs="Tahoma" w:eastAsia="Tahoma" w:hAnsi="Tahoma"/>
          <w:b/>
          <w:bCs/>
          <w:i w:val="false"/>
          <w:iCs w:val="false"/>
          <w:color w:val="2E5496"/>
          <w:sz w:val="25"/>
          <w:szCs w:val="25"/>
        </w:rPr>
        <w:t xml:space="preserve">3.5 กติกาการเปลี่ยนสถานะ</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สถานะเดินไปข้างหน้าทางเดียว (forward-only) ยกเว้นการ Rollback ซึ่งถอยได้ทีละขั้นตาม Rollback Map และต้องระบุเหตุผลเสมอ</w:t>
      </w:r>
    </w:p>
    <w:p>
      <w:pPr>
        <w:pStyle w:val="ListParagraph"/>
        <w:numPr>
          <w:ilvl w:val="0"/>
          <w:numId w:val="29"/>
        </w:numPr>
        <w:spacing w:after="60"/>
      </w:pPr>
      <w:r>
        <w:rPr>
          <w:rFonts w:ascii="Tahoma" w:cs="Tahoma" w:eastAsia="Tahoma" w:hAnsi="Tahoma"/>
          <w:b w:val="false"/>
          <w:bCs w:val="false"/>
          <w:i w:val="false"/>
          <w:iCs w:val="false"/>
          <w:sz w:val="20"/>
          <w:szCs w:val="20"/>
        </w:rPr>
        <w:t xml:space="preserve">GR เป็นผู้เลือกเส้นทาง: update เป็น 200 = DC Path, update เป็น 300 = Vendor Path เมื่อเลือกแล้วเปลี่ยนไม่ได้ (ยกเว้น rollback กลับ 110) ระบบมี validation เตือนหากสินค้าไม่อยู่ในรายการจัดส่งผ่าน DC (ยืนยัน override ได้ — พบจากการทดสอบจริง)</w:t>
      </w:r>
    </w:p>
    <w:p>
      <w:pPr>
        <w:pStyle w:val="ListParagraph"/>
        <w:numPr>
          <w:ilvl w:val="0"/>
          <w:numId w:val="29"/>
        </w:numPr>
        <w:spacing w:after="60"/>
      </w:pPr>
      <w:r>
        <w:rPr>
          <w:rFonts w:ascii="Tahoma" w:cs="Tahoma" w:eastAsia="Tahoma" w:hAnsi="Tahoma"/>
          <w:b w:val="false"/>
          <w:bCs w:val="false"/>
          <w:i w:val="false"/>
          <w:iCs w:val="false"/>
          <w:sz w:val="20"/>
          <w:szCs w:val="20"/>
        </w:rPr>
        <w:t xml:space="preserve">DC ตีกลับสินค้า (Reject): rollback จาก 210/220/230 จะ set reject_flg="Y" + reject_from_status, ล้างข้อมูล DC และลบ attachment ของ step 220</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ยกเลิกใบแจ้งซ่อม: set status = 000 ระบบเดิมไม่มี validation ว่าสถานะปัจจุบันยกเลิกได้หรือไม่ — ระบบใหม่ต้องจำกัดตาม FIX-02 (ดู 10)</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ทุกการเปลี่ยนสถานะบันทึก transaction_log (ผู้ทำ, IP, ข้อความ, step, request) และ DB trigger อัพเดต status_updated_date เพื่อคำนวณ SLA</w:t>
      </w:r>
    </w:p>
    <w:p>
      <w:pPr>
        <w:pStyle w:val="Heading2"/>
        <w:spacing w:after="120" w:before="220"/>
      </w:pPr>
      <w:r>
        <w:rPr>
          <w:rFonts w:ascii="Tahoma" w:cs="Tahoma" w:eastAsia="Tahoma" w:hAnsi="Tahoma"/>
          <w:b/>
          <w:bCs/>
          <w:i w:val="false"/>
          <w:iCs w:val="false"/>
          <w:color w:val="2E5496"/>
          <w:sz w:val="25"/>
          <w:szCs w:val="25"/>
        </w:rPr>
        <w:t xml:space="preserve">3.6 Rollback Map (รหัสใหม่)</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dxa" w:w="20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สถานะปัจจุบัน</w:t>
            </w:r>
          </w:p>
        </w:tc>
        <w:tc>
          <w:tcPr>
            <w:tcW w:type="dxa" w:w="20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ถอยกลับเป็น</w:t>
            </w:r>
          </w:p>
        </w:tc>
        <w:tc>
          <w:tcPr>
            <w:tcW w:type="dxa" w:w="20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สถานะปัจจุบัน</w:t>
            </w:r>
          </w:p>
        </w:tc>
        <w:tc>
          <w:tcPr>
            <w:tcW w:type="dxa" w:w="20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ถอยกลับเป็น</w:t>
            </w:r>
          </w:p>
        </w:tc>
      </w:tr>
      <w:tr>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200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110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280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275</w:t>
            </w:r>
          </w:p>
        </w:tc>
      </w:tr>
      <w:tr>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210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200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290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275</w:t>
            </w:r>
          </w:p>
        </w:tc>
      </w:tr>
      <w:tr>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220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210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299</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290</w:t>
            </w:r>
          </w:p>
        </w:tc>
      </w:tr>
      <w:tr>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220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310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300</w:t>
            </w:r>
          </w:p>
        </w:tc>
      </w:tr>
      <w:tr>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230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320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310</w:t>
            </w:r>
          </w:p>
        </w:tc>
      </w:tr>
      <w:tr>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250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240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330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320</w:t>
            </w:r>
          </w:p>
        </w:tc>
      </w:tr>
      <w:tr>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260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250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330</w:t>
            </w:r>
          </w:p>
        </w:tc>
      </w:tr>
      <w:tr>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260</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345</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340</w:t>
            </w:r>
          </w:p>
        </w:tc>
      </w:tr>
      <w:tr>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275</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270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390</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345</w:t>
            </w:r>
          </w:p>
        </w:tc>
      </w:tr>
      <w:tr>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399</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390</w:t>
            </w:r>
          </w:p>
        </w:tc>
      </w:tr>
    </w:tbl>
    <w:p>
      <w:pPr>
        <w:spacing w:after="120" w:before="0"/>
      </w:pPr>
      <w:r>
        <w:rPr>
          <w:rFonts w:ascii="Tahoma" w:cs="Tahoma" w:eastAsia="Tahoma" w:hAnsi="Tahoma"/>
          <w:b w:val="false"/>
          <w:bCs w:val="false"/>
          <w:i/>
          <w:iCs/>
          <w:sz w:val="16"/>
          <w:szCs w:val="16"/>
        </w:rPr>
        <w:t xml:space="preserve">หมายเหตุ: 290→275 คงพฤติกรรมเดิม (236→235) คือถอยข้ามขา 280/285 กลับไปจุด Vendor ส่งคืน และ 350/360 ไม่อยู่ใน rollback map ตามระบบเดิม</w:t>
      </w:r>
    </w:p>
    <w:p>
      <w:r>
        <w:br w:type="page"/>
      </w:r>
    </w:p>
    <w:p>
      <w:pPr>
        <w:pStyle w:val="Heading1"/>
        <w:spacing w:after="160" w:before="280"/>
      </w:pPr>
      <w:r>
        <w:rPr>
          <w:rFonts w:ascii="Tahoma" w:cs="Tahoma" w:eastAsia="Tahoma" w:hAnsi="Tahoma"/>
          <w:b/>
          <w:bCs/>
          <w:i w:val="false"/>
          <w:iCs w:val="false"/>
          <w:color w:val="1F3864"/>
          <w:sz w:val="30"/>
          <w:szCs w:val="30"/>
        </w:rPr>
        <w:t xml:space="preserve">4. กฎทางธุรกิจเดิมที่ต้องคงไว้ (Core Business Rules)</w:t>
      </w:r>
    </w:p>
    <w:p>
      <w:pPr>
        <w:pStyle w:val="Heading3"/>
        <w:spacing w:after="100" w:before="160"/>
      </w:pPr>
      <w:r>
        <w:rPr>
          <w:rFonts w:ascii="Tahoma" w:cs="Tahoma" w:eastAsia="Tahoma" w:hAnsi="Tahoma"/>
          <w:b/>
          <w:bCs/>
          <w:i w:val="false"/>
          <w:iCs w:val="false"/>
          <w:color w:val="404040"/>
          <w:sz w:val="22"/>
          <w:szCs w:val="22"/>
        </w:rPr>
        <w:t xml:space="preserve">4.1 การออกเลขที่เอกสาร (Running Number)</w:t>
      </w:r>
    </w:p>
    <w:p>
      <w:pPr>
        <w:pStyle w:val="ListParagraph"/>
        <w:numPr>
          <w:ilvl w:val="0"/>
          <w:numId w:val="29"/>
        </w:numPr>
        <w:spacing w:after="60"/>
      </w:pPr>
      <w:r>
        <w:rPr>
          <w:rFonts w:ascii="Tahoma" w:cs="Tahoma" w:eastAsia="Tahoma" w:hAnsi="Tahoma"/>
          <w:b w:val="false"/>
          <w:bCs w:val="false"/>
          <w:i w:val="false"/>
          <w:iCs w:val="false"/>
          <w:sz w:val="20"/>
          <w:szCs w:val="20"/>
        </w:rPr>
        <w:t xml:space="preserve">เลขที่ใบแจ้งซ่อม: {BU}{StoreNick2}{YY}{MM}{DD}{RUN4} เช่น TWBN2607160004 (BU=TW, สาขา=BN, ปี พ.ศ. 2 หลัก) สร้างแบบ concurrent-safe ด้วย upsert + increment บนตาราง running_doc</w:t>
      </w:r>
    </w:p>
    <w:p>
      <w:pPr>
        <w:pStyle w:val="ListParagraph"/>
        <w:numPr>
          <w:ilvl w:val="0"/>
          <w:numId w:val="29"/>
        </w:numPr>
        <w:spacing w:after="60"/>
      </w:pPr>
      <w:r>
        <w:rPr>
          <w:rFonts w:ascii="Tahoma" w:cs="Tahoma" w:eastAsia="Tahoma" w:hAnsi="Tahoma"/>
          <w:b w:val="false"/>
          <w:bCs w:val="false"/>
          <w:i w:val="false"/>
          <w:iCs w:val="false"/>
          <w:sz w:val="20"/>
          <w:szCs w:val="20"/>
        </w:rPr>
        <w:t xml:space="preserve">เลขที่ใบคืนสินค้า: {BU}R{StoreNick2}{YY}{MM}{DD}{RUN4} ออกเมื่อลูกค้ารับสินค้าคืน</w:t>
      </w:r>
    </w:p>
    <w:p>
      <w:pPr>
        <w:pStyle w:val="Heading3"/>
        <w:spacing w:after="100" w:before="160"/>
      </w:pPr>
      <w:r>
        <w:rPr>
          <w:rFonts w:ascii="Tahoma" w:cs="Tahoma" w:eastAsia="Tahoma" w:hAnsi="Tahoma"/>
          <w:b/>
          <w:bCs/>
          <w:i w:val="false"/>
          <w:iCs w:val="false"/>
          <w:color w:val="404040"/>
          <w:sz w:val="22"/>
          <w:szCs w:val="22"/>
        </w:rPr>
        <w:t xml:space="preserve">4.2 เอกสารแนบ (Attachments)</w:t>
      </w:r>
    </w:p>
    <w:p>
      <w:pPr>
        <w:pStyle w:val="ListParagraph"/>
        <w:numPr>
          <w:ilvl w:val="0"/>
          <w:numId w:val="29"/>
        </w:numPr>
        <w:spacing w:after="60"/>
      </w:pPr>
      <w:r>
        <w:rPr>
          <w:rFonts w:ascii="Tahoma" w:cs="Tahoma" w:eastAsia="Tahoma" w:hAnsi="Tahoma"/>
          <w:b w:val="false"/>
          <w:bCs w:val="false"/>
          <w:i w:val="false"/>
          <w:iCs w:val="false"/>
          <w:sz w:val="20"/>
          <w:szCs w:val="20"/>
        </w:rPr>
        <w:t xml:space="preserve">เปิดงานต้องแนบรูป Serial Number และรูปสินค้า (บังคับทั้งคู่) ตั้งชื่อไฟล์ {request_no}_{prefix}_{timestamp}{ext}</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ทุกจุดส่งมอบ (CS→GR, GR→Vendor, Vendor→DC ฯลฯ) มีฟอร์มบันทึก ผู้ส่งมอบ/ผู้รับ/วันที่/เบอร์ติดต่อ + ไฟล์แนบบังคับ (ยืนยันจากการทดสอบทุกฟอร์ม)</w:t>
      </w:r>
    </w:p>
    <w:p>
      <w:pPr>
        <w:pStyle w:val="Heading3"/>
        <w:spacing w:after="100" w:before="160"/>
      </w:pPr>
      <w:r>
        <w:rPr>
          <w:rFonts w:ascii="Tahoma" w:cs="Tahoma" w:eastAsia="Tahoma" w:hAnsi="Tahoma"/>
          <w:b/>
          <w:bCs/>
          <w:i w:val="false"/>
          <w:iCs w:val="false"/>
          <w:color w:val="404040"/>
          <w:sz w:val="22"/>
          <w:szCs w:val="22"/>
        </w:rPr>
        <w:t xml:space="preserve">4.3 ใบเสนอราคาและการอนุมัติ (Quotation &amp; Customer Approval)</w:t>
      </w:r>
    </w:p>
    <w:p>
      <w:pPr>
        <w:pStyle w:val="ListParagraph"/>
        <w:numPr>
          <w:ilvl w:val="0"/>
          <w:numId w:val="29"/>
        </w:numPr>
        <w:spacing w:after="60"/>
      </w:pPr>
      <w:r>
        <w:rPr>
          <w:rFonts w:ascii="Tahoma" w:cs="Tahoma" w:eastAsia="Tahoma" w:hAnsi="Tahoma"/>
          <w:b w:val="false"/>
          <w:bCs w:val="false"/>
          <w:i w:val="false"/>
          <w:iCs w:val="false"/>
          <w:sz w:val="20"/>
          <w:szCs w:val="20"/>
        </w:rPr>
        <w:t xml:space="preserve">Mode ของ Quotation ต้องตรงกับ path: DC Path → mode "DC" (สถานะ 250–275), Vendor Path → mode "VEN" (สถานะ 320–345)</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ลูกค้าอนุมัติ/ไม่อนุมัติเป็นรายรายการ (user_repair_flg Y/N + เหตุผล) และมีผลสรุปรวม user_approve_flg</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ผลอนุมัติกำหนดสถานะถัดไป: อนุมัติ (Y) → 275 (DC) / 345 (Vendor), ไม่อนุมัติ (N) → 270 / 340</w:t>
      </w:r>
    </w:p>
    <w:p>
      <w:pPr>
        <w:pStyle w:val="Heading3"/>
        <w:spacing w:after="100" w:before="160"/>
      </w:pPr>
      <w:r>
        <w:rPr>
          <w:rFonts w:ascii="Tahoma" w:cs="Tahoma" w:eastAsia="Tahoma" w:hAnsi="Tahoma"/>
          <w:b/>
          <w:bCs/>
          <w:i w:val="false"/>
          <w:iCs w:val="false"/>
          <w:color w:val="404040"/>
          <w:sz w:val="22"/>
          <w:szCs w:val="22"/>
        </w:rPr>
        <w:t xml:space="preserve">4.4 การแจ้ง Vendor (Vendor Notification)</w:t>
      </w:r>
    </w:p>
    <w:p>
      <w:pPr>
        <w:pStyle w:val="ListParagraph"/>
        <w:numPr>
          <w:ilvl w:val="0"/>
          <w:numId w:val="29"/>
        </w:numPr>
        <w:spacing w:after="60"/>
      </w:pPr>
      <w:r>
        <w:rPr>
          <w:rFonts w:ascii="Tahoma" w:cs="Tahoma" w:eastAsia="Tahoma" w:hAnsi="Tahoma"/>
          <w:b w:val="false"/>
          <w:bCs w:val="false"/>
          <w:i w:val="false"/>
          <w:iCs w:val="false"/>
          <w:sz w:val="20"/>
          <w:szCs w:val="20"/>
        </w:rPr>
        <w:t xml:space="preserve">เมื่อสินค้าพร้อมให้รับ ระบบส่งอีเมลอัตโนมัติ: SKU → vendor_name (commodity table) → vendor_email (vendor_info table) พร้อมลิงก์หน้า print {APP_URL}/print/{requestId} หน้า Maintain มี import/export รายชื่อ Vendor + email</w:t>
      </w:r>
    </w:p>
    <w:p>
      <w:pPr>
        <w:pStyle w:val="Heading3"/>
        <w:spacing w:after="100" w:before="160"/>
      </w:pPr>
      <w:r>
        <w:rPr>
          <w:rFonts w:ascii="Tahoma" w:cs="Tahoma" w:eastAsia="Tahoma" w:hAnsi="Tahoma"/>
          <w:b/>
          <w:bCs/>
          <w:i w:val="false"/>
          <w:iCs w:val="false"/>
          <w:color w:val="404040"/>
          <w:sz w:val="22"/>
          <w:szCs w:val="22"/>
        </w:rPr>
        <w:t xml:space="preserve">4.5 การส่งคืนของ Vendor (3 ช่องทาง)</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คืน GR โดยตรง → 360 | คืนผ่าน DC แทนสาขา → 350 → DC ส่งต่อ → 360 | เส้นทาง DC มาตรฐาน → 280</w:t>
      </w:r>
    </w:p>
    <w:p>
      <w:pPr>
        <w:pStyle w:val="Heading3"/>
        <w:spacing w:after="100" w:before="160"/>
      </w:pPr>
      <w:r>
        <w:rPr>
          <w:rFonts w:ascii="Tahoma" w:cs="Tahoma" w:eastAsia="Tahoma" w:hAnsi="Tahoma"/>
          <w:b/>
          <w:bCs/>
          <w:i w:val="false"/>
          <w:iCs w:val="false"/>
          <w:color w:val="404040"/>
          <w:sz w:val="22"/>
          <w:szCs w:val="22"/>
        </w:rPr>
        <w:t xml:space="preserve">4.6 การปิดงานและลายเซ็น (Closing &amp; Digital Signature)</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ลูกค้ารับสินค้าคืนต้องเซ็นอิเล็กทรอนิกส์ (signature canvas → Base64 → JPEG → attachment) พร้อมออกเลขที่ใบคืนสินค้า (สถานะ 299/399)</w:t>
      </w:r>
    </w:p>
    <w:p>
      <w:pPr>
        <w:pStyle w:val="Heading3"/>
        <w:spacing w:after="100" w:before="160"/>
      </w:pPr>
      <w:r>
        <w:rPr>
          <w:rFonts w:ascii="Tahoma" w:cs="Tahoma" w:eastAsia="Tahoma" w:hAnsi="Tahoma"/>
          <w:b/>
          <w:bCs/>
          <w:i w:val="false"/>
          <w:iCs w:val="false"/>
          <w:color w:val="404040"/>
          <w:sz w:val="22"/>
          <w:szCs w:val="22"/>
        </w:rPr>
        <w:t xml:space="preserve">4.7 อื่น ๆ</w:t>
      </w:r>
    </w:p>
    <w:p>
      <w:pPr>
        <w:pStyle w:val="ListParagraph"/>
        <w:numPr>
          <w:ilvl w:val="0"/>
          <w:numId w:val="29"/>
        </w:numPr>
        <w:spacing w:after="60"/>
      </w:pPr>
      <w:r>
        <w:rPr>
          <w:rFonts w:ascii="Tahoma" w:cs="Tahoma" w:eastAsia="Tahoma" w:hAnsi="Tahoma"/>
          <w:b w:val="false"/>
          <w:bCs w:val="false"/>
          <w:i w:val="false"/>
          <w:iCs w:val="false"/>
          <w:sz w:val="20"/>
          <w:szCs w:val="20"/>
        </w:rPr>
        <w:t xml:space="preserve">internal_flg = "Y" สำหรับสินค้าของพนักงาน/ลูกค้าภายใน</w:t>
      </w:r>
    </w:p>
    <w:p>
      <w:pPr>
        <w:pStyle w:val="ListParagraph"/>
        <w:numPr>
          <w:ilvl w:val="0"/>
          <w:numId w:val="29"/>
        </w:numPr>
        <w:spacing w:after="60"/>
      </w:pPr>
      <w:r>
        <w:rPr>
          <w:rFonts w:ascii="Tahoma" w:cs="Tahoma" w:eastAsia="Tahoma" w:hAnsi="Tahoma"/>
          <w:b w:val="false"/>
          <w:bCs w:val="false"/>
          <w:i w:val="false"/>
          <w:iCs w:val="false"/>
          <w:sz w:val="20"/>
          <w:szCs w:val="20"/>
        </w:rPr>
        <w:t xml:space="preserve">Dashboard: การ์ด KPI 6 ชุด (ทั้งหมด, รอการซ่อมแยก CS/GR/DC, กำลังซ่อม, รอลูกค้ารับคืนแยกอนุมัติ/ไม่อนุมัติ, ส่งมอบแล้ว, ยกเลิกแยกลูกค้า/ร้านค้า) กรองรายวัน/สัปดาห์/เดือน</w:t>
      </w:r>
    </w:p>
    <w:p>
      <w:pPr>
        <w:pStyle w:val="ListParagraph"/>
        <w:numPr>
          <w:ilvl w:val="0"/>
          <w:numId w:val="29"/>
        </w:numPr>
        <w:spacing w:after="60"/>
      </w:pPr>
      <w:r>
        <w:rPr>
          <w:rFonts w:ascii="Tahoma" w:cs="Tahoma" w:eastAsia="Tahoma" w:hAnsi="Tahoma"/>
          <w:b w:val="false"/>
          <w:bCs w:val="false"/>
          <w:i w:val="false"/>
          <w:iCs w:val="false"/>
          <w:sz w:val="20"/>
          <w:szCs w:val="20"/>
        </w:rPr>
        <w:t xml:space="preserve">รายการงานมีตัวชี้วัด On Track / At Risk / Critical พร้อม progress bar ของแต่ละสถานะ และ Export Excel</w:t>
      </w:r>
    </w:p>
    <w:p>
      <w:r>
        <w:br w:type="page"/>
      </w:r>
    </w:p>
    <w:p>
      <w:pPr>
        <w:pStyle w:val="Heading1"/>
        <w:spacing w:after="160" w:before="280"/>
      </w:pPr>
      <w:r>
        <w:rPr>
          <w:rFonts w:ascii="Tahoma" w:cs="Tahoma" w:eastAsia="Tahoma" w:hAnsi="Tahoma"/>
          <w:b/>
          <w:bCs/>
          <w:i w:val="false"/>
          <w:iCs w:val="false"/>
          <w:color w:val="1F3864"/>
          <w:sz w:val="30"/>
          <w:szCs w:val="30"/>
        </w:rPr>
        <w:t xml:space="preserve">5. Functional Requirements (ระบบเดิมที่ต้อง Clone)</w:t>
      </w:r>
    </w:p>
    <w:p>
      <w:pPr>
        <w:pStyle w:val="Heading2"/>
        <w:spacing w:after="120" w:before="220"/>
      </w:pPr>
      <w:r>
        <w:rPr>
          <w:rFonts w:ascii="Tahoma" w:cs="Tahoma" w:eastAsia="Tahoma" w:hAnsi="Tahoma"/>
          <w:b/>
          <w:bCs/>
          <w:i w:val="false"/>
          <w:iCs w:val="false"/>
          <w:color w:val="2E5496"/>
          <w:sz w:val="25"/>
          <w:szCs w:val="25"/>
        </w:rPr>
        <w:t xml:space="preserve">5.1 Authentication</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FR-AUTH-01 Login ด้วย username/password, แสดง error เมื่อกรอกไม่ครบหรือ credential ผิด</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FR-AUTH-02 Redirect ตาม role, ซ่อน/disable เมนูที่ไม่มีสิทธิ์ (พบจริง: ปุ่มเปิดใบแจ้งซ่อมเป็นสีเทาสำหรับ GR/DC)</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FR-AUTH-03 Session expiry + Logout ทุกหน้า, RBAC ต้องบังคับที่ API ทุก endpoint ไม่ใช่แค่ frontend</w:t>
      </w:r>
    </w:p>
    <w:p>
      <w:pPr>
        <w:pStyle w:val="Heading2"/>
        <w:spacing w:after="120" w:before="220"/>
      </w:pPr>
      <w:r>
        <w:rPr>
          <w:rFonts w:ascii="Tahoma" w:cs="Tahoma" w:eastAsia="Tahoma" w:hAnsi="Tahoma"/>
          <w:b/>
          <w:bCs/>
          <w:i w:val="false"/>
          <w:iCs w:val="false"/>
          <w:color w:val="2E5496"/>
          <w:sz w:val="25"/>
          <w:szCs w:val="25"/>
        </w:rPr>
        <w:t xml:space="preserve">5.2 CS</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FR-CS-01 ฟอร์มเปิดใบแจ้งซ่อม 2 ส่วน: รายละเอียดลูกค้า (ชื่อ*, นามสกุล*, ที่อยู่, โทรศัพท์*) และรายละเอียดสินค้า (checkbox สินค้าอยู่ในระบบ → lookup SKU/Barcode, SKU*, Barcode*, ประเภทสินค้า*, ยี่ห้อ (filtered), รุ่น, Serial, ไฟล์รูป Serial*, จำนวน*, วันที่รับสินค้า*, อาการที่พบ*, ปัญหาที่เกิด: ในประกัน/นอกประกัน*, ไฟล์แนบ*)</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FR-CS-02 บันทึกแล้วออกเลขที่ใบแจ้งและเข้าสถานะ 100 จากนั้น CS บันทึกการส่งสินค้าให้ GR (ฟอร์ม ผู้ส่งมอบ/ผู้รับ/วันที่/เบอร์/ไฟล์แนบ)</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FR-CS-03 รายการสถานะ: ค้นหา, Filter, Export Excel, Edit (สถานะต้น ๆ), ยกเลิกพร้อมเหตุผล, ปุ่มดำเนินการตามสถานะที่ตนรับผิดชอบ</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FR-CS-04 ขออนุมัติราคาจากลูกค้า (250/320), บันทึกผลอนุมัติรายรายการ (260/330), รับสินค้าคืน (290/390), ส่งมอบลูกค้าพร้อมลายเซ็น (299/399)</w:t>
      </w:r>
    </w:p>
    <w:p>
      <w:pPr>
        <w:pStyle w:val="Heading2"/>
        <w:spacing w:after="120" w:before="220"/>
      </w:pPr>
      <w:r>
        <w:rPr>
          <w:rFonts w:ascii="Tahoma" w:cs="Tahoma" w:eastAsia="Tahoma" w:hAnsi="Tahoma"/>
          <w:b/>
          <w:bCs/>
          <w:i w:val="false"/>
          <w:iCs w:val="false"/>
          <w:color w:val="2E5496"/>
          <w:sz w:val="25"/>
          <w:szCs w:val="25"/>
        </w:rPr>
        <w:t xml:space="preserve">5.3 GR</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FR-GR-01 รับสินค้าจาก CS (สถานะ 110) แล้วเลือกเส้นทาง: ปุ่ม "จัดส่งให้ DC" / "จัดส่งให้ Vendor" พร้อม dialog ยืนยันเมื่อสินค้าไม่อยู่ในรายการ DC</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FR-GR-02 บันทึกรายละเอียด Vendor มารับสินค้า (ผู้ขาย*, ผู้มารับ*, วันที่ส่ง*, เบอร์*, ไฟล์แนบ*)</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FR-GR-03 รับสินค้าคืนจาก DC/Vendor (280→285, 350→360) และส่งต่อให้ CS</w:t>
      </w:r>
    </w:p>
    <w:p>
      <w:pPr>
        <w:pStyle w:val="Heading2"/>
        <w:spacing w:after="120" w:before="220"/>
      </w:pPr>
      <w:r>
        <w:rPr>
          <w:rFonts w:ascii="Tahoma" w:cs="Tahoma" w:eastAsia="Tahoma" w:hAnsi="Tahoma"/>
          <w:b/>
          <w:bCs/>
          <w:i w:val="false"/>
          <w:iCs w:val="false"/>
          <w:color w:val="2E5496"/>
          <w:sz w:val="25"/>
          <w:szCs w:val="25"/>
        </w:rPr>
        <w:t xml:space="preserve">5.4 DC</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FR-DC-01 รับสินค้าจากสาขา (220), ตีกลับได้กรณีไม่ตรง/ไม่ครบ, บันทึกส่งให้ Vendor (230), รับคืนจาก Vendor (ฟอร์ม ผู้ส่งมอบ/ผู้รับ/วันที่รับคืน/เบอร์/ไฟล์แนบ)</w:t>
      </w:r>
    </w:p>
    <w:p>
      <w:pPr>
        <w:pStyle w:val="Heading2"/>
        <w:spacing w:after="120" w:before="220"/>
      </w:pPr>
      <w:r>
        <w:rPr>
          <w:rFonts w:ascii="Tahoma" w:cs="Tahoma" w:eastAsia="Tahoma" w:hAnsi="Tahoma"/>
          <w:b/>
          <w:bCs/>
          <w:i w:val="false"/>
          <w:iCs w:val="false"/>
          <w:color w:val="2E5496"/>
          <w:sz w:val="25"/>
          <w:szCs w:val="25"/>
        </w:rPr>
        <w:t xml:space="preserve">5.5 ADMIN — Maintain</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FR-AM-01 Status Info: แก้ไข SLA (ชั่วโมง) ของทุกสถานะ กรองตาม Path (ทั้งหมด/DC/VENDOR)</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FR-AM-02 Vendor Info: รายชื่อ Vendor + email, มี Template / Import / Export</w:t>
      </w:r>
    </w:p>
    <w:p>
      <w:pPr>
        <w:pStyle w:val="ListParagraph"/>
        <w:numPr>
          <w:ilvl w:val="0"/>
          <w:numId w:val="29"/>
        </w:numPr>
        <w:spacing w:after="60"/>
      </w:pPr>
      <w:r>
        <w:rPr>
          <w:rFonts w:ascii="Tahoma" w:cs="Tahoma" w:eastAsia="Tahoma" w:hAnsi="Tahoma"/>
          <w:b w:val="false"/>
          <w:bCs w:val="false"/>
          <w:i w:val="false"/>
          <w:iCs w:val="false"/>
          <w:sz w:val="20"/>
          <w:szCs w:val="20"/>
        </w:rPr>
        <w:t xml:space="preserve">FR-AM-03 (ระบบใหม่) จัดการผู้ใช้, สาขา, ประเภทสินค้า, ยี่ห้อ, ค่าเปิดเครื่อง, margin, service tier — ดูหมวด 6</w:t>
      </w:r>
    </w:p>
    <w:p>
      <w:r>
        <w:br w:type="page"/>
      </w:r>
    </w:p>
    <w:p>
      <w:pPr>
        <w:pStyle w:val="Heading1"/>
        <w:spacing w:after="160" w:before="280"/>
      </w:pPr>
      <w:r>
        <w:rPr>
          <w:rFonts w:ascii="Tahoma" w:cs="Tahoma" w:eastAsia="Tahoma" w:hAnsi="Tahoma"/>
          <w:b/>
          <w:bCs/>
          <w:i w:val="false"/>
          <w:iCs w:val="false"/>
          <w:color w:val="1F3864"/>
          <w:sz w:val="30"/>
          <w:szCs w:val="30"/>
        </w:rPr>
        <w:t xml:space="preserve">6. ส่วนขยายใหม่ (New Features — Service Center Best Practices)</w:t>
      </w:r>
    </w:p>
    <w:p>
      <w:pPr>
        <w:spacing w:after="120" w:before="0"/>
      </w:pPr>
      <w:r>
        <w:rPr>
          <w:rFonts w:ascii="Tahoma" w:cs="Tahoma" w:eastAsia="Tahoma" w:hAnsi="Tahoma"/>
          <w:b w:val="false"/>
          <w:bCs w:val="false"/>
          <w:i w:val="false"/>
          <w:iCs w:val="false"/>
          <w:sz w:val="20"/>
          <w:szCs w:val="20"/>
        </w:rPr>
        <w:t xml:space="preserve">ออกแบบตามแนวปฏิบัติของศูนย์บริการซ่อม โดยฝังเข้ากับ flow เดิมโดยไม่เพิ่มสถานะใหม่ (ใช้ field/flag และตารางใหม่แทน) เพื่อลดผลกระทบต่อ state machine</w:t>
      </w:r>
    </w:p>
    <w:p>
      <w:pPr>
        <w:pStyle w:val="Heading2"/>
        <w:spacing w:after="120" w:before="220"/>
      </w:pPr>
      <w:r>
        <w:rPr>
          <w:rFonts w:ascii="Tahoma" w:cs="Tahoma" w:eastAsia="Tahoma" w:hAnsi="Tahoma"/>
          <w:b/>
          <w:bCs/>
          <w:i w:val="false"/>
          <w:iCs w:val="false"/>
          <w:color w:val="2E5496"/>
          <w:sz w:val="25"/>
          <w:szCs w:val="25"/>
        </w:rPr>
        <w:t xml:space="preserve">6.1 ประเภทการให้บริการ (Service Tier: NORMAL / EXPRESS / VIP)</w:t>
      </w:r>
    </w:p>
    <w:p>
      <w:pPr>
        <w:spacing w:after="120" w:before="0"/>
      </w:pPr>
      <w:r>
        <w:rPr>
          <w:rFonts w:ascii="Tahoma" w:cs="Tahoma" w:eastAsia="Tahoma" w:hAnsi="Tahoma"/>
          <w:b w:val="false"/>
          <w:bCs w:val="false"/>
          <w:i w:val="false"/>
          <w:iCs w:val="false"/>
          <w:sz w:val="20"/>
          <w:szCs w:val="20"/>
        </w:rPr>
        <w:t xml:space="preserve">เลือกได้ตอนเปิดใบแจ้งซ่อม (FR-CS-01) เก็บใน field service_tier ของ repair_ticket และแสดง badge ในทุกรายการงาน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500"/>
      </w:tblGrid>
      <w:tr>
        <w:trPr>
          <w:tblHeader/>
        </w:trPr>
        <w:tc>
          <w:tcPr>
            <w:tcW w:type="dxa" w:w="19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คุณสมบัติ</w:t>
            </w:r>
          </w:p>
        </w:tc>
        <w:tc>
          <w:tcPr>
            <w:tcW w:type="dxa" w:w="21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NORMAL</w:t>
            </w:r>
          </w:p>
        </w:tc>
        <w:tc>
          <w:tcPr>
            <w:tcW w:type="dxa" w:w="25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EXPRESS</w:t>
            </w:r>
          </w:p>
        </w:tc>
        <w:tc>
          <w:tcPr>
            <w:tcW w:type="dxa" w:w="25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VIP</w:t>
            </w:r>
          </w:p>
        </w:tc>
      </w:tr>
      <w:tr>
        <w:tc>
          <w:tcPr>
            <w:tcW w:type="dxa" w:w="1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SLA</w:t>
            </w:r>
          </w:p>
        </w:tc>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ตามตาราง SLA มาตรฐาน</w:t>
            </w:r>
          </w:p>
        </w:tc>
        <w:tc>
          <w:tcPr>
            <w:tcW w:type="dxa" w:w="25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50% ของ SLA มาตรฐาน (ปัดขึ้น)</w:t>
            </w:r>
          </w:p>
        </w:tc>
        <w:tc>
          <w:tcPr>
            <w:tcW w:type="dxa" w:w="25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50% ของ SLA + ลัดคิวสูงสุด</w:t>
            </w:r>
          </w:p>
        </w:tc>
      </w:tr>
      <w:tr>
        <w:tc>
          <w:tcPr>
            <w:tcW w:type="dxa" w:w="1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ลำดับคิว (Queue Priority)</w:t>
            </w:r>
          </w:p>
        </w:tc>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ตามลำดับเข้า (FIFO)</w:t>
            </w:r>
          </w:p>
        </w:tc>
        <w:tc>
          <w:tcPr>
            <w:tcW w:type="dxa" w:w="25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แทรกก่อน NORMAL</w:t>
            </w:r>
          </w:p>
        </w:tc>
        <w:tc>
          <w:tcPr>
            <w:tcW w:type="dxa" w:w="25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แทรกก่อนทุก tier</w:t>
            </w:r>
          </w:p>
        </w:tc>
      </w:tr>
      <w:tr>
        <w:tc>
          <w:tcPr>
            <w:tcW w:type="dxa" w:w="1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ค่าบริการเพิ่ม (Surcharge)</w:t>
            </w:r>
          </w:p>
        </w:tc>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w:t>
            </w:r>
          </w:p>
        </w:tc>
        <w:tc>
          <w:tcPr>
            <w:tcW w:type="dxa" w:w="25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+50% ของค่าเปิดเครื่อง หรือ flat fee ตาม config</w:t>
            </w:r>
          </w:p>
        </w:tc>
        <w:tc>
          <w:tcPr>
            <w:tcW w:type="dxa" w:w="25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ฟรี surcharge (ผูกสิทธิ์สมาชิก/ยอดซื้อ) หรือ flat fee</w:t>
            </w:r>
          </w:p>
        </w:tc>
      </w:tr>
      <w:tr>
        <w:tc>
          <w:tcPr>
            <w:tcW w:type="dxa" w:w="1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การแจ้งเตือนลูกค้า</w:t>
            </w:r>
          </w:p>
        </w:tc>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Email</w:t>
            </w:r>
          </w:p>
        </w:tc>
        <w:tc>
          <w:tcPr>
            <w:tcW w:type="dxa" w:w="25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Email + SMS/LINE</w:t>
            </w:r>
          </w:p>
        </w:tc>
        <w:tc>
          <w:tcPr>
            <w:tcW w:type="dxa" w:w="25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Email + SMS/LINE + โทรแจ้งโดย CS</w:t>
            </w:r>
          </w:p>
        </w:tc>
      </w:tr>
      <w:tr>
        <w:tc>
          <w:tcPr>
            <w:tcW w:type="dxa" w:w="1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บริการรับ-ส่งสินค้า</w:t>
            </w:r>
          </w:p>
        </w:tc>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w:t>
            </w:r>
          </w:p>
        </w:tc>
        <w:tc>
          <w:tcPr>
            <w:tcW w:type="dxa" w:w="25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w:t>
            </w:r>
          </w:p>
        </w:tc>
        <w:tc>
          <w:tcPr>
            <w:tcW w:type="dxa" w:w="25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มีบริการรับ-ส่งถึงบ้าน (config ได้)</w:t>
            </w:r>
          </w:p>
        </w:tc>
      </w:tr>
      <w:tr>
        <w:tc>
          <w:tcPr>
            <w:tcW w:type="dxa" w:w="1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สิทธิ์การใช้</w:t>
            </w:r>
          </w:p>
        </w:tc>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ทุกงาน</w:t>
            </w:r>
          </w:p>
        </w:tc>
        <w:tc>
          <w:tcPr>
            <w:tcW w:type="dxa" w:w="25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เฉพาะประเภทสินค้าที่ Vendor รองรับซ่อมด่วน</w:t>
            </w:r>
          </w:p>
        </w:tc>
        <w:tc>
          <w:tcPr>
            <w:tcW w:type="dxa" w:w="25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ต้องตรวจสิทธิ์สมาชิก (member lookup)</w:t>
            </w:r>
          </w:p>
        </w:tc>
      </w:tr>
    </w:tbl>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ST-1: tier มีผลต่อ deadline = status_updated_date + (SLA × tier_multiplier) และตัวชี้วัด On Track / At Risk / Critical</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ST-2: เปลี่ยน tier ได้เฉพาะก่อนเข้าสถานะตีราคา (240/310) และต้องบันทึก transaction_log พร้อมเหตุผล</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ST-3: Dashboard เพิ่มตัวกรองและ KPI แยกตาม tier (จำนวนงาน, SLA compliance, รายได้ surcharge)</w:t>
      </w:r>
    </w:p>
    <w:p>
      <w:pPr>
        <w:pStyle w:val="Heading2"/>
        <w:spacing w:after="120" w:before="220"/>
      </w:pPr>
      <w:r>
        <w:rPr>
          <w:rFonts w:ascii="Tahoma" w:cs="Tahoma" w:eastAsia="Tahoma" w:hAnsi="Tahoma"/>
          <w:b/>
          <w:bCs/>
          <w:i w:val="false"/>
          <w:iCs w:val="false"/>
          <w:color w:val="2E5496"/>
          <w:sz w:val="25"/>
          <w:szCs w:val="25"/>
        </w:rPr>
        <w:t xml:space="preserve">6.2 ค่าเปิดเครื่อง / ค่าตรวจเช็คเบื้องต้น (Diagnostic Fee ตามประเภทสินค้า)</w:t>
      </w:r>
    </w:p>
    <w:p>
      <w:pPr>
        <w:spacing w:after="120" w:before="0"/>
      </w:pPr>
      <w:r>
        <w:rPr>
          <w:rFonts w:ascii="Tahoma" w:cs="Tahoma" w:eastAsia="Tahoma" w:hAnsi="Tahoma"/>
          <w:b w:val="false"/>
          <w:bCs w:val="false"/>
          <w:i w:val="false"/>
          <w:iCs w:val="false"/>
          <w:sz w:val="20"/>
          <w:szCs w:val="20"/>
        </w:rPr>
        <w:t xml:space="preserve">เรียกเก็บ ณ วันเปิดใบแจ้งซ่อม (เฉพาะงานนอกประกัน — งานในประกันยกเว้นโดย default, config ได้) อัตราค่าเปิดเครื่องกำหนดต่อประเภทสินค้าในหน้า Admin ตัวอย่างโครงสร้างอัตราเริ่มต้น: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00"/>
      </w:tblGrid>
      <w:tr>
        <w:trPr>
          <w:tblHeader/>
        </w:trPr>
        <w:tc>
          <w:tcPr>
            <w:tcW w:type="dxa" w:w="42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กลุ่มประเภทสินค้า (ตัวอย่าง)</w:t>
            </w:r>
          </w:p>
        </w:tc>
        <w:tc>
          <w:tcPr>
            <w:tcW w:type="dxa" w:w="18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ค่าเปิดเครื่อง (บาท)</w:t>
            </w:r>
          </w:p>
        </w:tc>
        <w:tc>
          <w:tcPr>
            <w:tcW w:type="dxa" w:w="30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หมายเหตุ</w:t>
            </w:r>
          </w:p>
        </w:tc>
      </w:tr>
      <w:tr>
        <w:tc>
          <w:tcPr>
            <w:tcW w:type="dxa" w:w="4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เครื่องใช้ไฟฟ้าขนาดเล็ก (Thermo Pot, Kettle, Utensils &amp; Gadgets)</w:t>
            </w:r>
          </w:p>
        </w:tc>
        <w:tc>
          <w:tcPr>
            <w:tcW w:type="dxa" w:w="1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100 – 200</w:t>
            </w:r>
          </w:p>
        </w:tc>
        <w:tc>
          <w:tcPr>
            <w:tcW w:type="dxa" w:w="3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ตรวจในศูนย์</w:t>
            </w:r>
          </w:p>
        </w:tc>
      </w:tr>
      <w:tr>
        <w:tc>
          <w:tcPr>
            <w:tcW w:type="dxa" w:w="4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Power Tools / Fanlamp / Air Care</w:t>
            </w:r>
          </w:p>
        </w:tc>
        <w:tc>
          <w:tcPr>
            <w:tcW w:type="dxa" w:w="1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150 – 300</w:t>
            </w:r>
          </w:p>
        </w:tc>
        <w:tc>
          <w:tcPr>
            <w:tcW w:type="dxa" w:w="3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ตรวจในศูนย์</w:t>
            </w:r>
          </w:p>
        </w:tc>
      </w:tr>
      <w:tr>
        <w:tc>
          <w:tcPr>
            <w:tcW w:type="dxa" w:w="4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TV / Microwave / Oven</w:t>
            </w:r>
          </w:p>
        </w:tc>
        <w:tc>
          <w:tcPr>
            <w:tcW w:type="dxa" w:w="1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200 – 400</w:t>
            </w:r>
          </w:p>
        </w:tc>
        <w:tc>
          <w:tcPr>
            <w:tcW w:type="dxa" w:w="3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ตรวจในศูนย์</w:t>
            </w:r>
          </w:p>
        </w:tc>
      </w:tr>
      <w:tr>
        <w:tc>
          <w:tcPr>
            <w:tcW w:type="dxa" w:w="4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เครื่องปรับอากาศทุกประเภท (Wall / Ceiling / Cassette)</w:t>
            </w:r>
          </w:p>
        </w:tc>
        <w:tc>
          <w:tcPr>
            <w:tcW w:type="dxa" w:w="1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300 – 500</w:t>
            </w:r>
          </w:p>
        </w:tc>
        <w:tc>
          <w:tcPr>
            <w:tcW w:type="dxa" w:w="3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กรณีถอดมาส่ง; on-site คิดค่าเดินทางเพิ่ม</w:t>
            </w:r>
          </w:p>
        </w:tc>
      </w:tr>
      <w:tr>
        <w:tc>
          <w:tcPr>
            <w:tcW w:type="dxa" w:w="4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ประตู / วงกบ / Counter Doors / Basin</w:t>
            </w:r>
          </w:p>
        </w:tc>
        <w:tc>
          <w:tcPr>
            <w:tcW w:type="dxa" w:w="1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500</w:t>
            </w:r>
          </w:p>
        </w:tc>
        <w:tc>
          <w:tcPr>
            <w:tcW w:type="dxa" w:w="3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ประเมินหน้างาน (on-site assessment)</w:t>
            </w:r>
          </w:p>
        </w:tc>
      </w:tr>
      <w:tr>
        <w:tc>
          <w:tcPr>
            <w:tcW w:type="dxa" w:w="4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สินค้า Premium with purchase / Pillow / Camping</w:t>
            </w:r>
          </w:p>
        </w:tc>
        <w:tc>
          <w:tcPr>
            <w:tcW w:type="dxa" w:w="1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0 – 100</w:t>
            </w:r>
          </w:p>
        </w:tc>
        <w:tc>
          <w:tcPr>
            <w:tcW w:type="dxa" w:w="3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มูลค่าต่ำ อาจยกเว้นเพื่อรักษาความสัมพันธ์ลูกค้า</w:t>
            </w:r>
          </w:p>
        </w:tc>
      </w:tr>
    </w:tbl>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DF-1: สร้าง payment transaction ประเภท DIAGNOSTIC_FEE + ออกใบเสร็จทันทีที่รับชำระ ก่อนสถานะ 100 → 110</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DF-2: ถ้าลูกค้าอนุมัติซ่อม ค่าเปิดเครื่องถูกหักออกจากยอดค่าซ่อมสุทธิ (แสดงเป็นส่วนลดในใบเสนอราคา/ใบเสร็จ)</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DF-3: ถ้าลูกค้าไม่อนุมัติซ่อม ค่าเปิดเครื่องไม่คืน (นโยบาย default — config เป็นคืนบางส่วนได้) ต้องแจ้งลูกค้า ณ วันรับเครื่องและพิมพ์เงื่อนไขบนใบรับเครื่อง</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DF-4: งานในประกันไม่เก็บค่าเปิดเครื่อง แต่ถ้าตรวจแล้วพบว่าความเสียหายอยู่นอกเงื่อนไขประกัน (เช่น ใช้งานผิดวิธี) ระบบให้ CS แปลงงานเป็นนอกประกันและเรียกเก็บย้อนหลังก่อนเริ่มซ่อม</w:t>
      </w:r>
    </w:p>
    <w:p>
      <w:pPr>
        <w:pStyle w:val="Heading2"/>
        <w:spacing w:after="120" w:before="220"/>
      </w:pPr>
      <w:r>
        <w:rPr>
          <w:rFonts w:ascii="Tahoma" w:cs="Tahoma" w:eastAsia="Tahoma" w:hAnsi="Tahoma"/>
          <w:b/>
          <w:bCs/>
          <w:i w:val="false"/>
          <w:iCs w:val="false"/>
          <w:color w:val="2E5496"/>
          <w:sz w:val="25"/>
          <w:szCs w:val="25"/>
        </w:rPr>
        <w:t xml:space="preserve">6.3 ใบเสนอราคาแบบต้นทุนบวกกำไร (Cost-Plus Quotation)</w:t>
      </w:r>
    </w:p>
    <w:p>
      <w:pPr>
        <w:spacing w:after="120" w:before="0"/>
      </w:pPr>
      <w:r>
        <w:rPr>
          <w:rFonts w:ascii="Tahoma" w:cs="Tahoma" w:eastAsia="Tahoma" w:hAnsi="Tahoma"/>
          <w:b w:val="false"/>
          <w:bCs w:val="false"/>
          <w:i w:val="false"/>
          <w:iCs w:val="false"/>
          <w:sz w:val="20"/>
          <w:szCs w:val="20"/>
        </w:rPr>
        <w:t xml:space="preserve">ขยายตาราง quotation เดิม: Vendor แจ้งต้นทุน แล้วระบบคำนวณราคาขายอัตโนมัติจาก margin ที่ config ต่อประเภทสินค้า/tier ก่อนส่งขออนุมัติลูกค้า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องค์ประกอบ</w:t>
            </w:r>
          </w:p>
        </w:tc>
        <w:tc>
          <w:tcPr>
            <w:tcW w:type="dxa" w:w="66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คำอธิบาย</w:t>
            </w:r>
          </w:p>
        </w:tc>
      </w:tr>
      <w:tr>
        <w:tc>
          <w:tcPr>
            <w:tcW w:type="dxa" w:w="24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cost_parts</w:t>
            </w:r>
          </w:p>
        </w:tc>
        <w:tc>
          <w:tcPr>
            <w:tcW w:type="dxa" w:w="66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ต้นทุนอะไหล่จาก Vendor (แนบรายการอะไหล่ได้หลายรายการ)</w:t>
            </w:r>
          </w:p>
        </w:tc>
      </w:tr>
      <w:tr>
        <w:tc>
          <w:tcPr>
            <w:tcW w:type="dxa" w:w="24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cost_labor</w:t>
            </w:r>
          </w:p>
        </w:tc>
        <w:tc>
          <w:tcPr>
            <w:tcW w:type="dxa" w:w="66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ค่าแรงซ่อมของ Vendor (คิดค่าแรง/ชั่วโมงหรือเหมาต่องาน)</w:t>
            </w:r>
          </w:p>
        </w:tc>
      </w:tr>
      <w:tr>
        <w:tc>
          <w:tcPr>
            <w:tcW w:type="dxa" w:w="24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cost_logistics</w:t>
            </w:r>
          </w:p>
        </w:tc>
        <w:tc>
          <w:tcPr>
            <w:tcW w:type="dxa" w:w="66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ค่าขนส่ง/เดินทาง (ไป-กลับ Vendor หรือ on-site)</w:t>
            </w:r>
          </w:p>
        </w:tc>
      </w:tr>
      <w:tr>
        <w:tc>
          <w:tcPr>
            <w:tcW w:type="dxa" w:w="24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cost_total</w:t>
            </w:r>
          </w:p>
        </w:tc>
        <w:tc>
          <w:tcPr>
            <w:tcW w:type="dxa" w:w="66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 parts + labor + logistics</w:t>
            </w:r>
          </w:p>
        </w:tc>
      </w:tr>
      <w:tr>
        <w:tc>
          <w:tcPr>
            <w:tcW w:type="dxa" w:w="24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margin_percent</w:t>
            </w:r>
          </w:p>
        </w:tc>
        <w:tc>
          <w:tcPr>
            <w:tcW w:type="dxa" w:w="66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 กำไรตาม config ประเภทสินค้า (default 30%) — override ได้ภายใต้สิทธิ์</w:t>
            </w:r>
          </w:p>
        </w:tc>
      </w:tr>
      <w:tr>
        <w:tc>
          <w:tcPr>
            <w:tcW w:type="dxa" w:w="24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sell_price</w:t>
            </w:r>
          </w:p>
        </w:tc>
        <w:tc>
          <w:tcPr>
            <w:tcW w:type="dxa" w:w="66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 cost_total × (1 + margin%)</w:t>
            </w:r>
          </w:p>
        </w:tc>
      </w:tr>
      <w:tr>
        <w:tc>
          <w:tcPr>
            <w:tcW w:type="dxa" w:w="24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diagnostic_fee_deduct</w:t>
            </w:r>
          </w:p>
        </w:tc>
        <w:tc>
          <w:tcPr>
            <w:tcW w:type="dxa" w:w="66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หักค่าเปิดเครื่องที่ชำระแล้ว (DF-2)</w:t>
            </w:r>
          </w:p>
        </w:tc>
      </w:tr>
      <w:tr>
        <w:tc>
          <w:tcPr>
            <w:tcW w:type="dxa" w:w="24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discount</w:t>
            </w:r>
          </w:p>
        </w:tc>
        <w:tc>
          <w:tcPr>
            <w:tcW w:type="dxa" w:w="66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ส่วนลด (โปรโมชั่น/VIP) พร้อมเหตุผล</w:t>
            </w:r>
          </w:p>
        </w:tc>
      </w:tr>
      <w:tr>
        <w:tc>
          <w:tcPr>
            <w:tcW w:type="dxa" w:w="24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vat</w:t>
            </w:r>
          </w:p>
        </w:tc>
        <w:tc>
          <w:tcPr>
            <w:tcW w:type="dxa" w:w="66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VAT 7% ของยอดหลังหักส่วนลด</w:t>
            </w:r>
          </w:p>
        </w:tc>
      </w:tr>
      <w:tr>
        <w:tc>
          <w:tcPr>
            <w:tcW w:type="dxa" w:w="24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net_price</w:t>
            </w:r>
          </w:p>
        </w:tc>
        <w:tc>
          <w:tcPr>
            <w:tcW w:type="dxa" w:w="66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ยอดสุทธิที่เสนอลูกค้า</w:t>
            </w:r>
          </w:p>
        </w:tc>
      </w:tr>
    </w:tbl>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QT-1: margin ต่ำกว่า floor (default 15%) หรือ discount เกินเพดาน ต้องผ่านการอนุมัติภายใน (Admin/Supervisor) ก่อนส่งลูกค้า — บันทึก approver ใน transaction_log</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QT-2: ลูกค้าเห็นเฉพาะราคาขาย ไม่เห็นโครงสร้างต้นทุน; สิทธิ์เห็น cost/margin จำกัดที่ GR/DC/Admin</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QT-3: คงกฎเดิม — อนุมัติรายรายการ, mode ตรงกับ path, ผลอนุมัติกำหนดสถานะ 270/275 หรือ 340/345</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QT-4: เก็บประวัติทุก revision ของใบเสนอราคา (quotation_version) เพื่อตรวจสอบย้อนหลัง</w:t>
      </w:r>
    </w:p>
    <w:p>
      <w:pPr>
        <w:pStyle w:val="Heading2"/>
        <w:spacing w:after="120" w:before="220"/>
      </w:pPr>
      <w:r>
        <w:rPr>
          <w:rFonts w:ascii="Tahoma" w:cs="Tahoma" w:eastAsia="Tahoma" w:hAnsi="Tahoma"/>
          <w:b/>
          <w:bCs/>
          <w:i w:val="false"/>
          <w:iCs w:val="false"/>
          <w:color w:val="2E5496"/>
          <w:sz w:val="25"/>
          <w:szCs w:val="25"/>
        </w:rPr>
        <w:t xml:space="preserve">6.4 การบันทึกการชำระเงิน (Payment Recording)</w:t>
      </w:r>
    </w:p>
    <w:p>
      <w:pPr>
        <w:spacing w:after="120" w:before="0"/>
      </w:pPr>
      <w:r>
        <w:rPr>
          <w:rFonts w:ascii="Tahoma" w:cs="Tahoma" w:eastAsia="Tahoma" w:hAnsi="Tahoma"/>
          <w:b w:val="false"/>
          <w:bCs w:val="false"/>
          <w:i w:val="false"/>
          <w:iCs w:val="false"/>
          <w:sz w:val="20"/>
          <w:szCs w:val="20"/>
        </w:rPr>
        <w:t xml:space="preserve">เพิ่มตาราง payment_transaction ผูกกับใบแจ้งซ่อม รองรับการชำระหลายครั้งต่อใบงาน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Field</w:t>
            </w:r>
          </w:p>
        </w:tc>
        <w:tc>
          <w:tcPr>
            <w:tcW w:type="dxa" w:w="62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คำอธิบาย</w:t>
            </w:r>
          </w:p>
        </w:tc>
      </w:tr>
      <w:tr>
        <w:tc>
          <w:tcPr>
            <w:tcW w:type="dxa" w:w="2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payment_id (PK)</w:t>
            </w:r>
          </w:p>
        </w:tc>
        <w:tc>
          <w:tcPr>
            <w:tcW w:type="dxa" w:w="6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รหัสรายการ</w:t>
            </w:r>
          </w:p>
        </w:tc>
      </w:tr>
      <w:tr>
        <w:tc>
          <w:tcPr>
            <w:tcW w:type="dxa" w:w="2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request_id (FK)</w:t>
            </w:r>
          </w:p>
        </w:tc>
        <w:tc>
          <w:tcPr>
            <w:tcW w:type="dxa" w:w="6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ใบแจ้งซ่อมที่เกี่ยวข้อง</w:t>
            </w:r>
          </w:p>
        </w:tc>
      </w:tr>
      <w:tr>
        <w:tc>
          <w:tcPr>
            <w:tcW w:type="dxa" w:w="2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payment_type</w:t>
            </w:r>
          </w:p>
        </w:tc>
        <w:tc>
          <w:tcPr>
            <w:tcW w:type="dxa" w:w="6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DIAGNOSTIC_FEE | DEPOSIT | FINAL | SURCHARGE_EXPRESS | REFUND</w:t>
            </w:r>
          </w:p>
        </w:tc>
      </w:tr>
      <w:tr>
        <w:tc>
          <w:tcPr>
            <w:tcW w:type="dxa" w:w="2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amount</w:t>
            </w:r>
          </w:p>
        </w:tc>
        <w:tc>
          <w:tcPr>
            <w:tcW w:type="dxa" w:w="6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จำนวนเงิน (REFUND เป็นค่าลบ)</w:t>
            </w:r>
          </w:p>
        </w:tc>
      </w:tr>
      <w:tr>
        <w:tc>
          <w:tcPr>
            <w:tcW w:type="dxa" w:w="2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method</w:t>
            </w:r>
          </w:p>
        </w:tc>
        <w:tc>
          <w:tcPr>
            <w:tcW w:type="dxa" w:w="6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CASH | TRANSFER | QR_PROMPTPAY | CREDIT_CARD</w:t>
            </w:r>
          </w:p>
        </w:tc>
      </w:tr>
      <w:tr>
        <w:tc>
          <w:tcPr>
            <w:tcW w:type="dxa" w:w="2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ref_no</w:t>
            </w:r>
          </w:p>
        </w:tc>
        <w:tc>
          <w:tcPr>
            <w:tcW w:type="dxa" w:w="6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เลขอ้างอิงสลิป/เครื่องรูดบัตร</w:t>
            </w:r>
          </w:p>
        </w:tc>
      </w:tr>
      <w:tr>
        <w:tc>
          <w:tcPr>
            <w:tcW w:type="dxa" w:w="2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receipt_no</w:t>
            </w:r>
          </w:p>
        </w:tc>
        <w:tc>
          <w:tcPr>
            <w:tcW w:type="dxa" w:w="6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เลขที่ใบเสร็จ (running แยกชุด: {BU}P{Store}{YYMMDD}{RUN4})</w:t>
            </w:r>
          </w:p>
        </w:tc>
      </w:tr>
      <w:tr>
        <w:tc>
          <w:tcPr>
            <w:tcW w:type="dxa" w:w="2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received_by / received_at</w:t>
            </w:r>
          </w:p>
        </w:tc>
        <w:tc>
          <w:tcPr>
            <w:tcW w:type="dxa" w:w="6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ผู้รับชำระและเวลา</w:t>
            </w:r>
          </w:p>
        </w:tc>
      </w:tr>
      <w:tr>
        <w:tc>
          <w:tcPr>
            <w:tcW w:type="dxa" w:w="2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status</w:t>
            </w:r>
          </w:p>
        </w:tc>
        <w:tc>
          <w:tcPr>
            <w:tcW w:type="dxa" w:w="6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PENDING | CONFIRMED | VOIDED (void ต้องมีเหตุผล + สิทธิ์ Supervisor)</w:t>
            </w:r>
          </w:p>
        </w:tc>
      </w:tr>
    </w:tbl>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PM-1: จุดเก็บเงิน — ค่าเปิดเครื่อง/Express surcharge เก็บตอนเปิดงาน (CS), ยอดค่าซ่อมคงเหลือเก็บก่อนส่งมอบสินค้า (สถานะ 290/390 → 299/399 จะเดินต่อได้ต่อเมื่อยอดค้างชำระ = 0)</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PM-2: หน้าจอส่งมอบสินค้าแสดงสรุป: ยอดใบเสนอราคา − ค่าเปิดเครื่องที่ชำระแล้ว − ส่วนลด + VAT = ยอดต้องชำระ พร้อมประวัติการชำระทั้งหมด</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PM-3: งานที่ยกเลิกหลังชำระค่าเปิดเครื่อง → ไม่คืนเงิน (default ตาม DF-3); งานยกเลิกโดยความผิดของร้าน → สร้าง REFUND ได้ภายใต้สิทธิ์ Supervisor</w:t>
      </w:r>
    </w:p>
    <w:p>
      <w:pPr>
        <w:pStyle w:val="ListParagraph"/>
        <w:numPr>
          <w:ilvl w:val="0"/>
          <w:numId w:val="29"/>
        </w:numPr>
        <w:spacing w:after="60"/>
      </w:pPr>
      <w:r>
        <w:rPr>
          <w:rFonts w:ascii="Tahoma" w:cs="Tahoma" w:eastAsia="Tahoma" w:hAnsi="Tahoma"/>
          <w:b w:val="false"/>
          <w:bCs w:val="false"/>
          <w:i w:val="false"/>
          <w:iCs w:val="false"/>
          <w:sz w:val="20"/>
          <w:szCs w:val="20"/>
        </w:rPr>
        <w:t xml:space="preserve">Business Rule PM-4: รายงานเงินสดประจำวันต่อสาขา (daily cash reconciliation) แยกตาม method และผู้รับชำระ + export Excel</w:t>
      </w:r>
    </w:p>
    <w:p>
      <w:r>
        <w:br w:type="page"/>
      </w:r>
    </w:p>
    <w:p>
      <w:pPr>
        <w:pStyle w:val="Heading1"/>
        <w:spacing w:after="160" w:before="280"/>
      </w:pPr>
      <w:r>
        <w:rPr>
          <w:rFonts w:ascii="Tahoma" w:cs="Tahoma" w:eastAsia="Tahoma" w:hAnsi="Tahoma"/>
          <w:b/>
          <w:bCs/>
          <w:i w:val="false"/>
          <w:iCs w:val="false"/>
          <w:color w:val="1F3864"/>
          <w:sz w:val="30"/>
          <w:szCs w:val="30"/>
        </w:rPr>
        <w:t xml:space="preserve">7. Data Model</w:t>
      </w:r>
    </w:p>
    <w:p>
      <w:pPr>
        <w:pStyle w:val="Heading2"/>
        <w:spacing w:after="120" w:before="220"/>
      </w:pPr>
      <w:r>
        <w:rPr>
          <w:rFonts w:ascii="Tahoma" w:cs="Tahoma" w:eastAsia="Tahoma" w:hAnsi="Tahoma"/>
          <w:b/>
          <w:bCs/>
          <w:i w:val="false"/>
          <w:iCs w:val="false"/>
          <w:color w:val="2E5496"/>
          <w:sz w:val="25"/>
          <w:szCs w:val="25"/>
        </w:rPr>
        <w:t xml:space="preserve">7.1 Entities หลัก (เดิม + ส่วนขยาย)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900"/>
        <w:gridCol w:w="2000"/>
      </w:tblGrid>
      <w:tr>
        <w:trPr>
          <w:tblHeader/>
        </w:trPr>
        <w:tc>
          <w:tcPr>
            <w:tcW w:type="dxa" w:w="21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Entity</w:t>
            </w:r>
          </w:p>
        </w:tc>
        <w:tc>
          <w:tcPr>
            <w:tcW w:type="dxa" w:w="49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Key Fields</w:t>
            </w:r>
          </w:p>
        </w:tc>
        <w:tc>
          <w:tcPr>
            <w:tcW w:type="dxa" w:w="20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หมายเหตุ</w:t>
            </w:r>
          </w:p>
        </w:tc>
      </w:tr>
      <w:tr>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repair_ticket</w:t>
            </w:r>
          </w:p>
        </w:tc>
        <w:tc>
          <w:tcPr>
            <w:tcW w:type="dxa" w:w="4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request_id, request_no, branch, customer_*, sku, barcode, product_type, brand, model, serial_no, quantity, warranty_flg, symptom, internal_flg, reject_flg, reject_from_status, status, status_updated_date, service_tier*, created_*</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 = field ใหม่</w:t>
            </w:r>
          </w:p>
        </w:tc>
      </w:tr>
      <w:tr>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running_doc</w:t>
            </w:r>
          </w:p>
        </w:tc>
        <w:tc>
          <w:tcPr>
            <w:tcW w:type="dxa" w:w="4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doc_type, prefix, current_no</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ใบแจ้งซ่อม / ใบคืน / ใบเสร็จ*</w:t>
            </w:r>
          </w:p>
        </w:tc>
      </w:tr>
      <w:tr>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attachment</w:t>
            </w:r>
          </w:p>
        </w:tc>
        <w:tc>
          <w:tcPr>
            <w:tcW w:type="dxa" w:w="4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attachment_id, request_id, step_no, file_type, file_url</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รวมไฟล์ลายเซ็น</w:t>
            </w:r>
          </w:p>
        </w:tc>
      </w:tr>
      <w:tr>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transaction_log</w:t>
            </w:r>
          </w:p>
        </w:tc>
        <w:tc>
          <w:tcPr>
            <w:tcW w:type="dxa" w:w="4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log_id, request_id, step_no, act_user_name, act_ip_address, act_trans_log, created_at</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audit trail ทุก action</w:t>
            </w:r>
          </w:p>
        </w:tc>
      </w:tr>
      <w:tr>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quotation</w:t>
            </w:r>
          </w:p>
        </w:tc>
        <w:tc>
          <w:tcPr>
            <w:tcW w:type="dxa" w:w="4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quotation_id, request_id, mode(DC/VEN), version*, cost_parts*, cost_labor*, cost_logistics*, margin_percent*, sell_price*, discount*, vat*, net_price*, user_approve_flg</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รายการย่อยใน quotation_item</w:t>
            </w:r>
          </w:p>
        </w:tc>
      </w:tr>
      <w:tr>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quotation_item</w:t>
            </w:r>
          </w:p>
        </w:tc>
        <w:tc>
          <w:tcPr>
            <w:tcW w:type="dxa" w:w="4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item_id, quotation_id, description, cost*, price, user_repair_flg, user_repair_reason</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อนุมัติรายรายการ</w:t>
            </w:r>
          </w:p>
        </w:tc>
      </w:tr>
      <w:tr>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payment_transaction*</w:t>
            </w:r>
          </w:p>
        </w:tc>
        <w:tc>
          <w:tcPr>
            <w:tcW w:type="dxa" w:w="4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ตามตาราง 6.4</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ใหม่ทั้งตาราง</w:t>
            </w:r>
          </w:p>
        </w:tc>
      </w:tr>
      <w:tr>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diagnostic_fee_config*</w:t>
            </w:r>
          </w:p>
        </w:tc>
        <w:tc>
          <w:tcPr>
            <w:tcW w:type="dxa" w:w="4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product_type_id, fee_amount, waive_in_warranty_flg</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ใหม่</w:t>
            </w:r>
          </w:p>
        </w:tc>
      </w:tr>
      <w:tr>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service_tier_config*</w:t>
            </w:r>
          </w:p>
        </w:tc>
        <w:tc>
          <w:tcPr>
            <w:tcW w:type="dxa" w:w="4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tier, sla_multiplier, surcharge_type, surcharge_value, active_flg</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ใหม่</w:t>
            </w:r>
          </w:p>
        </w:tc>
      </w:tr>
      <w:tr>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margin_config*</w:t>
            </w:r>
          </w:p>
        </w:tc>
        <w:tc>
          <w:tcPr>
            <w:tcW w:type="dxa" w:w="4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product_type_id, margin_percent, margin_floor</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ใหม่</w:t>
            </w:r>
          </w:p>
        </w:tc>
      </w:tr>
      <w:tr>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status_info</w:t>
            </w:r>
          </w:p>
        </w:tc>
        <w:tc>
          <w:tcPr>
            <w:tcW w:type="dxa" w:w="4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status_code (ใหม่ 3 หลัก), legacy_code, status_name, path, sla_hours, display_order</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single source of truth ของสถานะ</w:t>
            </w:r>
          </w:p>
        </w:tc>
      </w:tr>
      <w:tr>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vendor_info</w:t>
            </w:r>
          </w:p>
        </w:tc>
        <w:tc>
          <w:tcPr>
            <w:tcW w:type="dxa" w:w="4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vendor_id, vendor_name, vendor_email</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import/export ได้</w:t>
            </w:r>
          </w:p>
        </w:tc>
      </w:tr>
      <w:tr>
        <w:tc>
          <w:tcPr>
            <w:tcW w:type="dxa" w:w="21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commodity</w:t>
            </w:r>
          </w:p>
        </w:tc>
        <w:tc>
          <w:tcPr>
            <w:tcW w:type="dxa" w:w="4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sku, vendor_name</w:t>
            </w:r>
          </w:p>
        </w:tc>
        <w:tc>
          <w:tcPr>
            <w:tcW w:type="dxa" w:w="2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mapping SKU → Vendor</w:t>
            </w:r>
          </w:p>
        </w:tc>
      </w:tr>
      <w:tr>
        <w:tc>
          <w:tcPr>
            <w:tcW w:type="dxa" w:w="21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users / branch / product_type / brand</w:t>
            </w:r>
          </w:p>
        </w:tc>
        <w:tc>
          <w:tcPr>
            <w:tcW w:type="dxa" w:w="4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ตามระบบเดิม</w:t>
            </w:r>
          </w:p>
        </w:tc>
        <w:tc>
          <w:tcPr>
            <w:tcW w:type="dxa" w:w="2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RBAC + reference data</w:t>
            </w:r>
          </w:p>
        </w:tc>
      </w:tr>
    </w:tbl>
    <w:p>
      <w:pPr>
        <w:pStyle w:val="Heading1"/>
        <w:spacing w:after="160" w:before="280"/>
      </w:pPr>
      <w:r>
        <w:rPr>
          <w:rFonts w:ascii="Tahoma" w:cs="Tahoma" w:eastAsia="Tahoma" w:hAnsi="Tahoma"/>
          <w:b/>
          <w:bCs/>
          <w:i w:val="false"/>
          <w:iCs w:val="false"/>
          <w:color w:val="1F3864"/>
          <w:sz w:val="30"/>
          <w:szCs w:val="30"/>
        </w:rPr>
        <w:t xml:space="preserve">8. API Specification (สรุป)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000"/>
      </w:tblGrid>
      <w:tr>
        <w:trPr>
          <w:tblHeader/>
        </w:trPr>
        <w:tc>
          <w:tcPr>
            <w:tcW w:type="dxa" w:w="13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Method</w:t>
            </w:r>
          </w:p>
        </w:tc>
        <w:tc>
          <w:tcPr>
            <w:tcW w:type="dxa" w:w="37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Endpoint</w:t>
            </w:r>
          </w:p>
        </w:tc>
        <w:tc>
          <w:tcPr>
            <w:tcW w:type="dxa" w:w="40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คำอธิบาย</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POST</w:t>
            </w:r>
          </w:p>
        </w:tc>
        <w:tc>
          <w:tcPr>
            <w:tcW w:type="dxa" w:w="37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/api/auth/login, /logout, GET /me</w:t>
            </w:r>
          </w:p>
        </w:tc>
        <w:tc>
          <w:tcPr>
            <w:tcW w:type="dxa" w:w="4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Authentication</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GET/POST</w:t>
            </w:r>
          </w:p>
        </w:tc>
        <w:tc>
          <w:tcPr>
            <w:tcW w:type="dxa" w:w="37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/api/request (list/add)</w:t>
            </w:r>
          </w:p>
        </w:tc>
        <w:tc>
          <w:tcPr>
            <w:tcW w:type="dxa" w:w="4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รายการ/เปิดใบแจ้งซ่อม (ออกเลขที่ + แนบไฟล์บังคับ)</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PATCH</w:t>
            </w:r>
          </w:p>
        </w:tc>
        <w:tc>
          <w:tcPr>
            <w:tcW w:type="dxa" w:w="37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/api/request/update-status</w:t>
            </w:r>
          </w:p>
        </w:tc>
        <w:tc>
          <w:tcPr>
            <w:tcW w:type="dxa" w:w="4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เปลี่ยนสถานะ + เลือก path (200/300)</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POST</w:t>
            </w:r>
          </w:p>
        </w:tc>
        <w:tc>
          <w:tcPr>
            <w:tcW w:type="dxa" w:w="37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/api/request/rollback</w:t>
            </w:r>
          </w:p>
        </w:tc>
        <w:tc>
          <w:tcPr>
            <w:tcW w:type="dxa" w:w="4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ถอยสถานะตาม map + เหตุผล (+ DC reject)</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POST</w:t>
            </w:r>
          </w:p>
        </w:tc>
        <w:tc>
          <w:tcPr>
            <w:tcW w:type="dxa" w:w="37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/api/request/cancel</w:t>
            </w:r>
          </w:p>
        </w:tc>
        <w:tc>
          <w:tcPr>
            <w:tcW w:type="dxa" w:w="4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ยกเลิก (ระบบใหม่: เพิ่ม validation ตาม FIX-02)</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POST</w:t>
            </w:r>
          </w:p>
        </w:tc>
        <w:tc>
          <w:tcPr>
            <w:tcW w:type="dxa" w:w="37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/api/request/update-product-return</w:t>
            </w:r>
          </w:p>
        </w:tc>
        <w:tc>
          <w:tcPr>
            <w:tcW w:type="dxa" w:w="4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บันทึกการคืนสินค้า (ProductCustomerReturn / ProductVendorReturn / ProductVendorToDcInstead / ProductVendorToDcReturn)</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POST</w:t>
            </w:r>
          </w:p>
        </w:tc>
        <w:tc>
          <w:tcPr>
            <w:tcW w:type="dxa" w:w="37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/api/request/update-notified</w:t>
            </w:r>
          </w:p>
        </w:tc>
        <w:tc>
          <w:tcPr>
            <w:tcW w:type="dxa" w:w="4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บันทึกผลแจ้งลูกค้า → กำหนดสถานะถัดไป</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POST/PUT</w:t>
            </w:r>
          </w:p>
        </w:tc>
        <w:tc>
          <w:tcPr>
            <w:tcW w:type="dxa" w:w="37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/api/quotation/add, /update-user-approve</w:t>
            </w:r>
          </w:p>
        </w:tc>
        <w:tc>
          <w:tcPr>
            <w:tcW w:type="dxa" w:w="4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ใบเสนอราคา (ขยาย: cost/margin fields)</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POST</w:t>
            </w:r>
          </w:p>
        </w:tc>
        <w:tc>
          <w:tcPr>
            <w:tcW w:type="dxa" w:w="37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/api/notify/vendor-send</w:t>
            </w:r>
          </w:p>
        </w:tc>
        <w:tc>
          <w:tcPr>
            <w:tcW w:type="dxa" w:w="4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ส่งอีเมลแจ้ง Vendor</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POST/GET</w:t>
            </w:r>
          </w:p>
        </w:tc>
        <w:tc>
          <w:tcPr>
            <w:tcW w:type="dxa" w:w="37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/api/payment (new)</w:t>
            </w:r>
          </w:p>
        </w:tc>
        <w:tc>
          <w:tcPr>
            <w:tcW w:type="dxa" w:w="4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บันทึก/เรียกดูการชำระเงิน + ใบเสร็จ</w:t>
            </w:r>
          </w:p>
        </w:tc>
      </w:tr>
      <w:tr>
        <w:tc>
          <w:tcPr>
            <w:tcW w:type="dxa" w:w="1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GET/PUT</w:t>
            </w:r>
          </w:p>
        </w:tc>
        <w:tc>
          <w:tcPr>
            <w:tcW w:type="dxa" w:w="37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/api/admin/* (sla, vendor, fee, margin, tier, users)</w:t>
            </w:r>
          </w:p>
        </w:tc>
        <w:tc>
          <w:tcPr>
            <w:tcW w:type="dxa" w:w="40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ข้อมูลระบบ</w:t>
            </w:r>
          </w:p>
        </w:tc>
      </w:tr>
      <w:tr>
        <w:tc>
          <w:tcPr>
            <w:tcW w:type="dxa" w:w="1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GET</w:t>
            </w:r>
          </w:p>
        </w:tc>
        <w:tc>
          <w:tcPr>
            <w:tcW w:type="dxa" w:w="37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/api/request/export</w:t>
            </w:r>
          </w:p>
        </w:tc>
        <w:tc>
          <w:tcPr>
            <w:tcW w:type="dxa" w:w="40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Export Excel</w:t>
            </w:r>
          </w:p>
        </w:tc>
      </w:tr>
    </w:tbl>
    <w:p>
      <w:pPr>
        <w:pStyle w:val="Heading1"/>
        <w:spacing w:after="160" w:before="280"/>
      </w:pPr>
      <w:r>
        <w:rPr>
          <w:rFonts w:ascii="Tahoma" w:cs="Tahoma" w:eastAsia="Tahoma" w:hAnsi="Tahoma"/>
          <w:b/>
          <w:bCs/>
          <w:i w:val="false"/>
          <w:iCs w:val="false"/>
          <w:color w:val="1F3864"/>
          <w:sz w:val="30"/>
          <w:szCs w:val="30"/>
        </w:rPr>
        <w:t xml:space="preserve">9. Non-Functional Requirements</w:t>
      </w:r>
    </w:p>
    <w:p>
      <w:pPr>
        <w:pStyle w:val="ListParagraph"/>
        <w:numPr>
          <w:ilvl w:val="0"/>
          <w:numId w:val="29"/>
        </w:numPr>
        <w:spacing w:after="60"/>
      </w:pPr>
      <w:r>
        <w:rPr>
          <w:rFonts w:ascii="Tahoma" w:cs="Tahoma" w:eastAsia="Tahoma" w:hAnsi="Tahoma"/>
          <w:b w:val="false"/>
          <w:bCs w:val="false"/>
          <w:i w:val="false"/>
          <w:iCs w:val="false"/>
          <w:sz w:val="20"/>
          <w:szCs w:val="20"/>
        </w:rPr>
        <w:t xml:space="preserve">Performance: โหลดหน้า &lt; 2 วินาที (LAN), API list &lt; 500ms (paginated ≤ 100 แถว), upload ≤ 10MB/ไฟล์, รองรับ ≥ 50 concurrent users</w:t>
      </w:r>
    </w:p>
    <w:p>
      <w:pPr>
        <w:pStyle w:val="ListParagraph"/>
        <w:numPr>
          <w:ilvl w:val="0"/>
          <w:numId w:val="29"/>
        </w:numPr>
        <w:spacing w:after="60"/>
      </w:pPr>
      <w:r>
        <w:rPr>
          <w:rFonts w:ascii="Tahoma" w:cs="Tahoma" w:eastAsia="Tahoma" w:hAnsi="Tahoma"/>
          <w:b w:val="false"/>
          <w:bCs w:val="false"/>
          <w:i w:val="false"/>
          <w:iCs w:val="false"/>
          <w:sz w:val="20"/>
          <w:szCs w:val="20"/>
        </w:rPr>
        <w:t xml:space="preserve">Security: bcrypt (cost ≥ 12), HTTP-only session cookie/JWT, RBAC ที่ API ทุกเส้น, validate MIME server-side, เก็บไฟล์นอก web root, HTTPS, input sanitisation; ข้อมูลเงิน (cost/margin) ต้องจำกัดสิทธิ์การอ่านที่ API layer</w:t>
      </w:r>
    </w:p>
    <w:p>
      <w:pPr>
        <w:pStyle w:val="ListParagraph"/>
        <w:numPr>
          <w:ilvl w:val="0"/>
          <w:numId w:val="29"/>
        </w:numPr>
        <w:spacing w:after="60"/>
      </w:pPr>
      <w:r>
        <w:rPr>
          <w:rFonts w:ascii="Tahoma" w:cs="Tahoma" w:eastAsia="Tahoma" w:hAnsi="Tahoma"/>
          <w:b w:val="false"/>
          <w:bCs w:val="false"/>
          <w:i w:val="false"/>
          <w:iCs w:val="false"/>
          <w:sz w:val="20"/>
          <w:szCs w:val="20"/>
        </w:rPr>
        <w:t xml:space="preserve">Reliability: อัพเดตสถานะเป็น atomic transaction, uptime 99.5% เวลาทำการ, error boundary ครอบทั้ง app (แก้ BUG-03 เดิม)</w:t>
      </w:r>
    </w:p>
    <w:p>
      <w:pPr>
        <w:pStyle w:val="ListParagraph"/>
        <w:numPr>
          <w:ilvl w:val="0"/>
          <w:numId w:val="29"/>
        </w:numPr>
        <w:spacing w:after="60"/>
      </w:pPr>
      <w:r>
        <w:rPr>
          <w:rFonts w:ascii="Tahoma" w:cs="Tahoma" w:eastAsia="Tahoma" w:hAnsi="Tahoma"/>
          <w:b w:val="false"/>
          <w:bCs w:val="false"/>
          <w:i w:val="false"/>
          <w:iCs w:val="false"/>
          <w:sz w:val="20"/>
          <w:szCs w:val="20"/>
        </w:rPr>
        <w:t xml:space="preserve">Usability: ภาษาไทยเป็นหลัก, พ.ศ. ใน date picker, responsive ≥ 768px, inline validation, เครื่องหมาย * ชัดเจน</w:t>
      </w:r>
    </w:p>
    <w:p>
      <w:pPr>
        <w:pStyle w:val="ListParagraph"/>
        <w:numPr>
          <w:ilvl w:val="0"/>
          <w:numId w:val="29"/>
        </w:numPr>
        <w:spacing w:after="60"/>
      </w:pPr>
      <w:r>
        <w:rPr>
          <w:rFonts w:ascii="Tahoma" w:cs="Tahoma" w:eastAsia="Tahoma" w:hAnsi="Tahoma"/>
          <w:b w:val="false"/>
          <w:bCs w:val="false"/>
          <w:i w:val="false"/>
          <w:iCs w:val="false"/>
          <w:sz w:val="20"/>
          <w:szCs w:val="20"/>
        </w:rPr>
        <w:t xml:space="preserve">Maintainability/Scalability: Git, .env, Prisma migrations, OpenAPI 3.0, stateless API, object storage (MinIO/S3), connection pooling</w:t>
      </w:r>
    </w:p>
    <w:p>
      <w:pPr>
        <w:pStyle w:val="Heading1"/>
        <w:spacing w:after="160" w:before="280"/>
      </w:pPr>
      <w:r>
        <w:rPr>
          <w:rFonts w:ascii="Tahoma" w:cs="Tahoma" w:eastAsia="Tahoma" w:hAnsi="Tahoma"/>
          <w:b/>
          <w:bCs/>
          <w:i w:val="false"/>
          <w:iCs w:val="false"/>
          <w:color w:val="1F3864"/>
          <w:sz w:val="30"/>
          <w:szCs w:val="30"/>
        </w:rPr>
        <w:t xml:space="preserve">10. ข้อบกพร่องระบบเดิมและข้อกำหนดการแก้ไข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300"/>
      </w:tblGrid>
      <w:tr>
        <w:trPr>
          <w:tblHeader/>
        </w:trPr>
        <w:tc>
          <w:tcPr>
            <w:tcW w:type="dxa" w:w="9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ID</w:t>
            </w:r>
          </w:p>
        </w:tc>
        <w:tc>
          <w:tcPr>
            <w:tcW w:type="dxa" w:w="38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ปัญหาในระบบเดิม</w:t>
            </w:r>
          </w:p>
        </w:tc>
        <w:tc>
          <w:tcPr>
            <w:tcW w:type="dxa" w:w="43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ข้อกำหนดระบบใหม่</w:t>
            </w:r>
          </w:p>
        </w:tc>
      </w:tr>
      <w:tr>
        <w:tc>
          <w:tcPr>
            <w:tcW w:type="dxa" w:w="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FIX-01</w:t>
            </w:r>
          </w:p>
        </w:tc>
        <w:tc>
          <w:tcPr>
            <w:tcW w:type="dxa" w:w="3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/request/view/:id crash ทั้ง renderer เมื่อ id ไม่ถูกต้อง (BUG-01)</w:t>
            </w:r>
          </w:p>
        </w:tc>
        <w:tc>
          <w:tcPr>
            <w:tcW w:type="dxa" w:w="4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จัดการ 404 + error boundary ราย route</w:t>
            </w:r>
          </w:p>
        </w:tc>
      </w:tr>
      <w:tr>
        <w:tc>
          <w:tcPr>
            <w:tcW w:type="dxa" w:w="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FIX-02</w:t>
            </w:r>
          </w:p>
        </w:tc>
        <w:tc>
          <w:tcPr>
            <w:tcW w:type="dxa" w:w="3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ยกเลิกใบแจ้งซ่อมได้ทุกสถานะโดยไม่มี validation</w:t>
            </w:r>
          </w:p>
        </w:tc>
        <w:tc>
          <w:tcPr>
            <w:tcW w:type="dxa" w:w="4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อนุญาตยกเลิกเฉพาะสถานะ 100/110/200/210/300 (ก่อนสินค้าถึง Vendor); หลังจากนั้นต้องเป็น Supervisor + เหตุผล</w:t>
            </w:r>
          </w:p>
        </w:tc>
      </w:tr>
      <w:tr>
        <w:tc>
          <w:tcPr>
            <w:tcW w:type="dxa" w:w="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FIX-03</w:t>
            </w:r>
          </w:p>
        </w:tc>
        <w:tc>
          <w:tcPr>
            <w:tcW w:type="dxa" w:w="3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ไม่มีการตรวจ Serial ตอน GR รับสินค้า</w:t>
            </w:r>
          </w:p>
        </w:tc>
        <w:tc>
          <w:tcPr>
            <w:tcW w:type="dxa" w:w="4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GR ต้อง verify serial กับที่ CS กรอก, mismatch ต้อง override พร้อมเหตุผล</w:t>
            </w:r>
          </w:p>
        </w:tc>
      </w:tr>
      <w:tr>
        <w:tc>
          <w:tcPr>
            <w:tcW w:type="dxa" w:w="9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FIX-04</w:t>
            </w:r>
          </w:p>
        </w:tc>
        <w:tc>
          <w:tcPr>
            <w:tcW w:type="dxa" w:w="3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แจ้งลูกค้าเป็น manual</w:t>
            </w:r>
          </w:p>
        </w:tc>
        <w:tc>
          <w:tcPr>
            <w:tcW w:type="dxa" w:w="43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เพิ่มแจ้งอัตโนมัติ (Email/SMS/LINE OA) เมื่อ: ตีราคาเสร็จ, ซ่อมเสร็จพร้อมรับคืน, ใกล้เกิน SLA</w:t>
            </w:r>
          </w:p>
        </w:tc>
      </w:tr>
      <w:tr>
        <w:tc>
          <w:tcPr>
            <w:tcW w:type="dxa" w:w="9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FIX-05</w:t>
            </w:r>
          </w:p>
        </w:tc>
        <w:tc>
          <w:tcPr>
            <w:tcW w:type="dxa" w:w="3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รหัสสถานะเดิมยาวสั้นปนกัน (10, 201, 232, 2360) ไม่มีเอกสาร</w:t>
            </w:r>
          </w:p>
        </w:tc>
        <w:tc>
          <w:tcPr>
            <w:tcW w:type="dxa" w:w="43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ใช้รหัสมาตรฐานใหม่ 3 หลัก (หัวข้อ 3.2) + ตาราง status_info เป็น single source of truth + migration script</w:t>
            </w:r>
          </w:p>
        </w:tc>
      </w:tr>
    </w:tbl>
    <w:p>
      <w:pPr>
        <w:pStyle w:val="Heading1"/>
        <w:spacing w:after="160" w:before="280"/>
      </w:pPr>
      <w:r>
        <w:rPr>
          <w:rFonts w:ascii="Tahoma" w:cs="Tahoma" w:eastAsia="Tahoma" w:hAnsi="Tahoma"/>
          <w:b/>
          <w:bCs/>
          <w:i w:val="false"/>
          <w:iCs w:val="false"/>
          <w:color w:val="1F3864"/>
          <w:sz w:val="30"/>
          <w:szCs w:val="30"/>
        </w:rPr>
        <w:t xml:space="preserve">11. แผนการพัฒนา (Proposed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Phase</w:t>
            </w:r>
          </w:p>
        </w:tc>
        <w:tc>
          <w:tcPr>
            <w:tcW w:type="dxa" w:w="6800"/>
            <w:shd w:fill="1F3864" w:val="clear"/>
            <w:tcMar>
              <w:top w:type="dxa" w:w="60"/>
              <w:left w:type="dxa" w:w="100"/>
              <w:bottom w:type="dxa" w:w="60"/>
              <w:right w:type="dxa" w:w="100"/>
            </w:tcMar>
          </w:tcPr>
          <w:p>
            <w:pPr>
              <w:spacing w:after="0"/>
            </w:pPr>
            <w:r>
              <w:rPr>
                <w:rFonts w:ascii="Tahoma" w:cs="Tahoma" w:eastAsia="Tahoma" w:hAnsi="Tahoma"/>
                <w:b/>
                <w:bCs/>
                <w:i w:val="false"/>
                <w:iCs w:val="false"/>
                <w:color w:val="FFFFFF"/>
                <w:sz w:val="18"/>
                <w:szCs w:val="18"/>
              </w:rPr>
              <w:t xml:space="preserve">ขอบเขต</w:t>
            </w:r>
          </w:p>
        </w:tc>
      </w:tr>
      <w:tr>
        <w:tc>
          <w:tcPr>
            <w:tcW w:type="dxa" w:w="2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1 — Foundation</w:t>
            </w:r>
          </w:p>
        </w:tc>
        <w:tc>
          <w:tcPr>
            <w:tcW w:type="dxa" w:w="6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Auth + RBAC, DB schema + seed (status ใหม่/SLA/reference) + migration รหัสเดิม→ใหม่, CI/CD, หน้า Maintain</w:t>
            </w:r>
          </w:p>
        </w:tc>
      </w:tr>
      <w:tr>
        <w:tc>
          <w:tcPr>
            <w:tcW w:type="dxa" w:w="2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2 — Core Flow</w:t>
            </w:r>
          </w:p>
        </w:tc>
        <w:tc>
          <w:tcPr>
            <w:tcW w:type="dxa" w:w="6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เปิดใบแจ้งซ่อม, สถานะ + state machine + rollback, ฟอร์มส่งมอบทุกจุด, attachment, transaction log</w:t>
            </w:r>
          </w:p>
        </w:tc>
      </w:tr>
      <w:tr>
        <w:tc>
          <w:tcPr>
            <w:tcW w:type="dxa" w:w="2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3 — Quotation &amp; Payment</w:t>
            </w:r>
          </w:p>
        </w:tc>
        <w:tc>
          <w:tcPr>
            <w:tcW w:type="dxa" w:w="6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Cost-plus quotation, อนุมัติลูกค้า, Diagnostic fee, Payment + ใบเสร็จ, Vendor email</w:t>
            </w:r>
          </w:p>
        </w:tc>
      </w:tr>
      <w:tr>
        <w:tc>
          <w:tcPr>
            <w:tcW w:type="dxa" w:w="22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4 — Service Tier &amp; Dashboard</w:t>
            </w:r>
          </w:p>
        </w:tc>
        <w:tc>
          <w:tcPr>
            <w:tcW w:type="dxa" w:w="6800"/>
            <w:shd w:fill="F2F5FA" w:val="clear"/>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NORMAL/EXPRESS/VIP, priority queue, SLA per tier, Dashboard + รายงาน + reconciliation</w:t>
            </w:r>
          </w:p>
        </w:tc>
      </w:tr>
      <w:tr>
        <w:tc>
          <w:tcPr>
            <w:tcW w:type="dxa" w:w="22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5 — Notifications &amp; Polish</w:t>
            </w:r>
          </w:p>
        </w:tc>
        <w:tc>
          <w:tcPr>
            <w:tcW w:type="dxa" w:w="6800"/>
            <w:tcMar>
              <w:top w:type="dxa" w:w="50"/>
              <w:left w:type="dxa" w:w="100"/>
              <w:bottom w:type="dxa" w:w="50"/>
              <w:right w:type="dxa" w:w="100"/>
            </w:tcMar>
          </w:tcPr>
          <w:p>
            <w:pPr>
              <w:spacing w:after="0"/>
            </w:pPr>
            <w:r>
              <w:rPr>
                <w:rFonts w:ascii="Tahoma" w:cs="Tahoma" w:eastAsia="Tahoma" w:hAnsi="Tahoma"/>
                <w:b w:val="false"/>
                <w:bCs w:val="false"/>
                <w:i w:val="false"/>
                <w:iCs w:val="false"/>
                <w:sz w:val="18"/>
                <w:szCs w:val="18"/>
              </w:rPr>
              <w:t xml:space="preserve">SMS/LINE OA, barcode scanner, mobile responsive, UAT + data migration</w:t>
            </w:r>
          </w:p>
        </w:tc>
      </w:tr>
    </w:tbl>
    <w:p>
      <w:pPr>
        <w:spacing w:after="120" w:before="0"/>
      </w:pPr>
      <w:r>
        <w:rPr>
          <w:rFonts w:ascii="Tahoma" w:cs="Tahoma" w:eastAsia="Tahoma" w:hAnsi="Tahoma"/>
          <w:b w:val="false"/>
          <w:bCs w:val="false"/>
          <w:i w:val="false"/>
          <w:iCs w:val="false"/>
          <w:sz w:val="20"/>
          <w:szCs w:val="20"/>
        </w:rPr>
        <w:t xml:space="preserve"/>
      </w:r>
    </w:p>
    <w:p>
      <w:pPr>
        <w:spacing w:after="120" w:before="0"/>
      </w:pPr>
      <w:r>
        <w:rPr>
          <w:rFonts w:ascii="Tahoma" w:cs="Tahoma" w:eastAsia="Tahoma" w:hAnsi="Tahoma"/>
          <w:b w:val="false"/>
          <w:bCs w:val="false"/>
          <w:i/>
          <w:iCs/>
          <w:color w:val="666666"/>
          <w:sz w:val="16"/>
          <w:szCs w:val="16"/>
        </w:rPr>
        <w:t xml:space="preserve">จัดทำโดย: Claude (AI Analysis) — วิเคราะห์จากระบบ UAT จริง, BUSINESS_RULES.md และ SRS v1.0 | เวอร์ชัน 2.1 (รหัสสถานะมาตรฐานใหม่) | 17/07/2026</w:t>
      </w:r>
    </w:p>
    <w:sectPr w:rsidR="00C050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9852" w14:textId="77777777" w:rsidR="00CA1708" w:rsidRDefault="00CA1708" w:rsidP="00412490">
      <w:pPr>
        <w:spacing w:after="0" w:line="240" w:lineRule="auto"/>
      </w:pPr>
      <w:r>
        <w:separator/>
      </w:r>
    </w:p>
  </w:endnote>
  <w:endnote w:type="continuationSeparator" w:id="0">
    <w:p w14:paraId="63878F4C" w14:textId="77777777" w:rsidR="00CA1708" w:rsidRDefault="00CA1708" w:rsidP="00412490">
      <w:pPr>
        <w:spacing w:after="0" w:line="240" w:lineRule="auto"/>
      </w:pPr>
      <w:r>
        <w:continuationSeparator/>
      </w:r>
    </w:p>
  </w:endnote>
  <w:endnote w:type="continuationNotice" w:id="1">
    <w:p w14:paraId="76F0FDF7" w14:textId="77777777" w:rsidR="00CA1708" w:rsidRDefault="00CA17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374388499"/>
      <w:docPartObj>
        <w:docPartGallery w:val="Page Numbers (Bottom of Page)"/>
        <w:docPartUnique/>
      </w:docPartObj>
    </w:sdtPr>
    <w:sdtEndPr/>
    <w:sdtContent>
      <w:sdt>
        <w:sdtPr>
          <w:rPr>
            <w:rFonts w:ascii="Times New Roman" w:hAnsi="Times New Roman" w:cs="Times New Roman"/>
            <w:sz w:val="18"/>
            <w:szCs w:val="18"/>
          </w:rPr>
          <w:id w:val="-1769616900"/>
          <w:docPartObj>
            <w:docPartGallery w:val="Page Numbers (Top of Page)"/>
            <w:docPartUnique/>
          </w:docPartObj>
        </w:sdtPr>
        <w:sdtEndPr/>
        <w:sdtContent>
          <w:p w14:paraId="67F64B7A" w14:textId="086E5054" w:rsidR="007C13B0" w:rsidRPr="007C13B0" w:rsidRDefault="007C13B0" w:rsidP="00FF3849">
            <w:pPr>
              <w:pStyle w:val="Footer"/>
              <w:jc w:val="right"/>
              <w:rPr>
                <w:rFonts w:ascii="Times New Roman" w:hAnsi="Times New Roman" w:cs="Times New Roman"/>
                <w:sz w:val="18"/>
                <w:szCs w:val="18"/>
              </w:rPr>
            </w:pPr>
            <w:r>
              <w:rPr>
                <w:rFonts w:ascii="Times New Roman" w:hAnsi="Times New Roman" w:cs="Times New Roman"/>
                <w:sz w:val="18"/>
                <w:szCs w:val="18"/>
              </w:rPr>
              <w:t xml:space="preserve">      Statement Of Work No. C</w:t>
            </w:r>
            <w:r w:rsidR="00B16378">
              <w:rPr>
                <w:rFonts w:ascii="Times New Roman" w:hAnsi="Times New Roman" w:cs="Times New Roman"/>
                <w:sz w:val="18"/>
                <w:szCs w:val="18"/>
              </w:rPr>
              <w:t>NG</w:t>
            </w:r>
            <w:r>
              <w:rPr>
                <w:rFonts w:ascii="Times New Roman" w:hAnsi="Times New Roman" w:cs="Times New Roman"/>
                <w:sz w:val="18"/>
                <w:szCs w:val="18"/>
              </w:rPr>
              <w:t>-</w:t>
            </w:r>
            <w:r w:rsidRPr="004474A4">
              <w:rPr>
                <w:rFonts w:ascii="Times New Roman" w:hAnsi="Times New Roman" w:cs="Times New Roman"/>
                <w:color w:val="000000" w:themeColor="text1"/>
                <w:sz w:val="18"/>
                <w:szCs w:val="18"/>
              </w:rPr>
              <w:t>SOW</w:t>
            </w:r>
            <w:r w:rsidR="00B16378" w:rsidRPr="004474A4">
              <w:rPr>
                <w:rFonts w:ascii="Times New Roman" w:hAnsi="Times New Roman" w:cs="Times New Roman"/>
                <w:color w:val="000000" w:themeColor="text1"/>
                <w:sz w:val="18"/>
                <w:szCs w:val="18"/>
              </w:rPr>
              <w:t>2026</w:t>
            </w:r>
            <w:r w:rsidR="004474A4" w:rsidRPr="004474A4">
              <w:rPr>
                <w:rFonts w:ascii="Times New Roman" w:hAnsi="Times New Roman" w:cs="Times New Roman"/>
                <w:color w:val="000000" w:themeColor="text1"/>
                <w:sz w:val="18"/>
                <w:szCs w:val="18"/>
              </w:rPr>
              <w:t>-[XXX]</w:t>
            </w:r>
            <w:r w:rsidRPr="004474A4">
              <w:rPr>
                <w:rFonts w:ascii="Times New Roman" w:hAnsi="Times New Roman" w:cs="Times New Roman"/>
                <w:color w:val="000000" w:themeColor="text1"/>
                <w:sz w:val="18"/>
                <w:szCs w:val="18"/>
              </w:rPr>
              <w:t xml:space="preserve">: </w:t>
            </w:r>
            <w:r w:rsidR="00FF3849" w:rsidRPr="00866E1D">
              <w:rPr>
                <w:rFonts w:ascii="Times New Roman" w:hAnsi="Times New Roman" w:cs="Times New Roman"/>
                <w:color w:val="000000" w:themeColor="text1"/>
                <w:sz w:val="18"/>
                <w:szCs w:val="18"/>
              </w:rPr>
              <w:t>V</w:t>
            </w:r>
            <w:r w:rsidRPr="00866E1D">
              <w:rPr>
                <w:rFonts w:ascii="Times New Roman" w:hAnsi="Times New Roman" w:cs="Times New Roman"/>
                <w:color w:val="000000" w:themeColor="text1"/>
                <w:sz w:val="18"/>
                <w:szCs w:val="18"/>
              </w:rPr>
              <w:t>ersion</w:t>
            </w:r>
            <w:r w:rsidR="00F04DC1" w:rsidRPr="00866E1D">
              <w:rPr>
                <w:rFonts w:ascii="Times New Roman" w:hAnsi="Times New Roman" w:cs="Times New Roman"/>
                <w:color w:val="000000" w:themeColor="text1"/>
                <w:sz w:val="18"/>
                <w:szCs w:val="18"/>
              </w:rPr>
              <w:t xml:space="preserve"> </w:t>
            </w:r>
            <w:r w:rsidR="00B16378" w:rsidRPr="00866E1D">
              <w:rPr>
                <w:rFonts w:ascii="Times New Roman" w:hAnsi="Times New Roman" w:cs="Times New Roman"/>
                <w:color w:val="000000" w:themeColor="text1"/>
                <w:sz w:val="18"/>
                <w:szCs w:val="18"/>
              </w:rPr>
              <w:t>1</w:t>
            </w:r>
            <w:r w:rsidR="00F04DC1" w:rsidRPr="00866E1D">
              <w:rPr>
                <w:rFonts w:ascii="Times New Roman" w:hAnsi="Times New Roman" w:cs="Times New Roman"/>
                <w:color w:val="000000" w:themeColor="text1"/>
                <w:sz w:val="18"/>
                <w:szCs w:val="18"/>
              </w:rPr>
              <w:t>.</w:t>
            </w:r>
            <w:r w:rsidR="00DA4681" w:rsidRPr="00866E1D">
              <w:rPr>
                <w:rFonts w:ascii="Times New Roman" w:hAnsi="Times New Roman" w:cs="Times New Roman"/>
                <w:color w:val="000000" w:themeColor="text1"/>
                <w:sz w:val="18"/>
                <w:szCs w:val="18"/>
              </w:rPr>
              <w:t>0</w:t>
            </w:r>
            <w:r w:rsidR="00B16378" w:rsidRPr="00866E1D">
              <w:rPr>
                <w:rFonts w:ascii="Times New Roman" w:hAnsi="Times New Roman" w:cs="Times New Roman"/>
                <w:color w:val="000000" w:themeColor="text1"/>
                <w:sz w:val="18"/>
                <w:szCs w:val="18"/>
              </w:rPr>
              <w:t>0</w:t>
            </w:r>
            <w:r w:rsidR="00FF3849" w:rsidRPr="00866E1D">
              <w:rPr>
                <w:rFonts w:ascii="Times New Roman" w:hAnsi="Times New Roman" w:cs="Times New Roman"/>
                <w:color w:val="000000" w:themeColor="text1"/>
                <w:sz w:val="18"/>
                <w:szCs w:val="18"/>
              </w:rPr>
              <w:t xml:space="preserve">   </w:t>
            </w:r>
            <w:r w:rsidR="00FF3849" w:rsidRPr="00866E1D">
              <w:rPr>
                <w:rFonts w:ascii="Times New Roman" w:hAnsi="Times New Roman" w:cs="Times New Roman"/>
                <w:sz w:val="18"/>
                <w:szCs w:val="18"/>
              </w:rPr>
              <w:t xml:space="preserve">                                                                         </w:t>
            </w:r>
            <w:r w:rsidRPr="007C13B0">
              <w:rPr>
                <w:rFonts w:ascii="Times New Roman" w:hAnsi="Times New Roman" w:cs="Times New Roman"/>
                <w:sz w:val="18"/>
                <w:szCs w:val="18"/>
              </w:rPr>
              <w:t xml:space="preserve">Page </w:t>
            </w:r>
            <w:r w:rsidRPr="007C13B0">
              <w:rPr>
                <w:rFonts w:ascii="Times New Roman" w:hAnsi="Times New Roman" w:cs="Times New Roman"/>
                <w:sz w:val="18"/>
                <w:szCs w:val="18"/>
              </w:rPr>
              <w:fldChar w:fldCharType="begin"/>
            </w:r>
            <w:r w:rsidRPr="007C13B0">
              <w:rPr>
                <w:rFonts w:ascii="Times New Roman" w:hAnsi="Times New Roman" w:cs="Times New Roman"/>
                <w:sz w:val="18"/>
                <w:szCs w:val="18"/>
              </w:rPr>
              <w:instrText xml:space="preserve"> PAGE </w:instrText>
            </w:r>
            <w:r w:rsidRPr="007C13B0">
              <w:rPr>
                <w:rFonts w:ascii="Times New Roman" w:hAnsi="Times New Roman" w:cs="Times New Roman"/>
                <w:sz w:val="18"/>
                <w:szCs w:val="18"/>
              </w:rPr>
              <w:fldChar w:fldCharType="separate"/>
            </w:r>
            <w:r w:rsidRPr="007C13B0">
              <w:rPr>
                <w:rFonts w:ascii="Times New Roman" w:hAnsi="Times New Roman" w:cs="Times New Roman"/>
                <w:noProof/>
                <w:sz w:val="18"/>
                <w:szCs w:val="18"/>
              </w:rPr>
              <w:t>2</w:t>
            </w:r>
            <w:r w:rsidRPr="007C13B0">
              <w:rPr>
                <w:rFonts w:ascii="Times New Roman" w:hAnsi="Times New Roman" w:cs="Times New Roman"/>
                <w:sz w:val="18"/>
                <w:szCs w:val="18"/>
              </w:rPr>
              <w:fldChar w:fldCharType="end"/>
            </w:r>
            <w:r w:rsidRPr="007C13B0">
              <w:rPr>
                <w:rFonts w:ascii="Times New Roman" w:hAnsi="Times New Roman" w:cs="Times New Roman"/>
                <w:sz w:val="18"/>
                <w:szCs w:val="18"/>
              </w:rPr>
              <w:t xml:space="preserve"> of </w:t>
            </w:r>
            <w:r w:rsidRPr="007C13B0">
              <w:rPr>
                <w:rFonts w:ascii="Times New Roman" w:hAnsi="Times New Roman" w:cs="Times New Roman"/>
                <w:sz w:val="18"/>
                <w:szCs w:val="18"/>
              </w:rPr>
              <w:fldChar w:fldCharType="begin"/>
            </w:r>
            <w:r w:rsidRPr="007C13B0">
              <w:rPr>
                <w:rFonts w:ascii="Times New Roman" w:hAnsi="Times New Roman" w:cs="Times New Roman"/>
                <w:sz w:val="18"/>
                <w:szCs w:val="18"/>
              </w:rPr>
              <w:instrText xml:space="preserve"> NUMPAGES  </w:instrText>
            </w:r>
            <w:r w:rsidRPr="007C13B0">
              <w:rPr>
                <w:rFonts w:ascii="Times New Roman" w:hAnsi="Times New Roman" w:cs="Times New Roman"/>
                <w:sz w:val="18"/>
                <w:szCs w:val="18"/>
              </w:rPr>
              <w:fldChar w:fldCharType="separate"/>
            </w:r>
            <w:r w:rsidRPr="007C13B0">
              <w:rPr>
                <w:rFonts w:ascii="Times New Roman" w:hAnsi="Times New Roman" w:cs="Times New Roman"/>
                <w:noProof/>
                <w:sz w:val="18"/>
                <w:szCs w:val="18"/>
              </w:rPr>
              <w:t>2</w:t>
            </w:r>
            <w:r w:rsidRPr="007C13B0">
              <w:rPr>
                <w:rFonts w:ascii="Times New Roman" w:hAnsi="Times New Roman" w:cs="Times New Roman"/>
                <w:sz w:val="18"/>
                <w:szCs w:val="18"/>
              </w:rPr>
              <w:fldChar w:fldCharType="end"/>
            </w:r>
          </w:p>
        </w:sdtContent>
      </w:sdt>
    </w:sdtContent>
  </w:sdt>
  <w:p w14:paraId="4DA2B1AB" w14:textId="67C39C37" w:rsidR="00751A5B" w:rsidRPr="007C13B0" w:rsidRDefault="00751A5B">
    <w:pPr>
      <w:pStyle w:val="Footer"/>
      <w:rPr>
        <w:rFonts w:ascii="Times New Roman" w:hAnsi="Times New Roman" w:cs="Times New Roman"/>
        <w:sz w:val="18"/>
        <w:szCs w:val="18"/>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B7C3" w14:textId="77777777" w:rsidR="00CA1708" w:rsidRDefault="00CA1708" w:rsidP="00412490">
      <w:pPr>
        <w:spacing w:after="0" w:line="240" w:lineRule="auto"/>
      </w:pPr>
      <w:r>
        <w:separator/>
      </w:r>
    </w:p>
  </w:footnote>
  <w:footnote w:type="continuationSeparator" w:id="0">
    <w:p w14:paraId="59A4B326" w14:textId="77777777" w:rsidR="00CA1708" w:rsidRDefault="00CA1708" w:rsidP="00412490">
      <w:pPr>
        <w:spacing w:after="0" w:line="240" w:lineRule="auto"/>
      </w:pPr>
      <w:r>
        <w:continuationSeparator/>
      </w:r>
    </w:p>
  </w:footnote>
  <w:footnote w:type="continuationNotice" w:id="1">
    <w:p w14:paraId="3965F0D4" w14:textId="77777777" w:rsidR="00CA1708" w:rsidRDefault="00CA17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459" w:type="dxa"/>
      <w:tblBorders>
        <w:top w:val="single" w:sz="4" w:space="0" w:color="000000"/>
        <w:left w:val="single" w:sz="4" w:space="0" w:color="000000"/>
        <w:bottom w:val="single" w:sz="4" w:space="0" w:color="000000"/>
        <w:right w:val="single" w:sz="4" w:space="0" w:color="000000"/>
        <w:insideH w:val="single" w:sz="4" w:space="0" w:color="000000"/>
      </w:tblBorders>
      <w:tblLayout w:type="fixed"/>
      <w:tblLook w:val="04A0" w:firstRow="1" w:lastRow="0" w:firstColumn="1" w:lastColumn="0" w:noHBand="0" w:noVBand="1"/>
    </w:tblPr>
    <w:tblGrid>
      <w:gridCol w:w="1560"/>
      <w:gridCol w:w="8505"/>
    </w:tblGrid>
    <w:tr w:rsidR="00412490" w:rsidRPr="00412490" w14:paraId="350A6AE2" w14:textId="77777777" w:rsidTr="00DF5A82">
      <w:trPr>
        <w:trHeight w:val="1266"/>
      </w:trPr>
      <w:tc>
        <w:tcPr>
          <w:tcW w:w="1560" w:type="dxa"/>
          <w:tcBorders>
            <w:right w:val="single" w:sz="4" w:space="0" w:color="FFFFFF"/>
          </w:tcBorders>
          <w:vAlign w:val="center"/>
        </w:tcPr>
        <w:p w14:paraId="79FE5ECF" w14:textId="087F37A6" w:rsidR="00412490" w:rsidRPr="00412490" w:rsidRDefault="00412490" w:rsidP="00412490">
          <w:pPr>
            <w:spacing w:after="0" w:line="240" w:lineRule="auto"/>
            <w:rPr>
              <w:rFonts w:ascii="Times New Roman" w:eastAsia="Times New Roman" w:hAnsi="Times New Roman" w:cs="Times New Roman"/>
              <w:sz w:val="24"/>
              <w:szCs w:val="24"/>
            </w:rPr>
          </w:pPr>
          <w:r w:rsidRPr="00412490">
            <w:rPr>
              <w:rFonts w:ascii="Times New Roman" w:eastAsia="Times New Roman" w:hAnsi="Times New Roman" w:cs="Times New Roman"/>
              <w:noProof/>
              <w:szCs w:val="22"/>
              <w:lang w:bidi="ar-SA"/>
            </w:rPr>
            <w:drawing>
              <wp:anchor distT="0" distB="0" distL="114300" distR="114300" simplePos="0" relativeHeight="251658240" behindDoc="1" locked="0" layoutInCell="1" allowOverlap="1" wp14:anchorId="0654B05C" wp14:editId="4A4920FA">
                <wp:simplePos x="0" y="0"/>
                <wp:positionH relativeFrom="column">
                  <wp:posOffset>-43180</wp:posOffset>
                </wp:positionH>
                <wp:positionV relativeFrom="paragraph">
                  <wp:posOffset>7620</wp:posOffset>
                </wp:positionV>
                <wp:extent cx="853440" cy="853440"/>
                <wp:effectExtent l="0" t="0" r="3810" b="3810"/>
                <wp:wrapNone/>
                <wp:docPr id="2" name="Picture 1" descr="Image result for cto central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age result for cto central technolog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853440"/>
                        </a:xfrm>
                        <a:prstGeom prst="rect">
                          <a:avLst/>
                        </a:prstGeom>
                        <a:noFill/>
                      </pic:spPr>
                    </pic:pic>
                  </a:graphicData>
                </a:graphic>
                <wp14:sizeRelH relativeFrom="page">
                  <wp14:pctWidth>0</wp14:pctWidth>
                </wp14:sizeRelH>
                <wp14:sizeRelV relativeFrom="page">
                  <wp14:pctHeight>0</wp14:pctHeight>
                </wp14:sizeRelV>
              </wp:anchor>
            </w:drawing>
          </w:r>
        </w:p>
        <w:p w14:paraId="2E881D8B" w14:textId="77777777" w:rsidR="00412490" w:rsidRPr="00412490" w:rsidRDefault="00412490" w:rsidP="00412490">
          <w:pPr>
            <w:tabs>
              <w:tab w:val="center" w:pos="4680"/>
              <w:tab w:val="right" w:pos="9360"/>
            </w:tabs>
            <w:spacing w:after="0" w:line="240" w:lineRule="auto"/>
            <w:ind w:left="-108" w:right="-786" w:hanging="108"/>
            <w:rPr>
              <w:rFonts w:ascii="Calibri" w:eastAsia="Calibri" w:hAnsi="Calibri" w:cs="Cordia New"/>
              <w:szCs w:val="22"/>
              <w:lang w:bidi="ar-SA"/>
            </w:rPr>
          </w:pPr>
        </w:p>
      </w:tc>
      <w:tc>
        <w:tcPr>
          <w:tcW w:w="8505" w:type="dxa"/>
          <w:tcBorders>
            <w:left w:val="single" w:sz="4" w:space="0" w:color="FFFFFF"/>
          </w:tcBorders>
          <w:vAlign w:val="center"/>
        </w:tcPr>
        <w:p w14:paraId="36E2182A" w14:textId="25BF2AEE" w:rsidR="00412490" w:rsidRPr="00412490" w:rsidRDefault="00412490" w:rsidP="00412490">
          <w:pPr>
            <w:spacing w:after="0" w:line="240" w:lineRule="auto"/>
            <w:rPr>
              <w:rFonts w:ascii="Times New Roman" w:eastAsia="Times New Roman" w:hAnsi="Times New Roman" w:cs="Arial"/>
              <w:color w:val="7F7F7F"/>
              <w:sz w:val="28"/>
            </w:rPr>
          </w:pPr>
          <w:r w:rsidRPr="00412490">
            <w:rPr>
              <w:rFonts w:ascii="Times New Roman" w:eastAsia="Times New Roman" w:hAnsi="Times New Roman" w:cs="Arial"/>
              <w:color w:val="7F7F7F"/>
              <w:sz w:val="28"/>
            </w:rPr>
            <w:t>Cen</w:t>
          </w:r>
          <w:r w:rsidR="00E024B6">
            <w:rPr>
              <w:rFonts w:ascii="Times New Roman" w:eastAsia="Times New Roman" w:hAnsi="Times New Roman" w:cs="Arial"/>
              <w:color w:val="7F7F7F"/>
              <w:sz w:val="28"/>
            </w:rPr>
            <w:t>ergy</w:t>
          </w:r>
          <w:r w:rsidRPr="00412490">
            <w:rPr>
              <w:rFonts w:ascii="Times New Roman" w:eastAsia="Times New Roman" w:hAnsi="Times New Roman" w:cs="Arial"/>
              <w:color w:val="7F7F7F"/>
              <w:sz w:val="28"/>
            </w:rPr>
            <w:t xml:space="preserve"> </w:t>
          </w:r>
          <w:r w:rsidR="00E024B6">
            <w:rPr>
              <w:rFonts w:ascii="Times New Roman" w:eastAsia="Times New Roman" w:hAnsi="Times New Roman" w:cs="Arial"/>
              <w:color w:val="EE1B2E"/>
              <w:sz w:val="28"/>
            </w:rPr>
            <w:t>Innovation</w:t>
          </w:r>
          <w:r w:rsidR="00AA11D4">
            <w:rPr>
              <w:rFonts w:ascii="Times New Roman" w:eastAsia="Times New Roman" w:hAnsi="Times New Roman" w:cs="Arial"/>
              <w:color w:val="7F7F7F"/>
              <w:sz w:val="28"/>
            </w:rPr>
            <w:t xml:space="preserve"> </w:t>
          </w:r>
          <w:r w:rsidR="00837A48" w:rsidRPr="00991B2A">
            <w:rPr>
              <w:rFonts w:ascii="Times New Roman" w:eastAsia="Times New Roman" w:hAnsi="Times New Roman" w:cs="Arial"/>
              <w:color w:val="7F7F7F"/>
              <w:sz w:val="28"/>
            </w:rPr>
            <w:t>Limited</w:t>
          </w:r>
        </w:p>
        <w:p w14:paraId="1AC5E5B7" w14:textId="4EA1FE64" w:rsidR="00412490" w:rsidRPr="00412490" w:rsidRDefault="00412490" w:rsidP="00412490">
          <w:pPr>
            <w:spacing w:after="0" w:line="240" w:lineRule="auto"/>
            <w:rPr>
              <w:rFonts w:ascii="Times New Roman" w:eastAsia="Times New Roman" w:hAnsi="Times New Roman" w:cs="Times New Roman"/>
              <w:color w:val="7F7F7F"/>
              <w:sz w:val="24"/>
              <w:szCs w:val="24"/>
            </w:rPr>
          </w:pPr>
          <w:r w:rsidRPr="00412490">
            <w:rPr>
              <w:rFonts w:ascii="Times New Roman" w:eastAsia="Times New Roman" w:hAnsi="Times New Roman" w:cs="Times New Roman"/>
              <w:color w:val="7F7F7F"/>
              <w:sz w:val="18"/>
              <w:szCs w:val="24"/>
            </w:rPr>
            <w:t xml:space="preserve"> 919/11 55</w:t>
          </w:r>
          <w:r w:rsidRPr="00412490">
            <w:rPr>
              <w:rFonts w:ascii="Times New Roman" w:eastAsia="Times New Roman" w:hAnsi="Times New Roman" w:cs="Times New Roman"/>
              <w:color w:val="7F7F7F"/>
              <w:sz w:val="18"/>
              <w:szCs w:val="24"/>
              <w:vertAlign w:val="superscript"/>
            </w:rPr>
            <w:t>th</w:t>
          </w:r>
          <w:r w:rsidRPr="00412490">
            <w:rPr>
              <w:rFonts w:ascii="Times New Roman" w:eastAsia="Times New Roman" w:hAnsi="Times New Roman" w:cs="Times New Roman"/>
              <w:color w:val="7F7F7F"/>
              <w:sz w:val="18"/>
              <w:szCs w:val="24"/>
            </w:rPr>
            <w:t xml:space="preserve"> Fl., </w:t>
          </w:r>
          <w:r w:rsidR="00B857AD" w:rsidRPr="00412490">
            <w:rPr>
              <w:rFonts w:ascii="Times New Roman" w:eastAsia="Times New Roman" w:hAnsi="Times New Roman" w:cs="Times New Roman"/>
              <w:color w:val="7F7F7F"/>
              <w:sz w:val="18"/>
              <w:szCs w:val="24"/>
            </w:rPr>
            <w:t>Jewelry</w:t>
          </w:r>
          <w:r w:rsidRPr="00412490">
            <w:rPr>
              <w:rFonts w:ascii="Times New Roman" w:eastAsia="Times New Roman" w:hAnsi="Times New Roman" w:cs="Times New Roman"/>
              <w:color w:val="7F7F7F"/>
              <w:sz w:val="18"/>
              <w:szCs w:val="24"/>
            </w:rPr>
            <w:t xml:space="preserve"> Trade Center </w:t>
          </w:r>
          <w:r w:rsidR="00B857AD" w:rsidRPr="00412490">
            <w:rPr>
              <w:rFonts w:ascii="Times New Roman" w:eastAsia="Times New Roman" w:hAnsi="Times New Roman" w:cs="Times New Roman"/>
              <w:color w:val="7F7F7F"/>
              <w:sz w:val="18"/>
              <w:szCs w:val="24"/>
            </w:rPr>
            <w:t>Bldg., Silom</w:t>
          </w:r>
          <w:r w:rsidRPr="00412490">
            <w:rPr>
              <w:rFonts w:ascii="Times New Roman" w:eastAsia="Times New Roman" w:hAnsi="Times New Roman" w:cs="Times New Roman"/>
              <w:color w:val="7F7F7F"/>
              <w:sz w:val="18"/>
              <w:szCs w:val="24"/>
            </w:rPr>
            <w:t xml:space="preserve"> Road, Silom, Bangrak, Bangkok 10500</w:t>
          </w:r>
        </w:p>
      </w:tc>
    </w:tr>
  </w:tbl>
  <w:p w14:paraId="462FFA31" w14:textId="77777777" w:rsidR="00412490" w:rsidRDefault="00412490">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702"/>
    <w:multiLevelType w:val="hybridMultilevel"/>
    <w:tmpl w:val="42B46006"/>
    <w:lvl w:ilvl="0" w:tplc="49663860">
      <w:start w:val="1"/>
      <w:numFmt w:val="lowerRoman"/>
      <w:lvlText w:val="%1."/>
      <w:lvlJc w:val="left"/>
      <w:pPr>
        <w:ind w:left="1004" w:hanging="360"/>
      </w:pPr>
      <w:rPr>
        <w:rFonts w:hint="default"/>
        <w:color w:val="auto"/>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 w15:restartNumberingAfterBreak="0">
    <w:nsid w:val="04B309C5"/>
    <w:multiLevelType w:val="hybridMultilevel"/>
    <w:tmpl w:val="93BC23D4"/>
    <w:lvl w:ilvl="0" w:tplc="FFFFFFFF">
      <w:start w:val="1"/>
      <w:numFmt w:val="lowerRoman"/>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05A94F0E"/>
    <w:multiLevelType w:val="hybridMultilevel"/>
    <w:tmpl w:val="2884B5EA"/>
    <w:lvl w:ilvl="0" w:tplc="24D42498">
      <w:start w:val="1"/>
      <w:numFmt w:val="low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88215AA"/>
    <w:multiLevelType w:val="hybridMultilevel"/>
    <w:tmpl w:val="9028C848"/>
    <w:lvl w:ilvl="0" w:tplc="7588455E">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A4752D"/>
    <w:multiLevelType w:val="hybridMultilevel"/>
    <w:tmpl w:val="D1589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F36B8"/>
    <w:multiLevelType w:val="hybridMultilevel"/>
    <w:tmpl w:val="832485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E62F98"/>
    <w:multiLevelType w:val="hybridMultilevel"/>
    <w:tmpl w:val="FFFFFFFF"/>
    <w:lvl w:ilvl="0" w:tplc="20CA2904">
      <w:start w:val="1"/>
      <w:numFmt w:val="bullet"/>
      <w:lvlText w:val=""/>
      <w:lvlJc w:val="left"/>
      <w:pPr>
        <w:ind w:left="720" w:hanging="360"/>
      </w:pPr>
      <w:rPr>
        <w:rFonts w:ascii="Symbol" w:hAnsi="Symbol" w:hint="default"/>
      </w:rPr>
    </w:lvl>
    <w:lvl w:ilvl="1" w:tplc="F7703B00">
      <w:start w:val="1"/>
      <w:numFmt w:val="bullet"/>
      <w:lvlText w:val="o"/>
      <w:lvlJc w:val="left"/>
      <w:pPr>
        <w:ind w:left="1440" w:hanging="360"/>
      </w:pPr>
      <w:rPr>
        <w:rFonts w:ascii="Courier New" w:hAnsi="Courier New" w:hint="default"/>
      </w:rPr>
    </w:lvl>
    <w:lvl w:ilvl="2" w:tplc="F85A2AFC">
      <w:start w:val="1"/>
      <w:numFmt w:val="bullet"/>
      <w:lvlText w:val=""/>
      <w:lvlJc w:val="left"/>
      <w:pPr>
        <w:ind w:left="2160" w:hanging="360"/>
      </w:pPr>
      <w:rPr>
        <w:rFonts w:ascii="Wingdings" w:hAnsi="Wingdings" w:hint="default"/>
      </w:rPr>
    </w:lvl>
    <w:lvl w:ilvl="3" w:tplc="61767CB6">
      <w:start w:val="1"/>
      <w:numFmt w:val="bullet"/>
      <w:lvlText w:val=""/>
      <w:lvlJc w:val="left"/>
      <w:pPr>
        <w:ind w:left="2880" w:hanging="360"/>
      </w:pPr>
      <w:rPr>
        <w:rFonts w:ascii="Symbol" w:hAnsi="Symbol" w:hint="default"/>
      </w:rPr>
    </w:lvl>
    <w:lvl w:ilvl="4" w:tplc="C212D5C4">
      <w:start w:val="1"/>
      <w:numFmt w:val="bullet"/>
      <w:lvlText w:val="o"/>
      <w:lvlJc w:val="left"/>
      <w:pPr>
        <w:ind w:left="3600" w:hanging="360"/>
      </w:pPr>
      <w:rPr>
        <w:rFonts w:ascii="Courier New" w:hAnsi="Courier New" w:hint="default"/>
      </w:rPr>
    </w:lvl>
    <w:lvl w:ilvl="5" w:tplc="7EAE4168">
      <w:start w:val="1"/>
      <w:numFmt w:val="bullet"/>
      <w:lvlText w:val=""/>
      <w:lvlJc w:val="left"/>
      <w:pPr>
        <w:ind w:left="4320" w:hanging="360"/>
      </w:pPr>
      <w:rPr>
        <w:rFonts w:ascii="Wingdings" w:hAnsi="Wingdings" w:hint="default"/>
      </w:rPr>
    </w:lvl>
    <w:lvl w:ilvl="6" w:tplc="B684583C">
      <w:start w:val="1"/>
      <w:numFmt w:val="bullet"/>
      <w:lvlText w:val=""/>
      <w:lvlJc w:val="left"/>
      <w:pPr>
        <w:ind w:left="5040" w:hanging="360"/>
      </w:pPr>
      <w:rPr>
        <w:rFonts w:ascii="Symbol" w:hAnsi="Symbol" w:hint="default"/>
      </w:rPr>
    </w:lvl>
    <w:lvl w:ilvl="7" w:tplc="5F302D10">
      <w:start w:val="1"/>
      <w:numFmt w:val="bullet"/>
      <w:lvlText w:val="o"/>
      <w:lvlJc w:val="left"/>
      <w:pPr>
        <w:ind w:left="5760" w:hanging="360"/>
      </w:pPr>
      <w:rPr>
        <w:rFonts w:ascii="Courier New" w:hAnsi="Courier New" w:hint="default"/>
      </w:rPr>
    </w:lvl>
    <w:lvl w:ilvl="8" w:tplc="0E647D54">
      <w:start w:val="1"/>
      <w:numFmt w:val="bullet"/>
      <w:lvlText w:val=""/>
      <w:lvlJc w:val="left"/>
      <w:pPr>
        <w:ind w:left="6480" w:hanging="360"/>
      </w:pPr>
      <w:rPr>
        <w:rFonts w:ascii="Wingdings" w:hAnsi="Wingdings" w:hint="default"/>
      </w:rPr>
    </w:lvl>
  </w:abstractNum>
  <w:abstractNum w:abstractNumId="7" w15:restartNumberingAfterBreak="0">
    <w:nsid w:val="1351327F"/>
    <w:multiLevelType w:val="hybridMultilevel"/>
    <w:tmpl w:val="ED068C72"/>
    <w:lvl w:ilvl="0" w:tplc="7588455E">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62B89"/>
    <w:multiLevelType w:val="hybridMultilevel"/>
    <w:tmpl w:val="42B21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18B51DC0"/>
    <w:multiLevelType w:val="hybridMultilevel"/>
    <w:tmpl w:val="BCEA064A"/>
    <w:lvl w:ilvl="0" w:tplc="A4446E4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F707D4"/>
    <w:multiLevelType w:val="hybridMultilevel"/>
    <w:tmpl w:val="D86428EA"/>
    <w:lvl w:ilvl="0" w:tplc="FFFFFFFF">
      <w:start w:val="1"/>
      <w:numFmt w:val="lowerRoman"/>
      <w:lvlText w:val="%1."/>
      <w:lvlJc w:val="left"/>
      <w:pPr>
        <w:ind w:left="1004" w:hanging="360"/>
      </w:pPr>
      <w:rPr>
        <w:rFonts w:hint="default"/>
        <w:color w:val="auto"/>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1" w15:restartNumberingAfterBreak="0">
    <w:nsid w:val="23540E7D"/>
    <w:multiLevelType w:val="hybridMultilevel"/>
    <w:tmpl w:val="19729FB6"/>
    <w:lvl w:ilvl="0" w:tplc="87C8758C">
      <w:start w:val="1"/>
      <w:numFmt w:val="bullet"/>
      <w:lvlText w:val=""/>
      <w:lvlJc w:val="left"/>
      <w:pPr>
        <w:ind w:left="720" w:hanging="360"/>
      </w:pPr>
      <w:rPr>
        <w:rFonts w:ascii="Symbol" w:hAnsi="Symbol" w:hint="default"/>
      </w:rPr>
    </w:lvl>
    <w:lvl w:ilvl="1" w:tplc="E9725F8E">
      <w:start w:val="1"/>
      <w:numFmt w:val="bullet"/>
      <w:lvlText w:val="o"/>
      <w:lvlJc w:val="left"/>
      <w:pPr>
        <w:ind w:left="1440" w:hanging="360"/>
      </w:pPr>
      <w:rPr>
        <w:rFonts w:ascii="Courier New" w:hAnsi="Courier New" w:hint="default"/>
      </w:rPr>
    </w:lvl>
    <w:lvl w:ilvl="2" w:tplc="67F6ABF8">
      <w:start w:val="1"/>
      <w:numFmt w:val="bullet"/>
      <w:lvlText w:val=""/>
      <w:lvlJc w:val="left"/>
      <w:pPr>
        <w:ind w:left="2160" w:hanging="360"/>
      </w:pPr>
      <w:rPr>
        <w:rFonts w:ascii="Wingdings" w:hAnsi="Wingdings" w:hint="default"/>
      </w:rPr>
    </w:lvl>
    <w:lvl w:ilvl="3" w:tplc="FE522084">
      <w:start w:val="1"/>
      <w:numFmt w:val="bullet"/>
      <w:lvlText w:val=""/>
      <w:lvlJc w:val="left"/>
      <w:pPr>
        <w:ind w:left="2880" w:hanging="360"/>
      </w:pPr>
      <w:rPr>
        <w:rFonts w:ascii="Symbol" w:hAnsi="Symbol" w:hint="default"/>
      </w:rPr>
    </w:lvl>
    <w:lvl w:ilvl="4" w:tplc="E54424FA">
      <w:start w:val="1"/>
      <w:numFmt w:val="bullet"/>
      <w:lvlText w:val="o"/>
      <w:lvlJc w:val="left"/>
      <w:pPr>
        <w:ind w:left="3600" w:hanging="360"/>
      </w:pPr>
      <w:rPr>
        <w:rFonts w:ascii="Courier New" w:hAnsi="Courier New" w:hint="default"/>
      </w:rPr>
    </w:lvl>
    <w:lvl w:ilvl="5" w:tplc="E67EFEB2">
      <w:start w:val="1"/>
      <w:numFmt w:val="bullet"/>
      <w:lvlText w:val=""/>
      <w:lvlJc w:val="left"/>
      <w:pPr>
        <w:ind w:left="4320" w:hanging="360"/>
      </w:pPr>
      <w:rPr>
        <w:rFonts w:ascii="Wingdings" w:hAnsi="Wingdings" w:hint="default"/>
      </w:rPr>
    </w:lvl>
    <w:lvl w:ilvl="6" w:tplc="8CBEE33C">
      <w:start w:val="1"/>
      <w:numFmt w:val="bullet"/>
      <w:lvlText w:val=""/>
      <w:lvlJc w:val="left"/>
      <w:pPr>
        <w:ind w:left="5040" w:hanging="360"/>
      </w:pPr>
      <w:rPr>
        <w:rFonts w:ascii="Symbol" w:hAnsi="Symbol" w:hint="default"/>
      </w:rPr>
    </w:lvl>
    <w:lvl w:ilvl="7" w:tplc="234227C6">
      <w:start w:val="1"/>
      <w:numFmt w:val="bullet"/>
      <w:lvlText w:val="o"/>
      <w:lvlJc w:val="left"/>
      <w:pPr>
        <w:ind w:left="5760" w:hanging="360"/>
      </w:pPr>
      <w:rPr>
        <w:rFonts w:ascii="Courier New" w:hAnsi="Courier New" w:hint="default"/>
      </w:rPr>
    </w:lvl>
    <w:lvl w:ilvl="8" w:tplc="3B64D71E">
      <w:start w:val="1"/>
      <w:numFmt w:val="bullet"/>
      <w:lvlText w:val=""/>
      <w:lvlJc w:val="left"/>
      <w:pPr>
        <w:ind w:left="6480" w:hanging="360"/>
      </w:pPr>
      <w:rPr>
        <w:rFonts w:ascii="Wingdings" w:hAnsi="Wingdings" w:hint="default"/>
      </w:rPr>
    </w:lvl>
  </w:abstractNum>
  <w:abstractNum w:abstractNumId="12" w15:restartNumberingAfterBreak="0">
    <w:nsid w:val="2C377369"/>
    <w:multiLevelType w:val="hybridMultilevel"/>
    <w:tmpl w:val="9FF4C7B0"/>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3" w15:restartNumberingAfterBreak="0">
    <w:nsid w:val="311F3015"/>
    <w:multiLevelType w:val="hybridMultilevel"/>
    <w:tmpl w:val="B43C1790"/>
    <w:lvl w:ilvl="0" w:tplc="72B63D40">
      <w:start w:val="1"/>
      <w:numFmt w:val="bullet"/>
      <w:lvlText w:val="-"/>
      <w:lvlJc w:val="left"/>
      <w:pPr>
        <w:ind w:left="1080" w:hanging="360"/>
      </w:pPr>
      <w:rPr>
        <w:rFonts w:ascii="Calibri" w:hAnsi="Calibri" w:hint="default"/>
      </w:rPr>
    </w:lvl>
    <w:lvl w:ilvl="1" w:tplc="458C7AFE">
      <w:start w:val="1"/>
      <w:numFmt w:val="bullet"/>
      <w:lvlText w:val="o"/>
      <w:lvlJc w:val="left"/>
      <w:pPr>
        <w:ind w:left="1800" w:hanging="360"/>
      </w:pPr>
      <w:rPr>
        <w:rFonts w:ascii="Courier New" w:hAnsi="Courier New" w:hint="default"/>
      </w:rPr>
    </w:lvl>
    <w:lvl w:ilvl="2" w:tplc="E82EC6AC">
      <w:start w:val="1"/>
      <w:numFmt w:val="bullet"/>
      <w:lvlText w:val=""/>
      <w:lvlJc w:val="left"/>
      <w:pPr>
        <w:ind w:left="2520" w:hanging="360"/>
      </w:pPr>
      <w:rPr>
        <w:rFonts w:ascii="Wingdings" w:hAnsi="Wingdings" w:hint="default"/>
      </w:rPr>
    </w:lvl>
    <w:lvl w:ilvl="3" w:tplc="46966170">
      <w:start w:val="1"/>
      <w:numFmt w:val="bullet"/>
      <w:lvlText w:val=""/>
      <w:lvlJc w:val="left"/>
      <w:pPr>
        <w:ind w:left="3240" w:hanging="360"/>
      </w:pPr>
      <w:rPr>
        <w:rFonts w:ascii="Symbol" w:hAnsi="Symbol" w:hint="default"/>
      </w:rPr>
    </w:lvl>
    <w:lvl w:ilvl="4" w:tplc="9E9E8E70">
      <w:start w:val="1"/>
      <w:numFmt w:val="bullet"/>
      <w:lvlText w:val="o"/>
      <w:lvlJc w:val="left"/>
      <w:pPr>
        <w:ind w:left="3960" w:hanging="360"/>
      </w:pPr>
      <w:rPr>
        <w:rFonts w:ascii="Courier New" w:hAnsi="Courier New" w:hint="default"/>
      </w:rPr>
    </w:lvl>
    <w:lvl w:ilvl="5" w:tplc="05A86EE8">
      <w:start w:val="1"/>
      <w:numFmt w:val="bullet"/>
      <w:lvlText w:val=""/>
      <w:lvlJc w:val="left"/>
      <w:pPr>
        <w:ind w:left="4680" w:hanging="360"/>
      </w:pPr>
      <w:rPr>
        <w:rFonts w:ascii="Wingdings" w:hAnsi="Wingdings" w:hint="default"/>
      </w:rPr>
    </w:lvl>
    <w:lvl w:ilvl="6" w:tplc="308AAB0E">
      <w:start w:val="1"/>
      <w:numFmt w:val="bullet"/>
      <w:lvlText w:val=""/>
      <w:lvlJc w:val="left"/>
      <w:pPr>
        <w:ind w:left="5400" w:hanging="360"/>
      </w:pPr>
      <w:rPr>
        <w:rFonts w:ascii="Symbol" w:hAnsi="Symbol" w:hint="default"/>
      </w:rPr>
    </w:lvl>
    <w:lvl w:ilvl="7" w:tplc="EAEC2186">
      <w:start w:val="1"/>
      <w:numFmt w:val="bullet"/>
      <w:lvlText w:val="o"/>
      <w:lvlJc w:val="left"/>
      <w:pPr>
        <w:ind w:left="6120" w:hanging="360"/>
      </w:pPr>
      <w:rPr>
        <w:rFonts w:ascii="Courier New" w:hAnsi="Courier New" w:hint="default"/>
      </w:rPr>
    </w:lvl>
    <w:lvl w:ilvl="8" w:tplc="89504BFE">
      <w:start w:val="1"/>
      <w:numFmt w:val="bullet"/>
      <w:lvlText w:val=""/>
      <w:lvlJc w:val="left"/>
      <w:pPr>
        <w:ind w:left="6840" w:hanging="360"/>
      </w:pPr>
      <w:rPr>
        <w:rFonts w:ascii="Wingdings" w:hAnsi="Wingdings" w:hint="default"/>
      </w:rPr>
    </w:lvl>
  </w:abstractNum>
  <w:abstractNum w:abstractNumId="14" w15:restartNumberingAfterBreak="0">
    <w:nsid w:val="48FB0E3A"/>
    <w:multiLevelType w:val="multilevel"/>
    <w:tmpl w:val="A84E652C"/>
    <w:lvl w:ilvl="0">
      <w:start w:val="1"/>
      <w:numFmt w:val="decimal"/>
      <w:lvlText w:val="%1."/>
      <w:lvlJc w:val="left"/>
      <w:pPr>
        <w:ind w:left="360" w:hanging="360"/>
      </w:pPr>
      <w:rPr>
        <w:rFonts w:hint="default"/>
      </w:rPr>
    </w:lvl>
    <w:lvl w:ilvl="1">
      <w:start w:val="1"/>
      <w:numFmt w:val="upperLetter"/>
      <w:lvlText w:val="%2."/>
      <w:lvlJc w:val="left"/>
      <w:pPr>
        <w:ind w:left="643" w:hanging="360"/>
      </w:pPr>
      <w:rPr>
        <w:rFonts w:asciiTheme="majorHAnsi" w:hAnsiTheme="majorHAnsi" w:hint="default"/>
        <w:b w:val="0"/>
        <w:bCs w:val="0"/>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15" w15:restartNumberingAfterBreak="0">
    <w:nsid w:val="4A7B2576"/>
    <w:multiLevelType w:val="hybridMultilevel"/>
    <w:tmpl w:val="2A847590"/>
    <w:lvl w:ilvl="0" w:tplc="AA32BA70">
      <w:start w:val="1"/>
      <w:numFmt w:val="lowerRoman"/>
      <w:lvlText w:val="%1."/>
      <w:lvlJc w:val="left"/>
      <w:pPr>
        <w:ind w:left="1004" w:hanging="360"/>
      </w:pPr>
      <w:rPr>
        <w:rFonts w:hint="default"/>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4D2A1916"/>
    <w:multiLevelType w:val="hybridMultilevel"/>
    <w:tmpl w:val="C9F07780"/>
    <w:lvl w:ilvl="0" w:tplc="C428C488">
      <w:start w:val="4"/>
      <w:numFmt w:val="lowerRoman"/>
      <w:lvlText w:val="%1."/>
      <w:lvlJc w:val="left"/>
      <w:pPr>
        <w:ind w:left="1004"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712733"/>
    <w:multiLevelType w:val="hybridMultilevel"/>
    <w:tmpl w:val="35C89760"/>
    <w:lvl w:ilvl="0" w:tplc="24D42498">
      <w:start w:val="1"/>
      <w:numFmt w:val="low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4DF45A01"/>
    <w:multiLevelType w:val="hybridMultilevel"/>
    <w:tmpl w:val="6918576C"/>
    <w:lvl w:ilvl="0" w:tplc="04090001">
      <w:start w:val="1"/>
      <w:numFmt w:val="bullet"/>
      <w:pStyle w:val="Heading1"/>
      <w:lvlText w:val=""/>
      <w:lvlJc w:val="left"/>
      <w:pPr>
        <w:ind w:left="720" w:hanging="360"/>
      </w:pPr>
      <w:rPr>
        <w:rFonts w:ascii="Symbol" w:hAnsi="Symbol" w:hint="default"/>
      </w:rPr>
    </w:lvl>
    <w:lvl w:ilvl="1" w:tplc="04090003" w:tentative="1">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pStyle w:val="Heading3"/>
      <w:lvlText w:val=""/>
      <w:lvlJc w:val="left"/>
      <w:pPr>
        <w:ind w:left="2160" w:hanging="360"/>
      </w:pPr>
      <w:rPr>
        <w:rFonts w:ascii="Wingdings" w:hAnsi="Wingdings" w:hint="default"/>
      </w:rPr>
    </w:lvl>
    <w:lvl w:ilvl="3" w:tplc="04090001" w:tentative="1">
      <w:start w:val="1"/>
      <w:numFmt w:val="bullet"/>
      <w:pStyle w:val="Heading4"/>
      <w:lvlText w:val=""/>
      <w:lvlJc w:val="left"/>
      <w:pPr>
        <w:ind w:left="2880" w:hanging="360"/>
      </w:pPr>
      <w:rPr>
        <w:rFonts w:ascii="Symbol" w:hAnsi="Symbol" w:hint="default"/>
      </w:rPr>
    </w:lvl>
    <w:lvl w:ilvl="4" w:tplc="04090003" w:tentative="1">
      <w:start w:val="1"/>
      <w:numFmt w:val="bullet"/>
      <w:pStyle w:val="Heading5"/>
      <w:lvlText w:val="o"/>
      <w:lvlJc w:val="left"/>
      <w:pPr>
        <w:ind w:left="3600" w:hanging="360"/>
      </w:pPr>
      <w:rPr>
        <w:rFonts w:ascii="Courier New" w:hAnsi="Courier New" w:cs="Courier New" w:hint="default"/>
      </w:rPr>
    </w:lvl>
    <w:lvl w:ilvl="5" w:tplc="04090005" w:tentative="1">
      <w:start w:val="1"/>
      <w:numFmt w:val="bullet"/>
      <w:pStyle w:val="Heading6"/>
      <w:lvlText w:val=""/>
      <w:lvlJc w:val="left"/>
      <w:pPr>
        <w:ind w:left="4320" w:hanging="360"/>
      </w:pPr>
      <w:rPr>
        <w:rFonts w:ascii="Wingdings" w:hAnsi="Wingdings" w:hint="default"/>
      </w:rPr>
    </w:lvl>
    <w:lvl w:ilvl="6" w:tplc="04090001" w:tentative="1">
      <w:start w:val="1"/>
      <w:numFmt w:val="bullet"/>
      <w:pStyle w:val="Heading7"/>
      <w:lvlText w:val=""/>
      <w:lvlJc w:val="left"/>
      <w:pPr>
        <w:ind w:left="5040" w:hanging="360"/>
      </w:pPr>
      <w:rPr>
        <w:rFonts w:ascii="Symbol" w:hAnsi="Symbol" w:hint="default"/>
      </w:rPr>
    </w:lvl>
    <w:lvl w:ilvl="7" w:tplc="04090003" w:tentative="1">
      <w:start w:val="1"/>
      <w:numFmt w:val="bullet"/>
      <w:pStyle w:val="Heading8"/>
      <w:lvlText w:val="o"/>
      <w:lvlJc w:val="left"/>
      <w:pPr>
        <w:ind w:left="5760" w:hanging="360"/>
      </w:pPr>
      <w:rPr>
        <w:rFonts w:ascii="Courier New" w:hAnsi="Courier New" w:cs="Courier New" w:hint="default"/>
      </w:rPr>
    </w:lvl>
    <w:lvl w:ilvl="8" w:tplc="04090005" w:tentative="1">
      <w:start w:val="1"/>
      <w:numFmt w:val="bullet"/>
      <w:pStyle w:val="Heading9"/>
      <w:lvlText w:val=""/>
      <w:lvlJc w:val="left"/>
      <w:pPr>
        <w:ind w:left="6480" w:hanging="360"/>
      </w:pPr>
      <w:rPr>
        <w:rFonts w:ascii="Wingdings" w:hAnsi="Wingdings" w:hint="default"/>
      </w:rPr>
    </w:lvl>
  </w:abstractNum>
  <w:abstractNum w:abstractNumId="19" w15:restartNumberingAfterBreak="0">
    <w:nsid w:val="4FBB0CF1"/>
    <w:multiLevelType w:val="hybridMultilevel"/>
    <w:tmpl w:val="DB526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DB39C2"/>
    <w:multiLevelType w:val="hybridMultilevel"/>
    <w:tmpl w:val="3DCE6FCA"/>
    <w:lvl w:ilvl="0" w:tplc="94143A1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450F48"/>
    <w:multiLevelType w:val="hybridMultilevel"/>
    <w:tmpl w:val="2D5438B8"/>
    <w:lvl w:ilvl="0" w:tplc="6E645C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B0C306A"/>
    <w:multiLevelType w:val="hybridMultilevel"/>
    <w:tmpl w:val="7D3E4E4E"/>
    <w:lvl w:ilvl="0" w:tplc="688EACC4">
      <w:start w:val="1"/>
      <w:numFmt w:val="decimal"/>
      <w:lvlText w:val="%1."/>
      <w:lvlJc w:val="left"/>
      <w:pPr>
        <w:ind w:left="720" w:hanging="360"/>
      </w:pPr>
      <w:rPr>
        <w:rFonts w:hint="default"/>
        <w:color w:val="FF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15:restartNumberingAfterBreak="0">
    <w:nsid w:val="5CB54C5A"/>
    <w:multiLevelType w:val="hybridMultilevel"/>
    <w:tmpl w:val="2884B5EA"/>
    <w:lvl w:ilvl="0" w:tplc="FFFFFFFF">
      <w:start w:val="1"/>
      <w:numFmt w:val="lowerRoman"/>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4" w15:restartNumberingAfterBreak="0">
    <w:nsid w:val="707C1C63"/>
    <w:multiLevelType w:val="hybridMultilevel"/>
    <w:tmpl w:val="83248530"/>
    <w:lvl w:ilvl="0" w:tplc="103C51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09012D"/>
    <w:multiLevelType w:val="hybridMultilevel"/>
    <w:tmpl w:val="33FE1F98"/>
    <w:lvl w:ilvl="0" w:tplc="24D42498">
      <w:start w:val="1"/>
      <w:numFmt w:val="low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 w15:restartNumberingAfterBreak="0">
    <w:nsid w:val="76F619E7"/>
    <w:multiLevelType w:val="hybridMultilevel"/>
    <w:tmpl w:val="3936439C"/>
    <w:lvl w:ilvl="0" w:tplc="9CAE2EFE">
      <w:start w:val="1"/>
      <w:numFmt w:val="lowerLetter"/>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27" w15:restartNumberingAfterBreak="0">
    <w:nsid w:val="7CEA7C3A"/>
    <w:multiLevelType w:val="hybridMultilevel"/>
    <w:tmpl w:val="32207FE2"/>
    <w:lvl w:ilvl="0" w:tplc="24D42498">
      <w:start w:val="1"/>
      <w:numFmt w:val="low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16cid:durableId="1569684806">
    <w:abstractNumId w:val="4"/>
  </w:num>
  <w:num w:numId="2" w16cid:durableId="567686249">
    <w:abstractNumId w:val="25"/>
  </w:num>
  <w:num w:numId="3" w16cid:durableId="45227001">
    <w:abstractNumId w:val="9"/>
  </w:num>
  <w:num w:numId="4" w16cid:durableId="970750743">
    <w:abstractNumId w:val="22"/>
  </w:num>
  <w:num w:numId="5" w16cid:durableId="986862064">
    <w:abstractNumId w:val="15"/>
  </w:num>
  <w:num w:numId="6" w16cid:durableId="2007516132">
    <w:abstractNumId w:val="0"/>
  </w:num>
  <w:num w:numId="7" w16cid:durableId="172191292">
    <w:abstractNumId w:val="27"/>
  </w:num>
  <w:num w:numId="8" w16cid:durableId="574320569">
    <w:abstractNumId w:val="17"/>
  </w:num>
  <w:num w:numId="9" w16cid:durableId="2070230602">
    <w:abstractNumId w:val="24"/>
  </w:num>
  <w:num w:numId="10" w16cid:durableId="177044113">
    <w:abstractNumId w:val="1"/>
  </w:num>
  <w:num w:numId="11" w16cid:durableId="738867121">
    <w:abstractNumId w:val="16"/>
  </w:num>
  <w:num w:numId="12" w16cid:durableId="1649086435">
    <w:abstractNumId w:val="12"/>
  </w:num>
  <w:num w:numId="13" w16cid:durableId="522480166">
    <w:abstractNumId w:val="18"/>
  </w:num>
  <w:num w:numId="14" w16cid:durableId="1927691252">
    <w:abstractNumId w:val="5"/>
  </w:num>
  <w:num w:numId="15" w16cid:durableId="1179780137">
    <w:abstractNumId w:val="21"/>
  </w:num>
  <w:num w:numId="16" w16cid:durableId="385765858">
    <w:abstractNumId w:val="13"/>
  </w:num>
  <w:num w:numId="17" w16cid:durableId="50858137">
    <w:abstractNumId w:val="6"/>
  </w:num>
  <w:num w:numId="18" w16cid:durableId="48498427">
    <w:abstractNumId w:val="11"/>
  </w:num>
  <w:num w:numId="19" w16cid:durableId="2089107749">
    <w:abstractNumId w:val="14"/>
  </w:num>
  <w:num w:numId="20" w16cid:durableId="1700471928">
    <w:abstractNumId w:val="19"/>
  </w:num>
  <w:num w:numId="21" w16cid:durableId="914096699">
    <w:abstractNumId w:val="20"/>
  </w:num>
  <w:num w:numId="22" w16cid:durableId="1795249479">
    <w:abstractNumId w:val="26"/>
  </w:num>
  <w:num w:numId="23" w16cid:durableId="1327125107">
    <w:abstractNumId w:val="2"/>
  </w:num>
  <w:num w:numId="24" w16cid:durableId="151026721">
    <w:abstractNumId w:val="10"/>
  </w:num>
  <w:num w:numId="25" w16cid:durableId="1944414832">
    <w:abstractNumId w:val="3"/>
  </w:num>
  <w:num w:numId="26" w16cid:durableId="1681928201">
    <w:abstractNumId w:val="7"/>
  </w:num>
  <w:num w:numId="27" w16cid:durableId="1378050373">
    <w:abstractNumId w:val="23"/>
  </w:num>
  <w:num w:numId="29">
    <w:abstractNumId w:val="28"/>
    <w:lvlOverride w:ilvl="0">
      <w:startOverride w:val="1"/>
    </w:lvlOverride>
  </w:num>
  <w:num w:numId="28" w16cid:durableId="1013190229">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90"/>
    <w:rsid w:val="00003BE6"/>
    <w:rsid w:val="00005D38"/>
    <w:rsid w:val="00006A06"/>
    <w:rsid w:val="00006AE5"/>
    <w:rsid w:val="00017516"/>
    <w:rsid w:val="000216DF"/>
    <w:rsid w:val="0003162B"/>
    <w:rsid w:val="00035A4C"/>
    <w:rsid w:val="000423DC"/>
    <w:rsid w:val="000517EB"/>
    <w:rsid w:val="00051ACF"/>
    <w:rsid w:val="00054848"/>
    <w:rsid w:val="00062695"/>
    <w:rsid w:val="00064963"/>
    <w:rsid w:val="0007282A"/>
    <w:rsid w:val="00072C43"/>
    <w:rsid w:val="00072D4F"/>
    <w:rsid w:val="000772FE"/>
    <w:rsid w:val="00080F59"/>
    <w:rsid w:val="0008139D"/>
    <w:rsid w:val="00083CE5"/>
    <w:rsid w:val="00090BB6"/>
    <w:rsid w:val="000912AF"/>
    <w:rsid w:val="00091916"/>
    <w:rsid w:val="000953B9"/>
    <w:rsid w:val="00096441"/>
    <w:rsid w:val="000A523F"/>
    <w:rsid w:val="000A726C"/>
    <w:rsid w:val="000B3ED7"/>
    <w:rsid w:val="000B440F"/>
    <w:rsid w:val="000B5B62"/>
    <w:rsid w:val="000C524B"/>
    <w:rsid w:val="000D0E3C"/>
    <w:rsid w:val="000D40BC"/>
    <w:rsid w:val="000D4CE4"/>
    <w:rsid w:val="000D56F1"/>
    <w:rsid w:val="000E3413"/>
    <w:rsid w:val="000E7334"/>
    <w:rsid w:val="000F166D"/>
    <w:rsid w:val="000F21EF"/>
    <w:rsid w:val="000F60E5"/>
    <w:rsid w:val="001036BE"/>
    <w:rsid w:val="00106CB4"/>
    <w:rsid w:val="00110C65"/>
    <w:rsid w:val="00111862"/>
    <w:rsid w:val="00117A0B"/>
    <w:rsid w:val="00120AEA"/>
    <w:rsid w:val="00123486"/>
    <w:rsid w:val="0012556D"/>
    <w:rsid w:val="001346CD"/>
    <w:rsid w:val="0013615D"/>
    <w:rsid w:val="00137A64"/>
    <w:rsid w:val="00140099"/>
    <w:rsid w:val="001435F5"/>
    <w:rsid w:val="00143E84"/>
    <w:rsid w:val="0014437F"/>
    <w:rsid w:val="00145658"/>
    <w:rsid w:val="00154A16"/>
    <w:rsid w:val="001614DA"/>
    <w:rsid w:val="00161DEE"/>
    <w:rsid w:val="00163465"/>
    <w:rsid w:val="00165B7A"/>
    <w:rsid w:val="001671A6"/>
    <w:rsid w:val="00170ABD"/>
    <w:rsid w:val="00173F0C"/>
    <w:rsid w:val="00174FEF"/>
    <w:rsid w:val="00175DC8"/>
    <w:rsid w:val="00181F06"/>
    <w:rsid w:val="001849F3"/>
    <w:rsid w:val="001866F9"/>
    <w:rsid w:val="001925B0"/>
    <w:rsid w:val="00194942"/>
    <w:rsid w:val="00194E59"/>
    <w:rsid w:val="001A1038"/>
    <w:rsid w:val="001B3D1E"/>
    <w:rsid w:val="001B6791"/>
    <w:rsid w:val="001C0866"/>
    <w:rsid w:val="001C20D9"/>
    <w:rsid w:val="001C6E2C"/>
    <w:rsid w:val="001D4AC9"/>
    <w:rsid w:val="001E17D6"/>
    <w:rsid w:val="001E2C17"/>
    <w:rsid w:val="001E5CE3"/>
    <w:rsid w:val="001F0E0B"/>
    <w:rsid w:val="001F1929"/>
    <w:rsid w:val="001F35EC"/>
    <w:rsid w:val="001F3DB4"/>
    <w:rsid w:val="001F41B1"/>
    <w:rsid w:val="001F6167"/>
    <w:rsid w:val="001F7F1D"/>
    <w:rsid w:val="00200414"/>
    <w:rsid w:val="002036D8"/>
    <w:rsid w:val="00207DBD"/>
    <w:rsid w:val="002114E9"/>
    <w:rsid w:val="002136B1"/>
    <w:rsid w:val="00213AC1"/>
    <w:rsid w:val="00215850"/>
    <w:rsid w:val="00216D0C"/>
    <w:rsid w:val="0022599D"/>
    <w:rsid w:val="00225D4A"/>
    <w:rsid w:val="00230A4A"/>
    <w:rsid w:val="00230CDF"/>
    <w:rsid w:val="002312C7"/>
    <w:rsid w:val="00232EF1"/>
    <w:rsid w:val="00236244"/>
    <w:rsid w:val="00236A6E"/>
    <w:rsid w:val="00247789"/>
    <w:rsid w:val="0026030A"/>
    <w:rsid w:val="00260BB8"/>
    <w:rsid w:val="00264C30"/>
    <w:rsid w:val="0026539B"/>
    <w:rsid w:val="00271F6A"/>
    <w:rsid w:val="00274851"/>
    <w:rsid w:val="0027639D"/>
    <w:rsid w:val="002802B1"/>
    <w:rsid w:val="00282ED8"/>
    <w:rsid w:val="00292566"/>
    <w:rsid w:val="0029734B"/>
    <w:rsid w:val="002A4A52"/>
    <w:rsid w:val="002B6806"/>
    <w:rsid w:val="002C1E75"/>
    <w:rsid w:val="002C39EB"/>
    <w:rsid w:val="002C7DDF"/>
    <w:rsid w:val="002D5B80"/>
    <w:rsid w:val="002D76D9"/>
    <w:rsid w:val="002E19A1"/>
    <w:rsid w:val="002E78E9"/>
    <w:rsid w:val="002F252A"/>
    <w:rsid w:val="002F254F"/>
    <w:rsid w:val="002F496F"/>
    <w:rsid w:val="002F578A"/>
    <w:rsid w:val="002F6A9B"/>
    <w:rsid w:val="00302DEF"/>
    <w:rsid w:val="003037E0"/>
    <w:rsid w:val="00303876"/>
    <w:rsid w:val="00303F73"/>
    <w:rsid w:val="0030454D"/>
    <w:rsid w:val="00304C1F"/>
    <w:rsid w:val="00307F0D"/>
    <w:rsid w:val="0031019F"/>
    <w:rsid w:val="00311DE7"/>
    <w:rsid w:val="00315A58"/>
    <w:rsid w:val="00315BC7"/>
    <w:rsid w:val="003276A9"/>
    <w:rsid w:val="0033450F"/>
    <w:rsid w:val="00344179"/>
    <w:rsid w:val="0035104B"/>
    <w:rsid w:val="00352974"/>
    <w:rsid w:val="003555E9"/>
    <w:rsid w:val="0035575F"/>
    <w:rsid w:val="003562C6"/>
    <w:rsid w:val="00357411"/>
    <w:rsid w:val="003576C6"/>
    <w:rsid w:val="003601EE"/>
    <w:rsid w:val="00361A6A"/>
    <w:rsid w:val="00362D73"/>
    <w:rsid w:val="00364228"/>
    <w:rsid w:val="00365088"/>
    <w:rsid w:val="003650CE"/>
    <w:rsid w:val="0036722F"/>
    <w:rsid w:val="00370606"/>
    <w:rsid w:val="00371331"/>
    <w:rsid w:val="00383D93"/>
    <w:rsid w:val="00384B1B"/>
    <w:rsid w:val="00385ADA"/>
    <w:rsid w:val="00387C8E"/>
    <w:rsid w:val="00393424"/>
    <w:rsid w:val="003A4393"/>
    <w:rsid w:val="003B061A"/>
    <w:rsid w:val="003B191F"/>
    <w:rsid w:val="003B19EA"/>
    <w:rsid w:val="003B3F16"/>
    <w:rsid w:val="003B4BF4"/>
    <w:rsid w:val="003B697D"/>
    <w:rsid w:val="003B6AED"/>
    <w:rsid w:val="003C0C28"/>
    <w:rsid w:val="003C28B4"/>
    <w:rsid w:val="003C4A31"/>
    <w:rsid w:val="003D30B2"/>
    <w:rsid w:val="003D550E"/>
    <w:rsid w:val="003E03D6"/>
    <w:rsid w:val="003E0EBB"/>
    <w:rsid w:val="003E1534"/>
    <w:rsid w:val="003E1F21"/>
    <w:rsid w:val="003E40CB"/>
    <w:rsid w:val="003E7130"/>
    <w:rsid w:val="003F2798"/>
    <w:rsid w:val="003F2DA7"/>
    <w:rsid w:val="003F3DC0"/>
    <w:rsid w:val="003F5420"/>
    <w:rsid w:val="003F54ED"/>
    <w:rsid w:val="003F571D"/>
    <w:rsid w:val="003F5CE8"/>
    <w:rsid w:val="003F6EF8"/>
    <w:rsid w:val="0040019F"/>
    <w:rsid w:val="00401833"/>
    <w:rsid w:val="00404826"/>
    <w:rsid w:val="00405030"/>
    <w:rsid w:val="00406D40"/>
    <w:rsid w:val="0041012B"/>
    <w:rsid w:val="00411375"/>
    <w:rsid w:val="00412490"/>
    <w:rsid w:val="0042601F"/>
    <w:rsid w:val="00427537"/>
    <w:rsid w:val="00427827"/>
    <w:rsid w:val="00432786"/>
    <w:rsid w:val="00433001"/>
    <w:rsid w:val="0043369B"/>
    <w:rsid w:val="0044195D"/>
    <w:rsid w:val="004438E6"/>
    <w:rsid w:val="00443AD6"/>
    <w:rsid w:val="004474A4"/>
    <w:rsid w:val="004505E2"/>
    <w:rsid w:val="00450F84"/>
    <w:rsid w:val="00450FCB"/>
    <w:rsid w:val="0045241B"/>
    <w:rsid w:val="0045749F"/>
    <w:rsid w:val="00462777"/>
    <w:rsid w:val="004629F2"/>
    <w:rsid w:val="00463302"/>
    <w:rsid w:val="00465058"/>
    <w:rsid w:val="0047710F"/>
    <w:rsid w:val="00477419"/>
    <w:rsid w:val="00484099"/>
    <w:rsid w:val="00485022"/>
    <w:rsid w:val="00492B89"/>
    <w:rsid w:val="00497FA2"/>
    <w:rsid w:val="004A2731"/>
    <w:rsid w:val="004B1DB6"/>
    <w:rsid w:val="004B1DFB"/>
    <w:rsid w:val="004B2684"/>
    <w:rsid w:val="004B46A8"/>
    <w:rsid w:val="004C432B"/>
    <w:rsid w:val="004C552F"/>
    <w:rsid w:val="004D0C5C"/>
    <w:rsid w:val="004D4D69"/>
    <w:rsid w:val="004D672A"/>
    <w:rsid w:val="004E11F7"/>
    <w:rsid w:val="004E27B7"/>
    <w:rsid w:val="004E3658"/>
    <w:rsid w:val="004E60FA"/>
    <w:rsid w:val="004E64AE"/>
    <w:rsid w:val="004E6ED5"/>
    <w:rsid w:val="004F0B8E"/>
    <w:rsid w:val="004F698C"/>
    <w:rsid w:val="004F6B71"/>
    <w:rsid w:val="004F70AE"/>
    <w:rsid w:val="00501435"/>
    <w:rsid w:val="00503611"/>
    <w:rsid w:val="00504531"/>
    <w:rsid w:val="0050471A"/>
    <w:rsid w:val="00506D4F"/>
    <w:rsid w:val="005070B3"/>
    <w:rsid w:val="00514E9D"/>
    <w:rsid w:val="005168F3"/>
    <w:rsid w:val="00516B7B"/>
    <w:rsid w:val="00516FA1"/>
    <w:rsid w:val="00517B83"/>
    <w:rsid w:val="00524B81"/>
    <w:rsid w:val="005251E8"/>
    <w:rsid w:val="0052784E"/>
    <w:rsid w:val="00530754"/>
    <w:rsid w:val="00533CC4"/>
    <w:rsid w:val="00535ACC"/>
    <w:rsid w:val="00545972"/>
    <w:rsid w:val="005523E7"/>
    <w:rsid w:val="00557A8D"/>
    <w:rsid w:val="00560118"/>
    <w:rsid w:val="00561242"/>
    <w:rsid w:val="00561C4D"/>
    <w:rsid w:val="005640DF"/>
    <w:rsid w:val="00566D45"/>
    <w:rsid w:val="00573A7B"/>
    <w:rsid w:val="00575FDB"/>
    <w:rsid w:val="005804B8"/>
    <w:rsid w:val="00583BC5"/>
    <w:rsid w:val="00584DC4"/>
    <w:rsid w:val="0058501F"/>
    <w:rsid w:val="00585EBF"/>
    <w:rsid w:val="00586CE9"/>
    <w:rsid w:val="00587CDF"/>
    <w:rsid w:val="0059018B"/>
    <w:rsid w:val="005A2932"/>
    <w:rsid w:val="005A642B"/>
    <w:rsid w:val="005B04A9"/>
    <w:rsid w:val="005B13A2"/>
    <w:rsid w:val="005B694C"/>
    <w:rsid w:val="005D33AE"/>
    <w:rsid w:val="005D3CA1"/>
    <w:rsid w:val="005E055F"/>
    <w:rsid w:val="005E4F4E"/>
    <w:rsid w:val="005E523A"/>
    <w:rsid w:val="005E706D"/>
    <w:rsid w:val="005F13C7"/>
    <w:rsid w:val="005F4767"/>
    <w:rsid w:val="005F759B"/>
    <w:rsid w:val="005F7EB1"/>
    <w:rsid w:val="006003AF"/>
    <w:rsid w:val="0060627F"/>
    <w:rsid w:val="006063C0"/>
    <w:rsid w:val="006104E6"/>
    <w:rsid w:val="00613BF1"/>
    <w:rsid w:val="006156F4"/>
    <w:rsid w:val="00616B8D"/>
    <w:rsid w:val="00620A76"/>
    <w:rsid w:val="00623E8A"/>
    <w:rsid w:val="006268D8"/>
    <w:rsid w:val="00627533"/>
    <w:rsid w:val="00633BF0"/>
    <w:rsid w:val="00647893"/>
    <w:rsid w:val="0065320E"/>
    <w:rsid w:val="00662FAE"/>
    <w:rsid w:val="00663DA1"/>
    <w:rsid w:val="00670B80"/>
    <w:rsid w:val="006748CA"/>
    <w:rsid w:val="00674D11"/>
    <w:rsid w:val="00676026"/>
    <w:rsid w:val="00681B2E"/>
    <w:rsid w:val="006868BE"/>
    <w:rsid w:val="00687033"/>
    <w:rsid w:val="00696418"/>
    <w:rsid w:val="006975DC"/>
    <w:rsid w:val="006A172A"/>
    <w:rsid w:val="006A1A19"/>
    <w:rsid w:val="006A21BD"/>
    <w:rsid w:val="006A2AFC"/>
    <w:rsid w:val="006B5BA0"/>
    <w:rsid w:val="006B5D51"/>
    <w:rsid w:val="006B6B22"/>
    <w:rsid w:val="006C0255"/>
    <w:rsid w:val="006C3F39"/>
    <w:rsid w:val="006C42C6"/>
    <w:rsid w:val="006C4770"/>
    <w:rsid w:val="006C4F16"/>
    <w:rsid w:val="006C72D7"/>
    <w:rsid w:val="006D2A1E"/>
    <w:rsid w:val="006D2C2B"/>
    <w:rsid w:val="006D2FCE"/>
    <w:rsid w:val="006D39C1"/>
    <w:rsid w:val="006D3B35"/>
    <w:rsid w:val="006E25B0"/>
    <w:rsid w:val="006E59F0"/>
    <w:rsid w:val="006F5E5A"/>
    <w:rsid w:val="006F68FD"/>
    <w:rsid w:val="0070418A"/>
    <w:rsid w:val="00705056"/>
    <w:rsid w:val="00716E53"/>
    <w:rsid w:val="007221D4"/>
    <w:rsid w:val="00722785"/>
    <w:rsid w:val="00727F41"/>
    <w:rsid w:val="00735D1D"/>
    <w:rsid w:val="00735D29"/>
    <w:rsid w:val="00742C96"/>
    <w:rsid w:val="00742DE5"/>
    <w:rsid w:val="00746484"/>
    <w:rsid w:val="00751A5B"/>
    <w:rsid w:val="007546D5"/>
    <w:rsid w:val="00765629"/>
    <w:rsid w:val="00772C26"/>
    <w:rsid w:val="00781868"/>
    <w:rsid w:val="007821AE"/>
    <w:rsid w:val="007854B2"/>
    <w:rsid w:val="00785572"/>
    <w:rsid w:val="007904B9"/>
    <w:rsid w:val="00790B62"/>
    <w:rsid w:val="00793D1D"/>
    <w:rsid w:val="00796F58"/>
    <w:rsid w:val="007A65F7"/>
    <w:rsid w:val="007B0298"/>
    <w:rsid w:val="007B46D1"/>
    <w:rsid w:val="007C13B0"/>
    <w:rsid w:val="007C1DA9"/>
    <w:rsid w:val="007D0D81"/>
    <w:rsid w:val="007D776F"/>
    <w:rsid w:val="007E0275"/>
    <w:rsid w:val="007E0331"/>
    <w:rsid w:val="007E2330"/>
    <w:rsid w:val="007F2B1B"/>
    <w:rsid w:val="007F2EFA"/>
    <w:rsid w:val="007F375E"/>
    <w:rsid w:val="007F5182"/>
    <w:rsid w:val="007F6172"/>
    <w:rsid w:val="008063B3"/>
    <w:rsid w:val="00813CFD"/>
    <w:rsid w:val="008218E6"/>
    <w:rsid w:val="00824F58"/>
    <w:rsid w:val="0083025A"/>
    <w:rsid w:val="00830B7F"/>
    <w:rsid w:val="00834EF2"/>
    <w:rsid w:val="008368CE"/>
    <w:rsid w:val="00837A48"/>
    <w:rsid w:val="00863768"/>
    <w:rsid w:val="008646B5"/>
    <w:rsid w:val="008654E0"/>
    <w:rsid w:val="00866E1D"/>
    <w:rsid w:val="00872E3B"/>
    <w:rsid w:val="00880483"/>
    <w:rsid w:val="0088358E"/>
    <w:rsid w:val="00884B30"/>
    <w:rsid w:val="008929ED"/>
    <w:rsid w:val="00892D27"/>
    <w:rsid w:val="008943E2"/>
    <w:rsid w:val="00895491"/>
    <w:rsid w:val="008957FF"/>
    <w:rsid w:val="008960C8"/>
    <w:rsid w:val="008A1C63"/>
    <w:rsid w:val="008A423D"/>
    <w:rsid w:val="008B101C"/>
    <w:rsid w:val="008B5D5A"/>
    <w:rsid w:val="008B6808"/>
    <w:rsid w:val="008C41EC"/>
    <w:rsid w:val="008C5AEF"/>
    <w:rsid w:val="008D09AD"/>
    <w:rsid w:val="008D228D"/>
    <w:rsid w:val="008D48F0"/>
    <w:rsid w:val="008E6617"/>
    <w:rsid w:val="008E6E67"/>
    <w:rsid w:val="008F0DC1"/>
    <w:rsid w:val="00900111"/>
    <w:rsid w:val="00903E48"/>
    <w:rsid w:val="00904A53"/>
    <w:rsid w:val="00905746"/>
    <w:rsid w:val="00906A49"/>
    <w:rsid w:val="009123E0"/>
    <w:rsid w:val="00920931"/>
    <w:rsid w:val="0092480C"/>
    <w:rsid w:val="009278C8"/>
    <w:rsid w:val="009279AF"/>
    <w:rsid w:val="00930342"/>
    <w:rsid w:val="0093326C"/>
    <w:rsid w:val="00940CE5"/>
    <w:rsid w:val="00940EC0"/>
    <w:rsid w:val="009410E0"/>
    <w:rsid w:val="00943BE9"/>
    <w:rsid w:val="009442D9"/>
    <w:rsid w:val="00944F1D"/>
    <w:rsid w:val="00945D19"/>
    <w:rsid w:val="0095517F"/>
    <w:rsid w:val="00963EA3"/>
    <w:rsid w:val="00966DC5"/>
    <w:rsid w:val="00975D47"/>
    <w:rsid w:val="009843AF"/>
    <w:rsid w:val="00985F2F"/>
    <w:rsid w:val="00991CCF"/>
    <w:rsid w:val="0099588A"/>
    <w:rsid w:val="009A213B"/>
    <w:rsid w:val="009B11ED"/>
    <w:rsid w:val="009B278C"/>
    <w:rsid w:val="009B6B0D"/>
    <w:rsid w:val="009B7D29"/>
    <w:rsid w:val="009C1C26"/>
    <w:rsid w:val="009C4434"/>
    <w:rsid w:val="009C6C14"/>
    <w:rsid w:val="009D1A6C"/>
    <w:rsid w:val="009D3722"/>
    <w:rsid w:val="009D4350"/>
    <w:rsid w:val="009E0FB7"/>
    <w:rsid w:val="009F53FD"/>
    <w:rsid w:val="009F763F"/>
    <w:rsid w:val="00A01453"/>
    <w:rsid w:val="00A027E6"/>
    <w:rsid w:val="00A0285E"/>
    <w:rsid w:val="00A051CD"/>
    <w:rsid w:val="00A1030A"/>
    <w:rsid w:val="00A110A2"/>
    <w:rsid w:val="00A16DB6"/>
    <w:rsid w:val="00A24278"/>
    <w:rsid w:val="00A263EF"/>
    <w:rsid w:val="00A31291"/>
    <w:rsid w:val="00A36180"/>
    <w:rsid w:val="00A46A21"/>
    <w:rsid w:val="00A5017B"/>
    <w:rsid w:val="00A50DB8"/>
    <w:rsid w:val="00A54BF3"/>
    <w:rsid w:val="00A5571B"/>
    <w:rsid w:val="00A55E6B"/>
    <w:rsid w:val="00A561F1"/>
    <w:rsid w:val="00A57949"/>
    <w:rsid w:val="00A57DCA"/>
    <w:rsid w:val="00A60A40"/>
    <w:rsid w:val="00A669FF"/>
    <w:rsid w:val="00A675F4"/>
    <w:rsid w:val="00A70268"/>
    <w:rsid w:val="00A70B63"/>
    <w:rsid w:val="00A757AF"/>
    <w:rsid w:val="00A77611"/>
    <w:rsid w:val="00A83F2D"/>
    <w:rsid w:val="00A845DA"/>
    <w:rsid w:val="00A94C32"/>
    <w:rsid w:val="00AA11D4"/>
    <w:rsid w:val="00AA1AE0"/>
    <w:rsid w:val="00AA2498"/>
    <w:rsid w:val="00AA65CC"/>
    <w:rsid w:val="00AA7B2F"/>
    <w:rsid w:val="00AB4F28"/>
    <w:rsid w:val="00AB53CB"/>
    <w:rsid w:val="00AB7519"/>
    <w:rsid w:val="00AC2A9E"/>
    <w:rsid w:val="00AC3BCF"/>
    <w:rsid w:val="00AC6C0D"/>
    <w:rsid w:val="00AD1B32"/>
    <w:rsid w:val="00AD346B"/>
    <w:rsid w:val="00AD430A"/>
    <w:rsid w:val="00AE143E"/>
    <w:rsid w:val="00AE3485"/>
    <w:rsid w:val="00AE3EA0"/>
    <w:rsid w:val="00AE575C"/>
    <w:rsid w:val="00AE719A"/>
    <w:rsid w:val="00AF0DFA"/>
    <w:rsid w:val="00AF62F8"/>
    <w:rsid w:val="00B05DD5"/>
    <w:rsid w:val="00B06F9F"/>
    <w:rsid w:val="00B16378"/>
    <w:rsid w:val="00B22BAA"/>
    <w:rsid w:val="00B2589F"/>
    <w:rsid w:val="00B27F04"/>
    <w:rsid w:val="00B36CC4"/>
    <w:rsid w:val="00B3765F"/>
    <w:rsid w:val="00B429AC"/>
    <w:rsid w:val="00B4425E"/>
    <w:rsid w:val="00B4570A"/>
    <w:rsid w:val="00B46529"/>
    <w:rsid w:val="00B50DAF"/>
    <w:rsid w:val="00B54F3D"/>
    <w:rsid w:val="00B601AE"/>
    <w:rsid w:val="00B668DA"/>
    <w:rsid w:val="00B670C1"/>
    <w:rsid w:val="00B7182F"/>
    <w:rsid w:val="00B74E00"/>
    <w:rsid w:val="00B77AF2"/>
    <w:rsid w:val="00B81445"/>
    <w:rsid w:val="00B857AD"/>
    <w:rsid w:val="00B90ED9"/>
    <w:rsid w:val="00B92C4C"/>
    <w:rsid w:val="00B96046"/>
    <w:rsid w:val="00BA34BE"/>
    <w:rsid w:val="00BA3763"/>
    <w:rsid w:val="00BB004C"/>
    <w:rsid w:val="00BB3D2E"/>
    <w:rsid w:val="00BB4D8B"/>
    <w:rsid w:val="00BC05E5"/>
    <w:rsid w:val="00BD17C4"/>
    <w:rsid w:val="00BD73C4"/>
    <w:rsid w:val="00BE0661"/>
    <w:rsid w:val="00BE0EE6"/>
    <w:rsid w:val="00BE2257"/>
    <w:rsid w:val="00BE3294"/>
    <w:rsid w:val="00BE3334"/>
    <w:rsid w:val="00BF54E5"/>
    <w:rsid w:val="00C01F11"/>
    <w:rsid w:val="00C030E2"/>
    <w:rsid w:val="00C050F3"/>
    <w:rsid w:val="00C10CA6"/>
    <w:rsid w:val="00C151DA"/>
    <w:rsid w:val="00C17B2E"/>
    <w:rsid w:val="00C2090C"/>
    <w:rsid w:val="00C23785"/>
    <w:rsid w:val="00C238AB"/>
    <w:rsid w:val="00C25FDB"/>
    <w:rsid w:val="00C263F1"/>
    <w:rsid w:val="00C2663C"/>
    <w:rsid w:val="00C26BF8"/>
    <w:rsid w:val="00C26E46"/>
    <w:rsid w:val="00C32603"/>
    <w:rsid w:val="00C344B5"/>
    <w:rsid w:val="00C35067"/>
    <w:rsid w:val="00C3663C"/>
    <w:rsid w:val="00C450A7"/>
    <w:rsid w:val="00C52915"/>
    <w:rsid w:val="00C5350E"/>
    <w:rsid w:val="00C548FF"/>
    <w:rsid w:val="00C578CA"/>
    <w:rsid w:val="00C61E07"/>
    <w:rsid w:val="00C6550A"/>
    <w:rsid w:val="00C65976"/>
    <w:rsid w:val="00C65C7D"/>
    <w:rsid w:val="00C6761E"/>
    <w:rsid w:val="00C70850"/>
    <w:rsid w:val="00C72C98"/>
    <w:rsid w:val="00C737E0"/>
    <w:rsid w:val="00C749E6"/>
    <w:rsid w:val="00C82A5F"/>
    <w:rsid w:val="00C838A5"/>
    <w:rsid w:val="00C93107"/>
    <w:rsid w:val="00C97B71"/>
    <w:rsid w:val="00CA15FA"/>
    <w:rsid w:val="00CA1708"/>
    <w:rsid w:val="00CA30E1"/>
    <w:rsid w:val="00CA509C"/>
    <w:rsid w:val="00CA593E"/>
    <w:rsid w:val="00CA7C68"/>
    <w:rsid w:val="00CB42E6"/>
    <w:rsid w:val="00CB4DB7"/>
    <w:rsid w:val="00CC0168"/>
    <w:rsid w:val="00CC6823"/>
    <w:rsid w:val="00CD2387"/>
    <w:rsid w:val="00CD3E37"/>
    <w:rsid w:val="00CD5056"/>
    <w:rsid w:val="00CE0803"/>
    <w:rsid w:val="00CE4A30"/>
    <w:rsid w:val="00CF468C"/>
    <w:rsid w:val="00CF761E"/>
    <w:rsid w:val="00D02C69"/>
    <w:rsid w:val="00D04FD5"/>
    <w:rsid w:val="00D11D35"/>
    <w:rsid w:val="00D140B3"/>
    <w:rsid w:val="00D21A49"/>
    <w:rsid w:val="00D22CF2"/>
    <w:rsid w:val="00D2478C"/>
    <w:rsid w:val="00D254F9"/>
    <w:rsid w:val="00D25ED2"/>
    <w:rsid w:val="00D279C0"/>
    <w:rsid w:val="00D31C44"/>
    <w:rsid w:val="00D34A46"/>
    <w:rsid w:val="00D374DB"/>
    <w:rsid w:val="00D43B0B"/>
    <w:rsid w:val="00D44211"/>
    <w:rsid w:val="00D4530A"/>
    <w:rsid w:val="00D50804"/>
    <w:rsid w:val="00D536AC"/>
    <w:rsid w:val="00D55995"/>
    <w:rsid w:val="00D56506"/>
    <w:rsid w:val="00D71297"/>
    <w:rsid w:val="00D74366"/>
    <w:rsid w:val="00D74EE0"/>
    <w:rsid w:val="00D85BE9"/>
    <w:rsid w:val="00DA053A"/>
    <w:rsid w:val="00DA163F"/>
    <w:rsid w:val="00DA4681"/>
    <w:rsid w:val="00DB65B4"/>
    <w:rsid w:val="00DC7508"/>
    <w:rsid w:val="00DD4474"/>
    <w:rsid w:val="00DD7D5F"/>
    <w:rsid w:val="00DE1AD4"/>
    <w:rsid w:val="00DE2522"/>
    <w:rsid w:val="00DE3269"/>
    <w:rsid w:val="00DE3FDB"/>
    <w:rsid w:val="00DF1390"/>
    <w:rsid w:val="00DF1C41"/>
    <w:rsid w:val="00DF5A82"/>
    <w:rsid w:val="00E00957"/>
    <w:rsid w:val="00E024B6"/>
    <w:rsid w:val="00E032D1"/>
    <w:rsid w:val="00E07AD2"/>
    <w:rsid w:val="00E1154D"/>
    <w:rsid w:val="00E11938"/>
    <w:rsid w:val="00E2243A"/>
    <w:rsid w:val="00E2674B"/>
    <w:rsid w:val="00E43767"/>
    <w:rsid w:val="00E55ED5"/>
    <w:rsid w:val="00E568A5"/>
    <w:rsid w:val="00E62B80"/>
    <w:rsid w:val="00E65AB2"/>
    <w:rsid w:val="00E65F0C"/>
    <w:rsid w:val="00E710FF"/>
    <w:rsid w:val="00E71DC6"/>
    <w:rsid w:val="00E727FB"/>
    <w:rsid w:val="00E76BDC"/>
    <w:rsid w:val="00E77455"/>
    <w:rsid w:val="00E905B8"/>
    <w:rsid w:val="00E93660"/>
    <w:rsid w:val="00E93821"/>
    <w:rsid w:val="00EA421D"/>
    <w:rsid w:val="00EA4EC0"/>
    <w:rsid w:val="00EA6F79"/>
    <w:rsid w:val="00EA7411"/>
    <w:rsid w:val="00EB091B"/>
    <w:rsid w:val="00EB2B90"/>
    <w:rsid w:val="00EB4AFB"/>
    <w:rsid w:val="00EC35D5"/>
    <w:rsid w:val="00EC5F2B"/>
    <w:rsid w:val="00ED154C"/>
    <w:rsid w:val="00ED1862"/>
    <w:rsid w:val="00ED2D6A"/>
    <w:rsid w:val="00ED5444"/>
    <w:rsid w:val="00ED69DB"/>
    <w:rsid w:val="00ED770B"/>
    <w:rsid w:val="00ED7FF8"/>
    <w:rsid w:val="00EE475B"/>
    <w:rsid w:val="00EE5110"/>
    <w:rsid w:val="00EF4C00"/>
    <w:rsid w:val="00EF6774"/>
    <w:rsid w:val="00EF7B04"/>
    <w:rsid w:val="00F00CF7"/>
    <w:rsid w:val="00F02C17"/>
    <w:rsid w:val="00F04DC1"/>
    <w:rsid w:val="00F05F7E"/>
    <w:rsid w:val="00F10F8A"/>
    <w:rsid w:val="00F112CB"/>
    <w:rsid w:val="00F12C77"/>
    <w:rsid w:val="00F15755"/>
    <w:rsid w:val="00F21CB1"/>
    <w:rsid w:val="00F22D52"/>
    <w:rsid w:val="00F313D1"/>
    <w:rsid w:val="00F33E80"/>
    <w:rsid w:val="00F34093"/>
    <w:rsid w:val="00F36BF7"/>
    <w:rsid w:val="00F400BF"/>
    <w:rsid w:val="00F42B41"/>
    <w:rsid w:val="00F4536A"/>
    <w:rsid w:val="00F5015A"/>
    <w:rsid w:val="00F52B49"/>
    <w:rsid w:val="00F53AC2"/>
    <w:rsid w:val="00F53F0A"/>
    <w:rsid w:val="00F603B7"/>
    <w:rsid w:val="00F61B40"/>
    <w:rsid w:val="00F6307B"/>
    <w:rsid w:val="00F669A8"/>
    <w:rsid w:val="00F70C32"/>
    <w:rsid w:val="00F7341C"/>
    <w:rsid w:val="00F74C17"/>
    <w:rsid w:val="00F757AA"/>
    <w:rsid w:val="00F75BEA"/>
    <w:rsid w:val="00F821DB"/>
    <w:rsid w:val="00F83FBC"/>
    <w:rsid w:val="00F84714"/>
    <w:rsid w:val="00F86C03"/>
    <w:rsid w:val="00F87363"/>
    <w:rsid w:val="00F9051F"/>
    <w:rsid w:val="00F94715"/>
    <w:rsid w:val="00F96F92"/>
    <w:rsid w:val="00FA4585"/>
    <w:rsid w:val="00FA52D6"/>
    <w:rsid w:val="00FA76D8"/>
    <w:rsid w:val="00FB018A"/>
    <w:rsid w:val="00FB13C3"/>
    <w:rsid w:val="00FB36DA"/>
    <w:rsid w:val="00FB6AA1"/>
    <w:rsid w:val="00FB72CC"/>
    <w:rsid w:val="00FC40A3"/>
    <w:rsid w:val="00FC468A"/>
    <w:rsid w:val="00FC5347"/>
    <w:rsid w:val="00FD17C9"/>
    <w:rsid w:val="00FD1ACC"/>
    <w:rsid w:val="00FD3B87"/>
    <w:rsid w:val="00FD3BA3"/>
    <w:rsid w:val="00FD686F"/>
    <w:rsid w:val="00FD77F0"/>
    <w:rsid w:val="00FE1396"/>
    <w:rsid w:val="00FE4132"/>
    <w:rsid w:val="00FE6005"/>
    <w:rsid w:val="00FF3849"/>
    <w:rsid w:val="00FF4184"/>
    <w:rsid w:val="145705BC"/>
    <w:rsid w:val="389A9B27"/>
    <w:rsid w:val="3B34891C"/>
    <w:rsid w:val="44F997D4"/>
    <w:rsid w:val="4DE12295"/>
    <w:rsid w:val="55417763"/>
    <w:rsid w:val="5915663E"/>
    <w:rsid w:val="6DF6D1DF"/>
    <w:rsid w:val="6F2AABD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D212F"/>
  <w15:docId w15:val="{551C099A-573B-6743-BC98-6061DAE8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1DEE"/>
    <w:pPr>
      <w:spacing w:before="600" w:after="60" w:line="240" w:lineRule="auto"/>
      <w:outlineLvl w:val="0"/>
    </w:pPr>
    <w:rPr>
      <w:rFonts w:ascii="Cambria" w:eastAsia="Times New Roman" w:hAnsi="Cambria" w:cs="Times New Roman"/>
      <w:caps/>
      <w:color w:val="2E2E2E"/>
      <w:spacing w:val="14"/>
      <w:sz w:val="26"/>
      <w:szCs w:val="26"/>
    </w:rPr>
  </w:style>
  <w:style w:type="paragraph" w:styleId="Heading2">
    <w:name w:val="heading 2"/>
    <w:basedOn w:val="Normal"/>
    <w:link w:val="Heading2Char"/>
    <w:uiPriority w:val="9"/>
    <w:unhideWhenUsed/>
    <w:qFormat/>
    <w:rsid w:val="00161DEE"/>
    <w:pPr>
      <w:spacing w:before="40" w:after="0" w:line="240" w:lineRule="auto"/>
      <w:outlineLvl w:val="1"/>
    </w:pPr>
    <w:rPr>
      <w:rFonts w:ascii="Cambria" w:eastAsia="Times New Roman" w:hAnsi="Cambria" w:cs="Angsana New"/>
      <w:color w:val="2E2E2E"/>
      <w:sz w:val="24"/>
      <w:szCs w:val="26"/>
    </w:rPr>
  </w:style>
  <w:style w:type="paragraph" w:styleId="Heading3">
    <w:name w:val="heading 3"/>
    <w:basedOn w:val="Normal"/>
    <w:link w:val="Heading3Char"/>
    <w:uiPriority w:val="9"/>
    <w:unhideWhenUsed/>
    <w:qFormat/>
    <w:rsid w:val="00161DEE"/>
    <w:pPr>
      <w:spacing w:before="40" w:after="0" w:line="240" w:lineRule="auto"/>
      <w:outlineLvl w:val="2"/>
    </w:pPr>
    <w:rPr>
      <w:rFonts w:ascii="Cambria" w:eastAsia="Times New Roman" w:hAnsi="Cambria" w:cs="Angsana New"/>
      <w:sz w:val="24"/>
      <w:szCs w:val="24"/>
    </w:rPr>
  </w:style>
  <w:style w:type="paragraph" w:styleId="Heading4">
    <w:name w:val="heading 4"/>
    <w:basedOn w:val="Normal"/>
    <w:link w:val="Heading4Char"/>
    <w:uiPriority w:val="9"/>
    <w:unhideWhenUsed/>
    <w:qFormat/>
    <w:rsid w:val="00161DEE"/>
    <w:pPr>
      <w:spacing w:before="40" w:after="0" w:line="240" w:lineRule="auto"/>
      <w:outlineLvl w:val="3"/>
    </w:pPr>
    <w:rPr>
      <w:rFonts w:ascii="Cambria" w:eastAsia="Times New Roman" w:hAnsi="Cambria" w:cs="Angsana New"/>
      <w:i/>
      <w:iCs/>
      <w:spacing w:val="6"/>
      <w:sz w:val="24"/>
      <w:szCs w:val="24"/>
    </w:rPr>
  </w:style>
  <w:style w:type="paragraph" w:styleId="Heading5">
    <w:name w:val="heading 5"/>
    <w:basedOn w:val="Normal"/>
    <w:link w:val="Heading5Char"/>
    <w:uiPriority w:val="9"/>
    <w:unhideWhenUsed/>
    <w:qFormat/>
    <w:rsid w:val="00161DEE"/>
    <w:pPr>
      <w:spacing w:before="40" w:after="0" w:line="240" w:lineRule="auto"/>
      <w:outlineLvl w:val="4"/>
    </w:pPr>
    <w:rPr>
      <w:rFonts w:ascii="Cambria" w:eastAsia="Times New Roman" w:hAnsi="Cambria" w:cs="Angsana New"/>
      <w:i/>
      <w:color w:val="2E2E2E"/>
      <w:spacing w:val="6"/>
      <w:sz w:val="24"/>
      <w:szCs w:val="24"/>
    </w:rPr>
  </w:style>
  <w:style w:type="paragraph" w:styleId="Heading6">
    <w:name w:val="heading 6"/>
    <w:basedOn w:val="Normal"/>
    <w:link w:val="Heading6Char"/>
    <w:uiPriority w:val="9"/>
    <w:unhideWhenUsed/>
    <w:qFormat/>
    <w:rsid w:val="00161DEE"/>
    <w:pPr>
      <w:spacing w:before="40" w:after="0" w:line="240" w:lineRule="auto"/>
      <w:outlineLvl w:val="5"/>
    </w:pPr>
    <w:rPr>
      <w:rFonts w:ascii="Cambria" w:eastAsia="Times New Roman" w:hAnsi="Cambria" w:cs="Angsana New"/>
      <w:color w:val="2E2E2E"/>
      <w:spacing w:val="12"/>
      <w:sz w:val="24"/>
      <w:szCs w:val="24"/>
    </w:rPr>
  </w:style>
  <w:style w:type="paragraph" w:styleId="Heading7">
    <w:name w:val="heading 7"/>
    <w:basedOn w:val="Normal"/>
    <w:link w:val="Heading7Char"/>
    <w:uiPriority w:val="9"/>
    <w:semiHidden/>
    <w:unhideWhenUsed/>
    <w:qFormat/>
    <w:rsid w:val="00161DEE"/>
    <w:pPr>
      <w:spacing w:before="40" w:after="0" w:line="240" w:lineRule="auto"/>
      <w:outlineLvl w:val="6"/>
    </w:pPr>
    <w:rPr>
      <w:rFonts w:ascii="Cambria" w:eastAsia="Times New Roman" w:hAnsi="Cambria" w:cs="Angsana New"/>
      <w:iCs/>
      <w:color w:val="2E2E2E"/>
      <w:sz w:val="24"/>
      <w:szCs w:val="24"/>
    </w:rPr>
  </w:style>
  <w:style w:type="paragraph" w:styleId="Heading8">
    <w:name w:val="heading 8"/>
    <w:basedOn w:val="Normal"/>
    <w:link w:val="Heading8Char"/>
    <w:uiPriority w:val="9"/>
    <w:semiHidden/>
    <w:unhideWhenUsed/>
    <w:qFormat/>
    <w:rsid w:val="00161DEE"/>
    <w:pPr>
      <w:spacing w:before="40" w:after="0" w:line="240" w:lineRule="auto"/>
      <w:outlineLvl w:val="7"/>
    </w:pPr>
    <w:rPr>
      <w:rFonts w:ascii="Cambria" w:eastAsia="Times New Roman" w:hAnsi="Cambria" w:cs="Angsana New"/>
      <w:i/>
      <w:color w:val="626262"/>
      <w:sz w:val="24"/>
      <w:szCs w:val="21"/>
    </w:rPr>
  </w:style>
  <w:style w:type="paragraph" w:styleId="Heading9">
    <w:name w:val="heading 9"/>
    <w:basedOn w:val="Normal"/>
    <w:link w:val="Heading9Char"/>
    <w:uiPriority w:val="9"/>
    <w:semiHidden/>
    <w:unhideWhenUsed/>
    <w:qFormat/>
    <w:rsid w:val="00161DEE"/>
    <w:pPr>
      <w:spacing w:before="40" w:after="0" w:line="240" w:lineRule="auto"/>
      <w:outlineLvl w:val="8"/>
    </w:pPr>
    <w:rPr>
      <w:rFonts w:ascii="Cambria" w:eastAsia="Times New Roman" w:hAnsi="Cambria" w:cs="Angsana New"/>
      <w:iCs/>
      <w:color w:val="626262"/>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490"/>
  </w:style>
  <w:style w:type="paragraph" w:styleId="Footer">
    <w:name w:val="footer"/>
    <w:basedOn w:val="Normal"/>
    <w:link w:val="FooterChar"/>
    <w:uiPriority w:val="99"/>
    <w:unhideWhenUsed/>
    <w:rsid w:val="00412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490"/>
  </w:style>
  <w:style w:type="table" w:styleId="TableGrid">
    <w:name w:val="Table Grid"/>
    <w:basedOn w:val="TableNormal"/>
    <w:uiPriority w:val="39"/>
    <w:rsid w:val="00D37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3821"/>
    <w:pPr>
      <w:ind w:left="720"/>
      <w:contextualSpacing/>
    </w:pPr>
  </w:style>
  <w:style w:type="character" w:styleId="CommentReference">
    <w:name w:val="annotation reference"/>
    <w:basedOn w:val="DefaultParagraphFont"/>
    <w:uiPriority w:val="99"/>
    <w:semiHidden/>
    <w:unhideWhenUsed/>
    <w:rsid w:val="00F86C03"/>
    <w:rPr>
      <w:sz w:val="16"/>
      <w:szCs w:val="18"/>
    </w:rPr>
  </w:style>
  <w:style w:type="paragraph" w:styleId="CommentText">
    <w:name w:val="annotation text"/>
    <w:basedOn w:val="Normal"/>
    <w:link w:val="CommentTextChar"/>
    <w:uiPriority w:val="99"/>
    <w:unhideWhenUsed/>
    <w:rsid w:val="00F86C03"/>
    <w:pPr>
      <w:spacing w:line="240" w:lineRule="auto"/>
    </w:pPr>
    <w:rPr>
      <w:sz w:val="20"/>
      <w:szCs w:val="25"/>
    </w:rPr>
  </w:style>
  <w:style w:type="character" w:customStyle="1" w:styleId="CommentTextChar">
    <w:name w:val="Comment Text Char"/>
    <w:basedOn w:val="DefaultParagraphFont"/>
    <w:link w:val="CommentText"/>
    <w:uiPriority w:val="99"/>
    <w:rsid w:val="00F86C03"/>
    <w:rPr>
      <w:sz w:val="20"/>
      <w:szCs w:val="25"/>
    </w:rPr>
  </w:style>
  <w:style w:type="paragraph" w:styleId="CommentSubject">
    <w:name w:val="annotation subject"/>
    <w:basedOn w:val="CommentText"/>
    <w:next w:val="CommentText"/>
    <w:link w:val="CommentSubjectChar"/>
    <w:uiPriority w:val="99"/>
    <w:semiHidden/>
    <w:unhideWhenUsed/>
    <w:rsid w:val="00F86C03"/>
    <w:rPr>
      <w:b/>
      <w:bCs/>
    </w:rPr>
  </w:style>
  <w:style w:type="character" w:customStyle="1" w:styleId="CommentSubjectChar">
    <w:name w:val="Comment Subject Char"/>
    <w:basedOn w:val="CommentTextChar"/>
    <w:link w:val="CommentSubject"/>
    <w:uiPriority w:val="99"/>
    <w:semiHidden/>
    <w:rsid w:val="00F86C03"/>
    <w:rPr>
      <w:b/>
      <w:bCs/>
      <w:sz w:val="20"/>
      <w:szCs w:val="25"/>
    </w:rPr>
  </w:style>
  <w:style w:type="character" w:customStyle="1" w:styleId="Heading1Char">
    <w:name w:val="Heading 1 Char"/>
    <w:basedOn w:val="DefaultParagraphFont"/>
    <w:link w:val="Heading1"/>
    <w:uiPriority w:val="9"/>
    <w:rsid w:val="00161DEE"/>
    <w:rPr>
      <w:rFonts w:ascii="Cambria" w:eastAsia="Times New Roman" w:hAnsi="Cambria" w:cs="Times New Roman"/>
      <w:caps/>
      <w:color w:val="2E2E2E"/>
      <w:spacing w:val="14"/>
      <w:sz w:val="26"/>
      <w:szCs w:val="26"/>
    </w:rPr>
  </w:style>
  <w:style w:type="character" w:customStyle="1" w:styleId="Heading2Char">
    <w:name w:val="Heading 2 Char"/>
    <w:basedOn w:val="DefaultParagraphFont"/>
    <w:link w:val="Heading2"/>
    <w:uiPriority w:val="9"/>
    <w:rsid w:val="00161DEE"/>
    <w:rPr>
      <w:rFonts w:ascii="Cambria" w:eastAsia="Times New Roman" w:hAnsi="Cambria" w:cs="Angsana New"/>
      <w:color w:val="2E2E2E"/>
      <w:sz w:val="24"/>
      <w:szCs w:val="26"/>
    </w:rPr>
  </w:style>
  <w:style w:type="character" w:customStyle="1" w:styleId="Heading3Char">
    <w:name w:val="Heading 3 Char"/>
    <w:basedOn w:val="DefaultParagraphFont"/>
    <w:link w:val="Heading3"/>
    <w:uiPriority w:val="9"/>
    <w:rsid w:val="00161DEE"/>
    <w:rPr>
      <w:rFonts w:ascii="Cambria" w:eastAsia="Times New Roman" w:hAnsi="Cambria" w:cs="Angsana New"/>
      <w:sz w:val="24"/>
      <w:szCs w:val="24"/>
    </w:rPr>
  </w:style>
  <w:style w:type="character" w:customStyle="1" w:styleId="Heading4Char">
    <w:name w:val="Heading 4 Char"/>
    <w:basedOn w:val="DefaultParagraphFont"/>
    <w:link w:val="Heading4"/>
    <w:uiPriority w:val="9"/>
    <w:rsid w:val="00161DEE"/>
    <w:rPr>
      <w:rFonts w:ascii="Cambria" w:eastAsia="Times New Roman" w:hAnsi="Cambria" w:cs="Angsana New"/>
      <w:i/>
      <w:iCs/>
      <w:spacing w:val="6"/>
      <w:sz w:val="24"/>
      <w:szCs w:val="24"/>
    </w:rPr>
  </w:style>
  <w:style w:type="character" w:customStyle="1" w:styleId="Heading5Char">
    <w:name w:val="Heading 5 Char"/>
    <w:basedOn w:val="DefaultParagraphFont"/>
    <w:link w:val="Heading5"/>
    <w:uiPriority w:val="9"/>
    <w:rsid w:val="00161DEE"/>
    <w:rPr>
      <w:rFonts w:ascii="Cambria" w:eastAsia="Times New Roman" w:hAnsi="Cambria" w:cs="Angsana New"/>
      <w:i/>
      <w:color w:val="2E2E2E"/>
      <w:spacing w:val="6"/>
      <w:sz w:val="24"/>
      <w:szCs w:val="24"/>
    </w:rPr>
  </w:style>
  <w:style w:type="character" w:customStyle="1" w:styleId="Heading6Char">
    <w:name w:val="Heading 6 Char"/>
    <w:basedOn w:val="DefaultParagraphFont"/>
    <w:link w:val="Heading6"/>
    <w:uiPriority w:val="9"/>
    <w:rsid w:val="00161DEE"/>
    <w:rPr>
      <w:rFonts w:ascii="Cambria" w:eastAsia="Times New Roman" w:hAnsi="Cambria" w:cs="Angsana New"/>
      <w:color w:val="2E2E2E"/>
      <w:spacing w:val="12"/>
      <w:sz w:val="24"/>
      <w:szCs w:val="24"/>
    </w:rPr>
  </w:style>
  <w:style w:type="character" w:customStyle="1" w:styleId="Heading7Char">
    <w:name w:val="Heading 7 Char"/>
    <w:basedOn w:val="DefaultParagraphFont"/>
    <w:link w:val="Heading7"/>
    <w:uiPriority w:val="9"/>
    <w:semiHidden/>
    <w:rsid w:val="00161DEE"/>
    <w:rPr>
      <w:rFonts w:ascii="Cambria" w:eastAsia="Times New Roman" w:hAnsi="Cambria" w:cs="Angsana New"/>
      <w:iCs/>
      <w:color w:val="2E2E2E"/>
      <w:sz w:val="24"/>
      <w:szCs w:val="24"/>
    </w:rPr>
  </w:style>
  <w:style w:type="character" w:customStyle="1" w:styleId="Heading8Char">
    <w:name w:val="Heading 8 Char"/>
    <w:basedOn w:val="DefaultParagraphFont"/>
    <w:link w:val="Heading8"/>
    <w:uiPriority w:val="9"/>
    <w:semiHidden/>
    <w:rsid w:val="00161DEE"/>
    <w:rPr>
      <w:rFonts w:ascii="Cambria" w:eastAsia="Times New Roman" w:hAnsi="Cambria" w:cs="Angsana New"/>
      <w:i/>
      <w:color w:val="626262"/>
      <w:sz w:val="24"/>
      <w:szCs w:val="21"/>
    </w:rPr>
  </w:style>
  <w:style w:type="character" w:customStyle="1" w:styleId="Heading9Char">
    <w:name w:val="Heading 9 Char"/>
    <w:basedOn w:val="DefaultParagraphFont"/>
    <w:link w:val="Heading9"/>
    <w:uiPriority w:val="9"/>
    <w:semiHidden/>
    <w:rsid w:val="00161DEE"/>
    <w:rPr>
      <w:rFonts w:ascii="Cambria" w:eastAsia="Times New Roman" w:hAnsi="Cambria" w:cs="Angsana New"/>
      <w:iCs/>
      <w:color w:val="626262"/>
      <w:sz w:val="24"/>
      <w:szCs w:val="21"/>
    </w:rPr>
  </w:style>
  <w:style w:type="paragraph" w:styleId="BalloonText">
    <w:name w:val="Balloon Text"/>
    <w:basedOn w:val="Normal"/>
    <w:link w:val="BalloonTextChar"/>
    <w:uiPriority w:val="99"/>
    <w:semiHidden/>
    <w:unhideWhenUsed/>
    <w:rsid w:val="00161DEE"/>
    <w:pPr>
      <w:spacing w:after="0" w:line="240" w:lineRule="auto"/>
    </w:pPr>
    <w:rPr>
      <w:rFonts w:ascii="Tahoma" w:eastAsia="Times New Roman" w:hAnsi="Tahoma" w:cs="Angsana New"/>
      <w:sz w:val="16"/>
      <w:szCs w:val="16"/>
      <w:lang w:val="x-none" w:eastAsia="x-none"/>
    </w:rPr>
  </w:style>
  <w:style w:type="character" w:customStyle="1" w:styleId="BalloonTextChar">
    <w:name w:val="Balloon Text Char"/>
    <w:basedOn w:val="DefaultParagraphFont"/>
    <w:link w:val="BalloonText"/>
    <w:uiPriority w:val="99"/>
    <w:semiHidden/>
    <w:rsid w:val="00161DEE"/>
    <w:rPr>
      <w:rFonts w:ascii="Tahoma" w:eastAsia="Times New Roman" w:hAnsi="Tahoma" w:cs="Angsana New"/>
      <w:sz w:val="16"/>
      <w:szCs w:val="16"/>
      <w:lang w:val="x-none" w:eastAsia="x-none"/>
    </w:rPr>
  </w:style>
  <w:style w:type="table" w:customStyle="1" w:styleId="TableGrid1">
    <w:name w:val="Table Grid1"/>
    <w:basedOn w:val="TableNormal"/>
    <w:next w:val="TableGrid"/>
    <w:uiPriority w:val="59"/>
    <w:rsid w:val="00161DEE"/>
    <w:pPr>
      <w:spacing w:after="0" w:line="240" w:lineRule="auto"/>
    </w:pPr>
    <w:rPr>
      <w:rFonts w:ascii="Calibri" w:eastAsia="Calibri" w:hAnsi="Calibri" w:cs="Cordia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ps">
    <w:name w:val="hps"/>
    <w:rsid w:val="00161DEE"/>
  </w:style>
  <w:style w:type="character" w:styleId="Hyperlink">
    <w:name w:val="Hyperlink"/>
    <w:uiPriority w:val="99"/>
    <w:unhideWhenUsed/>
    <w:rsid w:val="00161DEE"/>
    <w:rPr>
      <w:color w:val="0563C1"/>
      <w:u w:val="single"/>
    </w:rPr>
  </w:style>
  <w:style w:type="character" w:styleId="FollowedHyperlink">
    <w:name w:val="FollowedHyperlink"/>
    <w:uiPriority w:val="99"/>
    <w:semiHidden/>
    <w:unhideWhenUsed/>
    <w:rsid w:val="00161DEE"/>
    <w:rPr>
      <w:color w:val="954F72"/>
      <w:u w:val="single"/>
    </w:rPr>
  </w:style>
  <w:style w:type="character" w:customStyle="1" w:styleId="allowtextselection">
    <w:name w:val="allowtextselection"/>
    <w:rsid w:val="00161DEE"/>
  </w:style>
  <w:style w:type="character" w:styleId="Mention">
    <w:name w:val="Mention"/>
    <w:uiPriority w:val="99"/>
    <w:semiHidden/>
    <w:unhideWhenUsed/>
    <w:rsid w:val="00161DEE"/>
    <w:rPr>
      <w:color w:val="2B579A"/>
      <w:shd w:val="clear" w:color="auto" w:fill="E6E6E6"/>
    </w:rPr>
  </w:style>
  <w:style w:type="character" w:styleId="Strong">
    <w:name w:val="Strong"/>
    <w:uiPriority w:val="22"/>
    <w:unhideWhenUsed/>
    <w:qFormat/>
    <w:rsid w:val="00161DEE"/>
    <w:rPr>
      <w:b/>
      <w:bCs/>
    </w:rPr>
  </w:style>
  <w:style w:type="table" w:styleId="GridTable4-Accent1">
    <w:name w:val="Grid Table 4 Accent 1"/>
    <w:basedOn w:val="TableNormal"/>
    <w:uiPriority w:val="49"/>
    <w:rsid w:val="00161DEE"/>
    <w:pPr>
      <w:spacing w:after="0" w:line="240" w:lineRule="auto"/>
      <w:ind w:left="360"/>
    </w:pPr>
    <w:rPr>
      <w:rFonts w:ascii="Cambria" w:eastAsia="Cambria" w:hAnsi="Cambria" w:cs="Angsana New"/>
      <w:color w:val="707070"/>
      <w:szCs w:val="22"/>
      <w:lang w:eastAsia="ja-JP" w:bidi="ar-SA"/>
    </w:rPr>
    <w:tblPr>
      <w:tblStyleRowBandSize w:val="1"/>
      <w:tblStyleColBandSize w:val="1"/>
      <w:tblBorders>
        <w:top w:val="single" w:sz="4" w:space="0" w:color="A9A9A9"/>
        <w:left w:val="single" w:sz="4" w:space="0" w:color="A9A9A9"/>
        <w:bottom w:val="single" w:sz="4" w:space="0" w:color="A9A9A9"/>
        <w:right w:val="single" w:sz="4" w:space="0" w:color="A9A9A9"/>
        <w:insideH w:val="single" w:sz="4" w:space="0" w:color="A9A9A9"/>
        <w:insideV w:val="single" w:sz="4" w:space="0" w:color="A9A9A9"/>
      </w:tblBorders>
    </w:tblPr>
    <w:tblStylePr w:type="firstRow">
      <w:rPr>
        <w:b/>
        <w:bCs/>
        <w:color w:val="FFFFFF"/>
      </w:rPr>
      <w:tblPr/>
      <w:tcPr>
        <w:tcBorders>
          <w:top w:val="single" w:sz="4" w:space="0" w:color="707070"/>
          <w:left w:val="single" w:sz="4" w:space="0" w:color="707070"/>
          <w:bottom w:val="single" w:sz="4" w:space="0" w:color="707070"/>
          <w:right w:val="single" w:sz="4" w:space="0" w:color="707070"/>
          <w:insideH w:val="nil"/>
          <w:insideV w:val="nil"/>
        </w:tcBorders>
        <w:shd w:val="clear" w:color="auto" w:fill="707070"/>
      </w:tcPr>
    </w:tblStylePr>
    <w:tblStylePr w:type="lastRow">
      <w:rPr>
        <w:b/>
        <w:bCs/>
      </w:rPr>
      <w:tblPr/>
      <w:tcPr>
        <w:tcBorders>
          <w:top w:val="double" w:sz="4" w:space="0" w:color="707070"/>
        </w:tcBorders>
      </w:tcPr>
    </w:tblStylePr>
    <w:tblStylePr w:type="firstCol">
      <w:rPr>
        <w:b/>
        <w:bCs/>
      </w:rPr>
    </w:tblStylePr>
    <w:tblStylePr w:type="lastCol">
      <w:rPr>
        <w:b/>
        <w:bCs/>
      </w:rPr>
    </w:tblStylePr>
    <w:tblStylePr w:type="band1Vert">
      <w:tblPr/>
      <w:tcPr>
        <w:shd w:val="clear" w:color="auto" w:fill="E2E2E2"/>
      </w:tcPr>
    </w:tblStylePr>
    <w:tblStylePr w:type="band1Horz">
      <w:tblPr/>
      <w:tcPr>
        <w:shd w:val="clear" w:color="auto" w:fill="E2E2E2"/>
      </w:tcPr>
    </w:tblStylePr>
  </w:style>
  <w:style w:type="paragraph" w:styleId="NormalWeb">
    <w:name w:val="Normal (Web)"/>
    <w:basedOn w:val="Normal"/>
    <w:uiPriority w:val="99"/>
    <w:semiHidden/>
    <w:unhideWhenUsed/>
    <w:rsid w:val="00161DE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61DEE"/>
    <w:rPr>
      <w:color w:val="605E5C"/>
      <w:shd w:val="clear" w:color="auto" w:fill="E1DFDD"/>
    </w:rPr>
  </w:style>
  <w:style w:type="paragraph" w:customStyle="1" w:styleId="msonormal0">
    <w:name w:val="msonormal"/>
    <w:basedOn w:val="Normal"/>
    <w:rsid w:val="00161D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61DEE"/>
    <w:pPr>
      <w:spacing w:before="100" w:beforeAutospacing="1" w:after="100" w:afterAutospacing="1" w:line="240" w:lineRule="auto"/>
    </w:pPr>
    <w:rPr>
      <w:rFonts w:ascii="Arial" w:eastAsia="Times New Roman" w:hAnsi="Arial" w:cs="Arial"/>
      <w:color w:val="0070C0"/>
      <w:sz w:val="20"/>
      <w:szCs w:val="20"/>
    </w:rPr>
  </w:style>
  <w:style w:type="paragraph" w:customStyle="1" w:styleId="xl66">
    <w:name w:val="xl66"/>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7">
    <w:name w:val="xl67"/>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68">
    <w:name w:val="xl68"/>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9">
    <w:name w:val="xl69"/>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0">
    <w:name w:val="xl70"/>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1">
    <w:name w:val="xl71"/>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2">
    <w:name w:val="xl72"/>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3">
    <w:name w:val="xl73"/>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161DEE"/>
    <w:pPr>
      <w:pBdr>
        <w:top w:val="single" w:sz="4" w:space="0" w:color="auto"/>
        <w:left w:val="single" w:sz="4" w:space="27" w:color="auto"/>
        <w:bottom w:val="single" w:sz="4" w:space="0" w:color="auto"/>
        <w:right w:val="single" w:sz="4" w:space="0" w:color="auto"/>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161DEE"/>
    <w:pPr>
      <w:pBdr>
        <w:top w:val="single" w:sz="4" w:space="0" w:color="auto"/>
        <w:left w:val="single" w:sz="4" w:space="27" w:color="auto"/>
        <w:bottom w:val="single" w:sz="4" w:space="0" w:color="auto"/>
        <w:right w:val="single" w:sz="4" w:space="0" w:color="auto"/>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paragraph" w:customStyle="1" w:styleId="xl76">
    <w:name w:val="xl76"/>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7">
    <w:name w:val="xl77"/>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8">
    <w:name w:val="xl78"/>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9">
    <w:name w:val="xl79"/>
    <w:basedOn w:val="Normal"/>
    <w:rsid w:val="00161DEE"/>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paragraph" w:customStyle="1" w:styleId="xl80">
    <w:name w:val="xl80"/>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1">
    <w:name w:val="xl81"/>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2">
    <w:name w:val="xl82"/>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3">
    <w:name w:val="xl83"/>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4">
    <w:name w:val="xl84"/>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5">
    <w:name w:val="xl85"/>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6">
    <w:name w:val="xl86"/>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7">
    <w:name w:val="xl87"/>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8">
    <w:name w:val="xl88"/>
    <w:basedOn w:val="Normal"/>
    <w:rsid w:val="00161DEE"/>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200" w:firstLine="200"/>
      <w:textAlignment w:val="center"/>
    </w:pPr>
    <w:rPr>
      <w:rFonts w:ascii="Times New Roman" w:eastAsia="Times New Roman" w:hAnsi="Times New Roman" w:cs="Times New Roman"/>
      <w:sz w:val="24"/>
      <w:szCs w:val="24"/>
    </w:rPr>
  </w:style>
  <w:style w:type="paragraph" w:customStyle="1" w:styleId="xl89">
    <w:name w:val="xl89"/>
    <w:basedOn w:val="Normal"/>
    <w:rsid w:val="00161DE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91">
    <w:name w:val="xl91"/>
    <w:basedOn w:val="Normal"/>
    <w:rsid w:val="00161DE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2">
    <w:name w:val="xl92"/>
    <w:basedOn w:val="Normal"/>
    <w:rsid w:val="00161DEE"/>
    <w:pPr>
      <w:pBdr>
        <w:top w:val="single" w:sz="4" w:space="0" w:color="000000"/>
        <w:left w:val="single" w:sz="4" w:space="27" w:color="000000"/>
        <w:bottom w:val="single" w:sz="4" w:space="0" w:color="000000"/>
        <w:right w:val="single" w:sz="4" w:space="0" w:color="000000"/>
      </w:pBdr>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Cs w:val="22"/>
    </w:rPr>
  </w:style>
  <w:style w:type="paragraph" w:customStyle="1" w:styleId="xl93">
    <w:name w:val="xl93"/>
    <w:basedOn w:val="Normal"/>
    <w:rsid w:val="00161DEE"/>
    <w:pPr>
      <w:pBdr>
        <w:top w:val="single" w:sz="4" w:space="0" w:color="000000"/>
        <w:left w:val="single" w:sz="4" w:space="27" w:color="000000"/>
        <w:right w:val="single" w:sz="4" w:space="0" w:color="000000"/>
      </w:pBdr>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Cs w:val="22"/>
    </w:rPr>
  </w:style>
  <w:style w:type="paragraph" w:customStyle="1" w:styleId="xl94">
    <w:name w:val="xl94"/>
    <w:basedOn w:val="Normal"/>
    <w:rsid w:val="00161DEE"/>
    <w:pPr>
      <w:pBdr>
        <w:top w:val="single" w:sz="4" w:space="0" w:color="000000"/>
        <w:left w:val="single" w:sz="4" w:space="27" w:color="000000"/>
        <w:bottom w:val="single" w:sz="4" w:space="0" w:color="000000"/>
        <w:right w:val="single" w:sz="4" w:space="0" w:color="000000"/>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Cs w:val="22"/>
    </w:rPr>
  </w:style>
  <w:style w:type="paragraph" w:customStyle="1" w:styleId="xl95">
    <w:name w:val="xl95"/>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96">
    <w:name w:val="xl96"/>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Cs w:val="22"/>
    </w:rPr>
  </w:style>
  <w:style w:type="paragraph" w:customStyle="1" w:styleId="xl97">
    <w:name w:val="xl97"/>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8">
    <w:name w:val="xl98"/>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Cs w:val="22"/>
    </w:rPr>
  </w:style>
  <w:style w:type="paragraph" w:customStyle="1" w:styleId="xl99">
    <w:name w:val="xl99"/>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00">
    <w:name w:val="xl100"/>
    <w:basedOn w:val="Normal"/>
    <w:rsid w:val="00161DEE"/>
    <w:pP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01">
    <w:name w:val="xl101"/>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02">
    <w:name w:val="xl102"/>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3">
    <w:name w:val="xl103"/>
    <w:basedOn w:val="Normal"/>
    <w:rsid w:val="00161DE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4">
    <w:name w:val="xl104"/>
    <w:basedOn w:val="Normal"/>
    <w:rsid w:val="00161DEE"/>
    <w:pPr>
      <w:pBdr>
        <w:top w:val="single" w:sz="4" w:space="0" w:color="auto"/>
        <w:left w:val="single" w:sz="4" w:space="27" w:color="auto"/>
        <w:bottom w:val="single" w:sz="4" w:space="0" w:color="auto"/>
        <w:right w:val="single" w:sz="4" w:space="0" w:color="auto"/>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table" w:customStyle="1" w:styleId="TableGrid2">
    <w:name w:val="Table Grid2"/>
    <w:basedOn w:val="TableNormal"/>
    <w:next w:val="TableGrid"/>
    <w:uiPriority w:val="59"/>
    <w:rsid w:val="00C238AB"/>
    <w:pPr>
      <w:spacing w:after="0" w:line="240" w:lineRule="auto"/>
    </w:pPr>
    <w:rPr>
      <w:rFonts w:ascii="Calibri" w:eastAsia="Calibri" w:hAnsi="Calibri" w:cs="Cordia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45241B"/>
    <w:pPr>
      <w:spacing w:after="0" w:line="240" w:lineRule="auto"/>
    </w:pPr>
  </w:style>
  <w:style w:type="character" w:customStyle="1" w:styleId="normaltextrun">
    <w:name w:val="normaltextrun"/>
    <w:basedOn w:val="DefaultParagraphFont"/>
    <w:rsid w:val="002C1E75"/>
  </w:style>
  <w:style w:type="paragraph" w:customStyle="1" w:styleId="paragraph">
    <w:name w:val="paragraph"/>
    <w:basedOn w:val="Normal"/>
    <w:rsid w:val="001D4A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D4AC9"/>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43218">
      <w:bodyDiv w:val="1"/>
      <w:marLeft w:val="0"/>
      <w:marRight w:val="0"/>
      <w:marTop w:val="0"/>
      <w:marBottom w:val="0"/>
      <w:divBdr>
        <w:top w:val="none" w:sz="0" w:space="0" w:color="auto"/>
        <w:left w:val="none" w:sz="0" w:space="0" w:color="auto"/>
        <w:bottom w:val="none" w:sz="0" w:space="0" w:color="auto"/>
        <w:right w:val="none" w:sz="0" w:space="0" w:color="auto"/>
      </w:divBdr>
      <w:divsChild>
        <w:div w:id="1183326605">
          <w:marLeft w:val="0"/>
          <w:marRight w:val="0"/>
          <w:marTop w:val="0"/>
          <w:marBottom w:val="0"/>
          <w:divBdr>
            <w:top w:val="none" w:sz="0" w:space="0" w:color="auto"/>
            <w:left w:val="none" w:sz="0" w:space="0" w:color="auto"/>
            <w:bottom w:val="none" w:sz="0" w:space="0" w:color="auto"/>
            <w:right w:val="none" w:sz="0" w:space="0" w:color="auto"/>
          </w:divBdr>
        </w:div>
        <w:div w:id="499582502">
          <w:marLeft w:val="0"/>
          <w:marRight w:val="0"/>
          <w:marTop w:val="0"/>
          <w:marBottom w:val="0"/>
          <w:divBdr>
            <w:top w:val="none" w:sz="0" w:space="0" w:color="auto"/>
            <w:left w:val="none" w:sz="0" w:space="0" w:color="auto"/>
            <w:bottom w:val="none" w:sz="0" w:space="0" w:color="auto"/>
            <w:right w:val="none" w:sz="0" w:space="0" w:color="auto"/>
          </w:divBdr>
        </w:div>
        <w:div w:id="19374416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header" Target="header2.xml"/><Relationship Id="rId17"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425e08b-951b-4f9a-9a0b-d802cb357269" xsi:nil="true"/>
    <_ip_UnifiedCompliancePolicyProperties xmlns="http://schemas.microsoft.com/sharepoint/v3" xsi:nil="true"/>
    <lcf76f155ced4ddcb4097134ff3c332f xmlns="920e047a-818a-4ec6-a20e-e93de9ced74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42422E88EFDE4EB9167D0F30FAE376" ma:contentTypeVersion="20" ma:contentTypeDescription="Create a new document." ma:contentTypeScope="" ma:versionID="3adeb8a35e94373ba8e400633229d430">
  <xsd:schema xmlns:xsd="http://www.w3.org/2001/XMLSchema" xmlns:xs="http://www.w3.org/2001/XMLSchema" xmlns:p="http://schemas.microsoft.com/office/2006/metadata/properties" xmlns:ns1="http://schemas.microsoft.com/sharepoint/v3" xmlns:ns2="920e047a-818a-4ec6-a20e-e93de9ced74a" xmlns:ns3="3425e08b-951b-4f9a-9a0b-d802cb357269" targetNamespace="http://schemas.microsoft.com/office/2006/metadata/properties" ma:root="true" ma:fieldsID="3c3496a63ddfbf717432f7c4ca685360" ns1:_="" ns2:_="" ns3:_="">
    <xsd:import namespace="http://schemas.microsoft.com/sharepoint/v3"/>
    <xsd:import namespace="920e047a-818a-4ec6-a20e-e93de9ced74a"/>
    <xsd:import namespace="3425e08b-951b-4f9a-9a0b-d802cb35726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0e047a-818a-4ec6-a20e-e93de9ced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3ca56a5-f7a3-46b4-8333-1fd6a9d1a6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25e08b-951b-4f9a-9a0b-d802cb35726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d85ef242-762a-4566-b69e-af583be41927}" ma:internalName="TaxCatchAll" ma:showField="CatchAllData" ma:web="3425e08b-951b-4f9a-9a0b-d802cb3572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CC901-4BCE-4B5B-8983-EAC50E39394F}">
  <ds:schemaRefs>
    <ds:schemaRef ds:uri="http://schemas.microsoft.com/office/2006/metadata/properties"/>
    <ds:schemaRef ds:uri="http://schemas.microsoft.com/office/infopath/2007/PartnerControls"/>
    <ds:schemaRef ds:uri="http://schemas.microsoft.com/sharepoint/v3"/>
    <ds:schemaRef ds:uri="3425e08b-951b-4f9a-9a0b-d802cb357269"/>
    <ds:schemaRef ds:uri="920e047a-818a-4ec6-a20e-e93de9ced74a"/>
  </ds:schemaRefs>
</ds:datastoreItem>
</file>

<file path=customXml/itemProps2.xml><?xml version="1.0" encoding="utf-8"?>
<ds:datastoreItem xmlns:ds="http://schemas.openxmlformats.org/officeDocument/2006/customXml" ds:itemID="{606EB6B3-E340-461F-B10E-8433C94FAF7A}">
  <ds:schemaRefs>
    <ds:schemaRef ds:uri="http://schemas.microsoft.com/sharepoint/v3/contenttype/forms"/>
  </ds:schemaRefs>
</ds:datastoreItem>
</file>

<file path=customXml/itemProps3.xml><?xml version="1.0" encoding="utf-8"?>
<ds:datastoreItem xmlns:ds="http://schemas.openxmlformats.org/officeDocument/2006/customXml" ds:itemID="{A6A5687E-B966-4131-9AD1-39868F08C6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0e047a-818a-4ec6-a20e-e93de9ced74a"/>
    <ds:schemaRef ds:uri="3425e08b-951b-4f9a-9a0b-d802cb3572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BD4656-D4B5-46E3-AE78-E72C416B1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Akkhachanantha Seangroongrueang</dc:creator>
  <cp:keywords/>
  <dc:description/>
  <cp:lastModifiedBy>Manruch Suttichaichot</cp:lastModifiedBy>
  <cp:revision>58</cp:revision>
  <dcterms:created xsi:type="dcterms:W3CDTF">2024-10-10T19:53:00Z</dcterms:created>
  <dcterms:modified xsi:type="dcterms:W3CDTF">2026-05-18T06:22:00Z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0x0101006D42422E88EFDE4EB9167D0F30FAE376</vt:lpwstr>
  </property>
  <property fmtid="{D5CDD505-2E9C-101B-9397-08002B2CF9AE}" pid="3" name="MediaServiceImageTags">
    <vt:lpwstr/>
  </property>
  <property fmtid="{D5CDD505-2E9C-101B-9397-08002B2CF9AE}" pid="4" name="GrammarlyDocumentId">
    <vt:lpwstr>f27c799d3138345b63f68695f52265a653496d84b8d035b2dbd09e308d1e47ed</vt:lpwstr>
  </property>
</Properties>
</file>