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 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11,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18. Februar 2022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18. Februar 2022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