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46700" w14:textId="677E8543" w:rsidR="001F3D27" w:rsidRDefault="00A62421" w:rsidP="00A10F97">
      <w:pPr>
        <w:spacing w:line="240" w:lineRule="exact"/>
        <w:rPr>
          <w:b/>
          <w:sz w:val="28"/>
        </w:rPr>
      </w:pPr>
      <w:r>
        <w:rPr>
          <w:noProof/>
          <w:lang w:eastAsia="en-GB"/>
        </w:rPr>
        <w:drawing>
          <wp:anchor distT="0" distB="0" distL="114300" distR="114300" simplePos="0" relativeHeight="251661312" behindDoc="0" locked="0" layoutInCell="1" allowOverlap="1" wp14:anchorId="289D7D81" wp14:editId="5BF462D1">
            <wp:simplePos x="0" y="0"/>
            <wp:positionH relativeFrom="column">
              <wp:posOffset>4285615</wp:posOffset>
            </wp:positionH>
            <wp:positionV relativeFrom="paragraph">
              <wp:posOffset>0</wp:posOffset>
            </wp:positionV>
            <wp:extent cx="1352550" cy="381000"/>
            <wp:effectExtent l="0" t="0" r="0" b="0"/>
            <wp:wrapSquare wrapText="bothSides"/>
            <wp:docPr id="4" name="isariclogo" descr="http://prognosis.org/isaric/images/WHO_logo.jpg"/>
            <wp:cNvGraphicFramePr/>
            <a:graphic xmlns:a="http://schemas.openxmlformats.org/drawingml/2006/main">
              <a:graphicData uri="http://schemas.openxmlformats.org/drawingml/2006/picture">
                <pic:pic xmlns:pic="http://schemas.openxmlformats.org/drawingml/2006/picture">
                  <pic:nvPicPr>
                    <pic:cNvPr id="4" name="isariclogo" descr="http://prognosis.org/isaric/images/WHO_logo.jp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2550" cy="3810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b/>
          <w:noProof/>
          <w:sz w:val="28"/>
          <w:lang w:eastAsia="en-GB"/>
        </w:rPr>
        <w:drawing>
          <wp:anchor distT="0" distB="0" distL="114300" distR="114300" simplePos="0" relativeHeight="251659264" behindDoc="1" locked="0" layoutInCell="1" allowOverlap="1" wp14:anchorId="50F32023" wp14:editId="7BCB3EEB">
            <wp:simplePos x="0" y="0"/>
            <wp:positionH relativeFrom="column">
              <wp:posOffset>-113030</wp:posOffset>
            </wp:positionH>
            <wp:positionV relativeFrom="paragraph">
              <wp:posOffset>-223520</wp:posOffset>
            </wp:positionV>
            <wp:extent cx="1314450" cy="657225"/>
            <wp:effectExtent l="0" t="0" r="635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RIC logo.png"/>
                    <pic:cNvPicPr/>
                  </pic:nvPicPr>
                  <pic:blipFill rotWithShape="1">
                    <a:blip r:embed="rId12"/>
                    <a:srcRect t="13846" b="14616"/>
                    <a:stretch/>
                  </pic:blipFill>
                  <pic:spPr bwMode="auto">
                    <a:xfrm>
                      <a:off x="0" y="0"/>
                      <a:ext cx="1314450" cy="657225"/>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FBFF91" w14:textId="77777777" w:rsidR="003F0205" w:rsidRDefault="003F0205" w:rsidP="00A10F97">
      <w:pPr>
        <w:spacing w:line="240" w:lineRule="exact"/>
        <w:rPr>
          <w:b/>
          <w:sz w:val="28"/>
        </w:rPr>
      </w:pPr>
    </w:p>
    <w:p w14:paraId="7C50603D" w14:textId="6D9F2930" w:rsidR="00BD7E03" w:rsidRPr="00430B66" w:rsidRDefault="00BD7E03" w:rsidP="00A10F97">
      <w:pPr>
        <w:spacing w:line="240" w:lineRule="exact"/>
        <w:rPr>
          <w:b/>
          <w:sz w:val="28"/>
        </w:rPr>
      </w:pPr>
      <w:r w:rsidRPr="00430B66">
        <w:rPr>
          <w:b/>
          <w:sz w:val="28"/>
        </w:rPr>
        <w:t xml:space="preserve">ISARIC/WHO </w:t>
      </w:r>
      <w:r w:rsidR="00AC7366" w:rsidRPr="00430B66">
        <w:rPr>
          <w:b/>
          <w:sz w:val="28"/>
        </w:rPr>
        <w:t>Clinical Characterisation Protocol for Severe Emerging Infections</w:t>
      </w:r>
    </w:p>
    <w:p w14:paraId="45FD8A78" w14:textId="1CC49A46" w:rsidR="00E72294" w:rsidRDefault="00FF4521" w:rsidP="00A10F97">
      <w:pPr>
        <w:spacing w:after="120" w:line="240" w:lineRule="exact"/>
      </w:pPr>
      <w:r>
        <w:rPr>
          <w:color w:val="000000"/>
        </w:rPr>
        <w:t>ISARIC CCP Version 3.1</w:t>
      </w:r>
    </w:p>
    <w:p w14:paraId="241A41F5" w14:textId="77777777" w:rsidR="00834D81" w:rsidRDefault="00834D81" w:rsidP="00A10F97">
      <w:pPr>
        <w:spacing w:after="120" w:line="240" w:lineRule="exact"/>
      </w:pPr>
    </w:p>
    <w:p w14:paraId="1D4E1F32" w14:textId="77777777" w:rsidR="001F2375" w:rsidRDefault="001F2375" w:rsidP="00A10F97">
      <w:pPr>
        <w:spacing w:after="120" w:line="240" w:lineRule="exact"/>
      </w:pPr>
    </w:p>
    <w:p w14:paraId="590F7337" w14:textId="77777777" w:rsidR="001F2375" w:rsidRDefault="001F2375" w:rsidP="00A10F97">
      <w:pPr>
        <w:spacing w:after="120" w:line="240" w:lineRule="exact"/>
      </w:pPr>
    </w:p>
    <w:p w14:paraId="395E40E3" w14:textId="30F4873E" w:rsidR="001F2375" w:rsidRDefault="00203CB5" w:rsidP="001F2375">
      <w:pPr>
        <w:spacing w:after="120" w:line="240" w:lineRule="exact"/>
        <w:rPr>
          <w:i/>
        </w:rPr>
      </w:pPr>
      <w:r w:rsidRPr="00203CB5">
        <w:rPr>
          <w:b/>
          <w:i/>
        </w:rPr>
        <w:t xml:space="preserve">Open Source </w:t>
      </w:r>
      <w:r w:rsidR="001F2375" w:rsidRPr="00203CB5">
        <w:rPr>
          <w:b/>
          <w:i/>
        </w:rPr>
        <w:t>License</w:t>
      </w:r>
      <w:r w:rsidR="001F2375" w:rsidRPr="001E26EA">
        <w:rPr>
          <w:i/>
        </w:rPr>
        <w:t xml:space="preserve">: this document was created by members of ISARIC (International Severe Acute Respiratory and Emerging Infection Consortium) in collaboration with the World Health Organisation and is distributed under the Creative Commons Attribution Non-commercial </w:t>
      </w:r>
      <w:proofErr w:type="spellStart"/>
      <w:r w:rsidR="001F2375" w:rsidRPr="001E26EA">
        <w:rPr>
          <w:i/>
        </w:rPr>
        <w:t>ShareAlike</w:t>
      </w:r>
      <w:proofErr w:type="spellEnd"/>
      <w:r w:rsidR="001F2375" w:rsidRPr="001E26EA">
        <w:rPr>
          <w:i/>
        </w:rPr>
        <w:t xml:space="preserve"> Licence version 3.0 (</w:t>
      </w:r>
      <w:hyperlink r:id="rId13" w:history="1">
        <w:r w:rsidR="001F2375" w:rsidRPr="00D95EAB">
          <w:rPr>
            <w:rStyle w:val="Hyperlink"/>
            <w:i/>
          </w:rPr>
          <w:t>http://creativecommons.org/licenses/by-nc-sa/3.0</w:t>
        </w:r>
      </w:hyperlink>
      <w:r w:rsidR="001F2375">
        <w:rPr>
          <w:i/>
        </w:rPr>
        <w:t xml:space="preserve"> </w:t>
      </w:r>
      <w:r w:rsidR="001F2375" w:rsidRPr="001E26EA">
        <w:rPr>
          <w:i/>
        </w:rPr>
        <w:t>). It is freely available for you to copy, adapt, distribute and transmit under the conditions that: a) the original source is attributed; b) the work is not used for commercial purposes; c) any altered forms of this document are distributed freely under the same conditions.</w:t>
      </w:r>
    </w:p>
    <w:p w14:paraId="7FFB1765" w14:textId="1CDD6BC4" w:rsidR="00DE26AD" w:rsidRPr="001E26EA" w:rsidRDefault="00DE26AD" w:rsidP="001F2375">
      <w:pPr>
        <w:spacing w:after="120" w:line="240" w:lineRule="exact"/>
        <w:rPr>
          <w:i/>
        </w:rPr>
      </w:pPr>
      <w:r>
        <w:rPr>
          <w:i/>
        </w:rPr>
        <w:t>If you make modifications/translations/improvements we would be grateful if you would consider sharing these - however minor they are - with the international community through ISARIC.</w:t>
      </w:r>
    </w:p>
    <w:p w14:paraId="40C3FA18" w14:textId="77777777" w:rsidR="001F2375" w:rsidRDefault="001F2375" w:rsidP="00A10F97">
      <w:pPr>
        <w:spacing w:after="120" w:line="240" w:lineRule="exact"/>
      </w:pPr>
    </w:p>
    <w:p w14:paraId="6FEC19F5" w14:textId="77777777" w:rsidR="001F2375" w:rsidRDefault="001F2375" w:rsidP="00A10F97">
      <w:pPr>
        <w:spacing w:after="120" w:line="240" w:lineRule="exact"/>
      </w:pPr>
    </w:p>
    <w:p w14:paraId="4FACAF82" w14:textId="77777777" w:rsidR="001F2375" w:rsidRDefault="001F2375" w:rsidP="00A10F97">
      <w:pPr>
        <w:spacing w:after="120" w:line="240" w:lineRule="exact"/>
      </w:pPr>
    </w:p>
    <w:p w14:paraId="2ED5F075" w14:textId="77777777" w:rsidR="001F2375" w:rsidRDefault="001F2375" w:rsidP="00A10F97">
      <w:pPr>
        <w:spacing w:after="120" w:line="240" w:lineRule="exact"/>
      </w:pPr>
    </w:p>
    <w:p w14:paraId="76A53E51" w14:textId="77777777" w:rsidR="00F723E6" w:rsidRDefault="00F723E6" w:rsidP="00A10F97">
      <w:pPr>
        <w:spacing w:after="120" w:line="240" w:lineRule="exact"/>
      </w:pPr>
    </w:p>
    <w:p w14:paraId="3C54977F" w14:textId="77777777" w:rsidR="00F723E6" w:rsidRDefault="00F723E6" w:rsidP="00A10F97">
      <w:pPr>
        <w:spacing w:after="120" w:line="240" w:lineRule="exact"/>
      </w:pPr>
    </w:p>
    <w:p w14:paraId="1444B689" w14:textId="77777777" w:rsidR="00F723E6" w:rsidRDefault="00F723E6" w:rsidP="00A10F97">
      <w:pPr>
        <w:spacing w:after="120" w:line="240" w:lineRule="exact"/>
      </w:pPr>
    </w:p>
    <w:p w14:paraId="7B689BBD" w14:textId="02973A45" w:rsidR="00A17C91" w:rsidRPr="00047C3D" w:rsidRDefault="00F014E7" w:rsidP="00A10F97">
      <w:pPr>
        <w:spacing w:after="120" w:line="240" w:lineRule="exact"/>
        <w:rPr>
          <w:u w:val="single"/>
        </w:rPr>
      </w:pPr>
      <w:r w:rsidRPr="00047C3D">
        <w:rPr>
          <w:u w:val="single"/>
        </w:rPr>
        <w:t>Version</w:t>
      </w:r>
      <w:r w:rsidR="004427C4" w:rsidRPr="00047C3D">
        <w:rPr>
          <w:u w:val="single"/>
        </w:rPr>
        <w:t xml:space="preserve"> history</w:t>
      </w:r>
    </w:p>
    <w:p w14:paraId="126C7EC1" w14:textId="3371860F" w:rsidR="00053ED9" w:rsidRPr="00716F73" w:rsidRDefault="00053ED9" w:rsidP="00053ED9">
      <w:pPr>
        <w:shd w:val="clear" w:color="auto" w:fill="FFFFFF"/>
        <w:spacing w:after="120" w:line="240" w:lineRule="atLeast"/>
        <w:rPr>
          <w:rFonts w:ascii="Calibri" w:hAnsi="Calibri" w:cs="Times New Roman"/>
          <w:color w:val="222222"/>
          <w:lang w:eastAsia="en-GB"/>
        </w:rPr>
      </w:pPr>
      <w:r w:rsidRPr="00471DF6">
        <w:rPr>
          <w:rFonts w:ascii="Calibri" w:hAnsi="Calibri" w:cs="Times New Roman"/>
          <w:b/>
          <w:bCs/>
          <w:color w:val="222222"/>
          <w:lang w:eastAsia="en-GB"/>
        </w:rPr>
        <w:t>Version</w:t>
      </w:r>
      <w:r>
        <w:rPr>
          <w:rFonts w:ascii="Calibri" w:hAnsi="Calibri" w:cs="Times New Roman"/>
          <w:b/>
          <w:bCs/>
          <w:color w:val="222222"/>
          <w:lang w:eastAsia="en-GB"/>
        </w:rPr>
        <w:t xml:space="preserve"> number</w:t>
      </w:r>
      <w:r w:rsidR="00333D6B">
        <w:rPr>
          <w:rFonts w:ascii="Calibri" w:hAnsi="Calibri" w:cs="Times New Roman"/>
          <w:b/>
          <w:bCs/>
          <w:color w:val="222222"/>
          <w:lang w:eastAsia="en-GB"/>
        </w:rPr>
        <w:t xml:space="preserve"> 3</w:t>
      </w:r>
      <w:r w:rsidRPr="00471DF6">
        <w:rPr>
          <w:rFonts w:ascii="Calibri" w:hAnsi="Calibri" w:cs="Times New Roman"/>
          <w:b/>
          <w:bCs/>
          <w:color w:val="222222"/>
          <w:lang w:eastAsia="en-GB"/>
        </w:rPr>
        <w:t>.1</w:t>
      </w:r>
      <w:r w:rsidRPr="00716F73">
        <w:rPr>
          <w:rFonts w:ascii="Calibri" w:hAnsi="Calibri" w:cs="Times New Roman"/>
          <w:color w:val="222222"/>
          <w:lang w:eastAsia="en-GB"/>
        </w:rPr>
        <w:t xml:space="preserve"> (amended by </w:t>
      </w:r>
      <w:r>
        <w:rPr>
          <w:rFonts w:ascii="Calibri" w:hAnsi="Calibri" w:cs="Times New Roman"/>
          <w:color w:val="222222"/>
          <w:lang w:eastAsia="en-GB"/>
        </w:rPr>
        <w:t xml:space="preserve">J. </w:t>
      </w:r>
      <w:r w:rsidRPr="00716F73">
        <w:rPr>
          <w:rFonts w:ascii="Calibri" w:hAnsi="Calibri" w:cs="Times New Roman"/>
          <w:color w:val="222222"/>
          <w:lang w:eastAsia="en-GB"/>
        </w:rPr>
        <w:t>Kenneth Baillie</w:t>
      </w:r>
      <w:r w:rsidR="00F67BEC">
        <w:rPr>
          <w:rFonts w:ascii="Calibri" w:hAnsi="Calibri" w:cs="Times New Roman"/>
          <w:color w:val="222222"/>
          <w:lang w:eastAsia="en-GB"/>
        </w:rPr>
        <w:t xml:space="preserve"> and i</w:t>
      </w:r>
      <w:r w:rsidR="0046364C">
        <w:rPr>
          <w:rFonts w:ascii="Calibri" w:hAnsi="Calibri" w:cs="Times New Roman"/>
          <w:color w:val="222222"/>
          <w:lang w:eastAsia="en-GB"/>
        </w:rPr>
        <w:t xml:space="preserve">nternational collaborators in the ISARIC CCP </w:t>
      </w:r>
      <w:r w:rsidR="0057085F">
        <w:rPr>
          <w:rFonts w:ascii="Calibri" w:hAnsi="Calibri" w:cs="Times New Roman"/>
          <w:color w:val="222222"/>
          <w:lang w:eastAsia="en-GB"/>
        </w:rPr>
        <w:t>group</w:t>
      </w:r>
      <w:r w:rsidRPr="00716F73">
        <w:rPr>
          <w:rFonts w:ascii="Calibri" w:hAnsi="Calibri" w:cs="Times New Roman"/>
          <w:color w:val="222222"/>
          <w:lang w:eastAsia="en-GB"/>
        </w:rPr>
        <w:t>)</w:t>
      </w:r>
    </w:p>
    <w:p w14:paraId="5251E618" w14:textId="63C8907A" w:rsidR="00716F73" w:rsidRPr="00716F73" w:rsidRDefault="002A161E" w:rsidP="00716F73">
      <w:pPr>
        <w:shd w:val="clear" w:color="auto" w:fill="FFFFFF"/>
        <w:spacing w:after="120" w:line="240" w:lineRule="atLeast"/>
        <w:rPr>
          <w:rFonts w:ascii="Calibri" w:hAnsi="Calibri" w:cs="Times New Roman"/>
          <w:color w:val="222222"/>
          <w:lang w:eastAsia="en-GB"/>
        </w:rPr>
      </w:pPr>
      <w:r w:rsidRPr="00471DF6">
        <w:rPr>
          <w:rFonts w:ascii="Calibri" w:hAnsi="Calibri" w:cs="Times New Roman"/>
          <w:b/>
          <w:bCs/>
          <w:color w:val="222222"/>
          <w:lang w:eastAsia="en-GB"/>
        </w:rPr>
        <w:t>Version</w:t>
      </w:r>
      <w:r w:rsidR="00214B66">
        <w:rPr>
          <w:rFonts w:ascii="Calibri" w:hAnsi="Calibri" w:cs="Times New Roman"/>
          <w:b/>
          <w:bCs/>
          <w:color w:val="222222"/>
          <w:lang w:eastAsia="en-GB"/>
        </w:rPr>
        <w:t xml:space="preserve"> number</w:t>
      </w:r>
      <w:r w:rsidRPr="00471DF6">
        <w:rPr>
          <w:rFonts w:ascii="Calibri" w:hAnsi="Calibri" w:cs="Times New Roman"/>
          <w:b/>
          <w:bCs/>
          <w:color w:val="222222"/>
          <w:lang w:eastAsia="en-GB"/>
        </w:rPr>
        <w:t xml:space="preserve"> 2.1</w:t>
      </w:r>
      <w:r w:rsidR="00716F73" w:rsidRPr="00716F73">
        <w:rPr>
          <w:rFonts w:ascii="Calibri" w:hAnsi="Calibri" w:cs="Times New Roman"/>
          <w:color w:val="222222"/>
          <w:lang w:eastAsia="en-GB"/>
        </w:rPr>
        <w:t xml:space="preserve"> (amended by Malcolm (Calum) G </w:t>
      </w:r>
      <w:proofErr w:type="spellStart"/>
      <w:r w:rsidR="00716F73" w:rsidRPr="00716F73">
        <w:rPr>
          <w:rFonts w:ascii="Calibri" w:hAnsi="Calibri" w:cs="Times New Roman"/>
          <w:color w:val="222222"/>
          <w:lang w:eastAsia="en-GB"/>
        </w:rPr>
        <w:t>Semple</w:t>
      </w:r>
      <w:proofErr w:type="spellEnd"/>
      <w:r w:rsidR="00716F73" w:rsidRPr="00716F73">
        <w:rPr>
          <w:rFonts w:ascii="Calibri" w:hAnsi="Calibri" w:cs="Times New Roman"/>
          <w:color w:val="222222"/>
          <w:lang w:eastAsia="en-GB"/>
        </w:rPr>
        <w:t xml:space="preserve">, Gail Carson, </w:t>
      </w:r>
      <w:r w:rsidR="00B97CF6">
        <w:rPr>
          <w:rFonts w:ascii="Calibri" w:hAnsi="Calibri" w:cs="Times New Roman"/>
          <w:color w:val="222222"/>
          <w:lang w:eastAsia="en-GB"/>
        </w:rPr>
        <w:t xml:space="preserve">J. </w:t>
      </w:r>
      <w:r w:rsidR="00716F73" w:rsidRPr="00716F73">
        <w:rPr>
          <w:rFonts w:ascii="Calibri" w:hAnsi="Calibri" w:cs="Times New Roman"/>
          <w:color w:val="222222"/>
          <w:lang w:eastAsia="en-GB"/>
        </w:rPr>
        <w:t>Kenneth Baillie)</w:t>
      </w:r>
    </w:p>
    <w:p w14:paraId="2AF51B29" w14:textId="205B9321" w:rsidR="00716F73" w:rsidRPr="00716F73" w:rsidRDefault="00716F73" w:rsidP="00716F73">
      <w:pPr>
        <w:shd w:val="clear" w:color="auto" w:fill="FFFFFF"/>
        <w:spacing w:after="120" w:line="240" w:lineRule="atLeast"/>
        <w:rPr>
          <w:rFonts w:ascii="Calibri" w:hAnsi="Calibri" w:cs="Times New Roman"/>
          <w:color w:val="222222"/>
          <w:lang w:eastAsia="en-GB"/>
        </w:rPr>
      </w:pPr>
      <w:r w:rsidRPr="00716F73">
        <w:rPr>
          <w:rFonts w:ascii="Calibri" w:hAnsi="Calibri" w:cs="Times New Roman"/>
          <w:b/>
          <w:bCs/>
          <w:color w:val="222222"/>
          <w:lang w:eastAsia="en-GB"/>
        </w:rPr>
        <w:t xml:space="preserve">Version </w:t>
      </w:r>
      <w:r w:rsidR="00214B66">
        <w:rPr>
          <w:rFonts w:ascii="Calibri" w:hAnsi="Calibri" w:cs="Times New Roman"/>
          <w:b/>
          <w:bCs/>
          <w:color w:val="222222"/>
          <w:lang w:eastAsia="en-GB"/>
        </w:rPr>
        <w:t xml:space="preserve">number </w:t>
      </w:r>
      <w:r w:rsidRPr="00716F73">
        <w:rPr>
          <w:rFonts w:ascii="Calibri" w:hAnsi="Calibri" w:cs="Times New Roman"/>
          <w:b/>
          <w:bCs/>
          <w:color w:val="222222"/>
          <w:lang w:eastAsia="en-GB"/>
        </w:rPr>
        <w:t>2.0</w:t>
      </w:r>
      <w:r w:rsidR="00E12727">
        <w:rPr>
          <w:rFonts w:ascii="Calibri" w:hAnsi="Calibri" w:cs="Times New Roman"/>
          <w:color w:val="222222"/>
          <w:lang w:eastAsia="en-GB"/>
        </w:rPr>
        <w:t xml:space="preserve"> (amended by Malcolm </w:t>
      </w:r>
      <w:r w:rsidRPr="00716F73">
        <w:rPr>
          <w:rFonts w:ascii="Calibri" w:hAnsi="Calibri" w:cs="Times New Roman"/>
          <w:color w:val="222222"/>
          <w:lang w:eastAsia="en-GB"/>
        </w:rPr>
        <w:t xml:space="preserve">(Calum) G </w:t>
      </w:r>
      <w:proofErr w:type="spellStart"/>
      <w:r w:rsidRPr="00716F73">
        <w:rPr>
          <w:rFonts w:ascii="Calibri" w:hAnsi="Calibri" w:cs="Times New Roman"/>
          <w:color w:val="222222"/>
          <w:lang w:eastAsia="en-GB"/>
        </w:rPr>
        <w:t>Semple</w:t>
      </w:r>
      <w:proofErr w:type="spellEnd"/>
      <w:r w:rsidRPr="00716F73">
        <w:rPr>
          <w:rFonts w:ascii="Calibri" w:hAnsi="Calibri" w:cs="Times New Roman"/>
          <w:color w:val="222222"/>
          <w:lang w:eastAsia="en-GB"/>
        </w:rPr>
        <w:t>, Gail Carson)</w:t>
      </w:r>
    </w:p>
    <w:p w14:paraId="181FB1B7" w14:textId="742827A9" w:rsidR="00716F73" w:rsidRPr="00716F73" w:rsidRDefault="00716F73" w:rsidP="00716F73">
      <w:pPr>
        <w:shd w:val="clear" w:color="auto" w:fill="FFFFFF"/>
        <w:spacing w:after="120" w:line="240" w:lineRule="atLeast"/>
        <w:rPr>
          <w:rFonts w:ascii="Calibri" w:hAnsi="Calibri" w:cs="Times New Roman"/>
          <w:color w:val="222222"/>
          <w:lang w:eastAsia="en-GB"/>
        </w:rPr>
      </w:pPr>
      <w:r w:rsidRPr="00716F73">
        <w:rPr>
          <w:rFonts w:ascii="Calibri" w:hAnsi="Calibri" w:cs="Times New Roman"/>
          <w:b/>
          <w:bCs/>
          <w:color w:val="222222"/>
          <w:lang w:eastAsia="en-GB"/>
        </w:rPr>
        <w:t xml:space="preserve">Version </w:t>
      </w:r>
      <w:r w:rsidR="00214B66">
        <w:rPr>
          <w:rFonts w:ascii="Calibri" w:hAnsi="Calibri" w:cs="Times New Roman"/>
          <w:b/>
          <w:bCs/>
          <w:color w:val="222222"/>
          <w:lang w:eastAsia="en-GB"/>
        </w:rPr>
        <w:t xml:space="preserve">number </w:t>
      </w:r>
      <w:r w:rsidRPr="00716F73">
        <w:rPr>
          <w:rFonts w:ascii="Calibri" w:hAnsi="Calibri" w:cs="Times New Roman"/>
          <w:b/>
          <w:bCs/>
          <w:color w:val="222222"/>
          <w:lang w:eastAsia="en-GB"/>
        </w:rPr>
        <w:t>1.0</w:t>
      </w:r>
      <w:r w:rsidRPr="00716F73">
        <w:rPr>
          <w:rFonts w:ascii="Calibri" w:hAnsi="Calibri" w:cs="Times New Roman"/>
          <w:color w:val="222222"/>
          <w:lang w:eastAsia="en-GB"/>
        </w:rPr>
        <w:t xml:space="preserve"> (written by </w:t>
      </w:r>
      <w:r w:rsidR="00B97CF6">
        <w:rPr>
          <w:rFonts w:ascii="Calibri" w:hAnsi="Calibri" w:cs="Times New Roman"/>
          <w:color w:val="222222"/>
          <w:lang w:eastAsia="en-GB"/>
        </w:rPr>
        <w:t xml:space="preserve">J. </w:t>
      </w:r>
      <w:r w:rsidRPr="00716F73">
        <w:rPr>
          <w:rFonts w:ascii="Calibri" w:hAnsi="Calibri" w:cs="Times New Roman"/>
          <w:color w:val="222222"/>
          <w:lang w:eastAsia="en-GB"/>
        </w:rPr>
        <w:t xml:space="preserve">Kenneth Baillie on behalf of the ISARIC working group on observational research: Sylvie van der </w:t>
      </w:r>
      <w:proofErr w:type="spellStart"/>
      <w:r w:rsidRPr="00716F73">
        <w:rPr>
          <w:rFonts w:ascii="Calibri" w:hAnsi="Calibri" w:cs="Times New Roman"/>
          <w:color w:val="222222"/>
          <w:lang w:eastAsia="en-GB"/>
        </w:rPr>
        <w:t>Werf</w:t>
      </w:r>
      <w:proofErr w:type="spellEnd"/>
      <w:r w:rsidRPr="00716F73">
        <w:rPr>
          <w:rFonts w:ascii="Calibri" w:hAnsi="Calibri" w:cs="Times New Roman"/>
          <w:color w:val="222222"/>
          <w:lang w:eastAsia="en-GB"/>
        </w:rPr>
        <w:t xml:space="preserve">, Peter J M </w:t>
      </w:r>
      <w:proofErr w:type="spellStart"/>
      <w:r w:rsidRPr="00716F73">
        <w:rPr>
          <w:rFonts w:ascii="Calibri" w:hAnsi="Calibri" w:cs="Times New Roman"/>
          <w:color w:val="222222"/>
          <w:lang w:eastAsia="en-GB"/>
        </w:rPr>
        <w:t>Openshaw</w:t>
      </w:r>
      <w:proofErr w:type="spellEnd"/>
      <w:r w:rsidRPr="00716F73">
        <w:rPr>
          <w:rFonts w:ascii="Calibri" w:hAnsi="Calibri" w:cs="Times New Roman"/>
          <w:color w:val="222222"/>
          <w:lang w:eastAsia="en-GB"/>
        </w:rPr>
        <w:t xml:space="preserve">, Jake W Dunning, Laura </w:t>
      </w:r>
      <w:proofErr w:type="spellStart"/>
      <w:r w:rsidRPr="00716F73">
        <w:rPr>
          <w:rFonts w:ascii="Calibri" w:hAnsi="Calibri" w:cs="Times New Roman"/>
          <w:color w:val="222222"/>
          <w:lang w:eastAsia="en-GB"/>
        </w:rPr>
        <w:t>Merson</w:t>
      </w:r>
      <w:proofErr w:type="spellEnd"/>
      <w:r w:rsidRPr="00716F73">
        <w:rPr>
          <w:rFonts w:ascii="Calibri" w:hAnsi="Calibri" w:cs="Times New Roman"/>
          <w:color w:val="222222"/>
          <w:lang w:eastAsia="en-GB"/>
        </w:rPr>
        <w:t xml:space="preserve">, Jeremy Farrar, Gail Carson, Gernot G U Rohde, </w:t>
      </w:r>
      <w:proofErr w:type="spellStart"/>
      <w:r w:rsidRPr="00716F73">
        <w:rPr>
          <w:rFonts w:ascii="Calibri" w:hAnsi="Calibri" w:cs="Times New Roman"/>
          <w:color w:val="222222"/>
          <w:lang w:eastAsia="en-GB"/>
        </w:rPr>
        <w:t>Zhancheng</w:t>
      </w:r>
      <w:proofErr w:type="spellEnd"/>
      <w:r w:rsidRPr="00716F73">
        <w:rPr>
          <w:rFonts w:ascii="Calibri" w:hAnsi="Calibri" w:cs="Times New Roman"/>
          <w:color w:val="222222"/>
          <w:lang w:eastAsia="en-GB"/>
        </w:rPr>
        <w:t xml:space="preserve"> Gao, Malcolm (Calum) G </w:t>
      </w:r>
      <w:proofErr w:type="spellStart"/>
      <w:r w:rsidRPr="00716F73">
        <w:rPr>
          <w:rFonts w:ascii="Calibri" w:hAnsi="Calibri" w:cs="Times New Roman"/>
          <w:color w:val="222222"/>
          <w:lang w:eastAsia="en-GB"/>
        </w:rPr>
        <w:t>Semple</w:t>
      </w:r>
      <w:proofErr w:type="spellEnd"/>
      <w:r w:rsidRPr="00716F73">
        <w:rPr>
          <w:rFonts w:ascii="Calibri" w:hAnsi="Calibri" w:cs="Times New Roman"/>
          <w:color w:val="222222"/>
          <w:lang w:eastAsia="en-GB"/>
        </w:rPr>
        <w:t xml:space="preserve">, </w:t>
      </w:r>
      <w:proofErr w:type="spellStart"/>
      <w:r w:rsidRPr="00716F73">
        <w:rPr>
          <w:rFonts w:ascii="Calibri" w:hAnsi="Calibri" w:cs="Times New Roman"/>
          <w:color w:val="222222"/>
          <w:lang w:eastAsia="en-GB"/>
        </w:rPr>
        <w:t>Dat</w:t>
      </w:r>
      <w:proofErr w:type="spellEnd"/>
      <w:r w:rsidRPr="00716F73">
        <w:rPr>
          <w:rFonts w:ascii="Calibri" w:hAnsi="Calibri" w:cs="Times New Roman"/>
          <w:color w:val="222222"/>
          <w:lang w:eastAsia="en-GB"/>
        </w:rPr>
        <w:t xml:space="preserve"> Tran, Anthony Gordon, </w:t>
      </w:r>
      <w:proofErr w:type="spellStart"/>
      <w:r w:rsidRPr="00716F73">
        <w:rPr>
          <w:rFonts w:ascii="Calibri" w:hAnsi="Calibri" w:cs="Times New Roman"/>
          <w:color w:val="222222"/>
          <w:lang w:eastAsia="en-GB"/>
        </w:rPr>
        <w:t>Piero</w:t>
      </w:r>
      <w:proofErr w:type="spellEnd"/>
      <w:r w:rsidRPr="00716F73">
        <w:rPr>
          <w:rFonts w:ascii="Calibri" w:hAnsi="Calibri" w:cs="Times New Roman"/>
          <w:color w:val="222222"/>
          <w:lang w:eastAsia="en-GB"/>
        </w:rPr>
        <w:t xml:space="preserve"> L </w:t>
      </w:r>
      <w:proofErr w:type="spellStart"/>
      <w:r w:rsidRPr="00716F73">
        <w:rPr>
          <w:rFonts w:ascii="Calibri" w:hAnsi="Calibri" w:cs="Times New Roman"/>
          <w:color w:val="222222"/>
          <w:lang w:eastAsia="en-GB"/>
        </w:rPr>
        <w:t>Olliaro</w:t>
      </w:r>
      <w:proofErr w:type="spellEnd"/>
      <w:r w:rsidRPr="00716F73">
        <w:rPr>
          <w:rFonts w:ascii="Calibri" w:hAnsi="Calibri" w:cs="Times New Roman"/>
          <w:color w:val="222222"/>
          <w:lang w:eastAsia="en-GB"/>
        </w:rPr>
        <w:t xml:space="preserve">, </w:t>
      </w:r>
      <w:proofErr w:type="spellStart"/>
      <w:r w:rsidRPr="00716F73">
        <w:rPr>
          <w:rFonts w:ascii="Calibri" w:hAnsi="Calibri" w:cs="Times New Roman"/>
          <w:color w:val="222222"/>
          <w:lang w:eastAsia="en-GB"/>
        </w:rPr>
        <w:t>Saye</w:t>
      </w:r>
      <w:proofErr w:type="spellEnd"/>
      <w:r w:rsidRPr="00716F73">
        <w:rPr>
          <w:rFonts w:ascii="Calibri" w:hAnsi="Calibri" w:cs="Times New Roman"/>
          <w:color w:val="222222"/>
          <w:lang w:eastAsia="en-GB"/>
        </w:rPr>
        <w:t xml:space="preserve"> H </w:t>
      </w:r>
      <w:proofErr w:type="spellStart"/>
      <w:r w:rsidRPr="00716F73">
        <w:rPr>
          <w:rFonts w:ascii="Calibri" w:hAnsi="Calibri" w:cs="Times New Roman"/>
          <w:color w:val="222222"/>
          <w:lang w:eastAsia="en-GB"/>
        </w:rPr>
        <w:t>Khoo</w:t>
      </w:r>
      <w:proofErr w:type="spellEnd"/>
      <w:r w:rsidRPr="00716F73">
        <w:rPr>
          <w:rFonts w:ascii="Calibri" w:hAnsi="Calibri" w:cs="Times New Roman"/>
          <w:color w:val="222222"/>
          <w:lang w:eastAsia="en-GB"/>
        </w:rPr>
        <w:t xml:space="preserve">, Roberto </w:t>
      </w:r>
      <w:proofErr w:type="spellStart"/>
      <w:r w:rsidRPr="00716F73">
        <w:rPr>
          <w:rFonts w:ascii="Calibri" w:hAnsi="Calibri" w:cs="Times New Roman"/>
          <w:color w:val="222222"/>
          <w:lang w:eastAsia="en-GB"/>
        </w:rPr>
        <w:t>Bruzzone</w:t>
      </w:r>
      <w:proofErr w:type="spellEnd"/>
      <w:r w:rsidRPr="00716F73">
        <w:rPr>
          <w:rFonts w:ascii="Calibri" w:hAnsi="Calibri" w:cs="Times New Roman"/>
          <w:color w:val="222222"/>
          <w:lang w:eastAsia="en-GB"/>
        </w:rPr>
        <w:t xml:space="preserve">, Peter </w:t>
      </w:r>
      <w:proofErr w:type="spellStart"/>
      <w:r w:rsidRPr="00716F73">
        <w:rPr>
          <w:rFonts w:ascii="Calibri" w:hAnsi="Calibri" w:cs="Times New Roman"/>
          <w:color w:val="222222"/>
          <w:lang w:eastAsia="en-GB"/>
        </w:rPr>
        <w:t>Horby</w:t>
      </w:r>
      <w:proofErr w:type="spellEnd"/>
      <w:r w:rsidRPr="00716F73">
        <w:rPr>
          <w:rFonts w:ascii="Calibri" w:hAnsi="Calibri" w:cs="Times New Roman"/>
          <w:color w:val="222222"/>
          <w:lang w:eastAsia="en-GB"/>
        </w:rPr>
        <w:t xml:space="preserve">, J </w:t>
      </w:r>
      <w:proofErr w:type="spellStart"/>
      <w:r w:rsidRPr="00716F73">
        <w:rPr>
          <w:rFonts w:ascii="Calibri" w:hAnsi="Calibri" w:cs="Times New Roman"/>
          <w:color w:val="222222"/>
          <w:lang w:eastAsia="en-GB"/>
        </w:rPr>
        <w:t>Perren</w:t>
      </w:r>
      <w:proofErr w:type="spellEnd"/>
      <w:r w:rsidRPr="00716F73">
        <w:rPr>
          <w:rFonts w:ascii="Calibri" w:hAnsi="Calibri" w:cs="Times New Roman"/>
          <w:color w:val="222222"/>
          <w:lang w:eastAsia="en-GB"/>
        </w:rPr>
        <w:t xml:space="preserve"> Cobb, </w:t>
      </w:r>
      <w:proofErr w:type="spellStart"/>
      <w:r w:rsidRPr="00716F73">
        <w:rPr>
          <w:rFonts w:ascii="Calibri" w:hAnsi="Calibri" w:cs="Times New Roman"/>
          <w:color w:val="222222"/>
          <w:lang w:eastAsia="en-GB"/>
        </w:rPr>
        <w:t>Kajsa-Stina</w:t>
      </w:r>
      <w:proofErr w:type="spellEnd"/>
      <w:r w:rsidRPr="00716F73">
        <w:rPr>
          <w:rFonts w:ascii="Calibri" w:hAnsi="Calibri" w:cs="Times New Roman"/>
          <w:color w:val="222222"/>
          <w:lang w:eastAsia="en-GB"/>
        </w:rPr>
        <w:t xml:space="preserve"> </w:t>
      </w:r>
      <w:proofErr w:type="spellStart"/>
      <w:r w:rsidRPr="00716F73">
        <w:rPr>
          <w:rFonts w:ascii="Calibri" w:hAnsi="Calibri" w:cs="Times New Roman"/>
          <w:color w:val="222222"/>
          <w:lang w:eastAsia="en-GB"/>
        </w:rPr>
        <w:t>Longuere</w:t>
      </w:r>
      <w:proofErr w:type="spellEnd"/>
      <w:r w:rsidRPr="00716F73">
        <w:rPr>
          <w:rFonts w:ascii="Calibri" w:hAnsi="Calibri" w:cs="Times New Roman"/>
          <w:color w:val="222222"/>
          <w:lang w:eastAsia="en-GB"/>
        </w:rPr>
        <w:t xml:space="preserve">, Paul </w:t>
      </w:r>
      <w:proofErr w:type="spellStart"/>
      <w:r w:rsidRPr="00716F73">
        <w:rPr>
          <w:rFonts w:ascii="Calibri" w:hAnsi="Calibri" w:cs="Times New Roman"/>
          <w:color w:val="222222"/>
          <w:lang w:eastAsia="en-GB"/>
        </w:rPr>
        <w:t>Kellam</w:t>
      </w:r>
      <w:proofErr w:type="spellEnd"/>
      <w:r w:rsidRPr="00716F73">
        <w:rPr>
          <w:rFonts w:ascii="Calibri" w:hAnsi="Calibri" w:cs="Times New Roman"/>
          <w:color w:val="222222"/>
          <w:lang w:eastAsia="en-GB"/>
        </w:rPr>
        <w:t>, Alistair Nichol, Stephen Brett, Dean Everett, Timothy S Walsh, Tran-</w:t>
      </w:r>
      <w:proofErr w:type="spellStart"/>
      <w:r w:rsidRPr="00716F73">
        <w:rPr>
          <w:rFonts w:ascii="Calibri" w:hAnsi="Calibri" w:cs="Times New Roman"/>
          <w:color w:val="222222"/>
          <w:lang w:eastAsia="en-GB"/>
        </w:rPr>
        <w:t>Tinh</w:t>
      </w:r>
      <w:proofErr w:type="spellEnd"/>
      <w:r w:rsidRPr="00716F73">
        <w:rPr>
          <w:rFonts w:ascii="Calibri" w:hAnsi="Calibri" w:cs="Times New Roman"/>
          <w:color w:val="222222"/>
          <w:lang w:eastAsia="en-GB"/>
        </w:rPr>
        <w:t xml:space="preserve"> Hien, Hongjie Yu, Maria </w:t>
      </w:r>
      <w:proofErr w:type="spellStart"/>
      <w:r w:rsidRPr="00716F73">
        <w:rPr>
          <w:rFonts w:ascii="Calibri" w:hAnsi="Calibri" w:cs="Times New Roman"/>
          <w:color w:val="222222"/>
          <w:lang w:eastAsia="en-GB"/>
        </w:rPr>
        <w:t>Zambon</w:t>
      </w:r>
      <w:proofErr w:type="spellEnd"/>
      <w:r w:rsidRPr="00716F73">
        <w:rPr>
          <w:rFonts w:ascii="Calibri" w:hAnsi="Calibri" w:cs="Times New Roman"/>
          <w:color w:val="222222"/>
          <w:lang w:eastAsia="en-GB"/>
        </w:rPr>
        <w:t xml:space="preserve">, Guillermo Ruiz-Palacios, </w:t>
      </w:r>
      <w:proofErr w:type="spellStart"/>
      <w:r w:rsidRPr="00716F73">
        <w:rPr>
          <w:rFonts w:ascii="Calibri" w:hAnsi="Calibri" w:cs="Times New Roman"/>
          <w:color w:val="222222"/>
          <w:lang w:eastAsia="en-GB"/>
        </w:rPr>
        <w:t>Trudie</w:t>
      </w:r>
      <w:proofErr w:type="spellEnd"/>
      <w:r w:rsidRPr="00716F73">
        <w:rPr>
          <w:rFonts w:ascii="Calibri" w:hAnsi="Calibri" w:cs="Times New Roman"/>
          <w:color w:val="222222"/>
          <w:lang w:eastAsia="en-GB"/>
        </w:rPr>
        <w:t xml:space="preserve"> Lang, </w:t>
      </w:r>
      <w:proofErr w:type="spellStart"/>
      <w:r w:rsidRPr="00716F73">
        <w:rPr>
          <w:rFonts w:ascii="Calibri" w:hAnsi="Calibri" w:cs="Times New Roman"/>
          <w:color w:val="222222"/>
          <w:lang w:eastAsia="en-GB"/>
        </w:rPr>
        <w:t>Tamuna</w:t>
      </w:r>
      <w:proofErr w:type="spellEnd"/>
      <w:r w:rsidRPr="00716F73">
        <w:rPr>
          <w:rFonts w:ascii="Calibri" w:hAnsi="Calibri" w:cs="Times New Roman"/>
          <w:color w:val="222222"/>
          <w:lang w:eastAsia="en-GB"/>
        </w:rPr>
        <w:t xml:space="preserve"> </w:t>
      </w:r>
      <w:proofErr w:type="spellStart"/>
      <w:r w:rsidRPr="00716F73">
        <w:rPr>
          <w:rFonts w:ascii="Calibri" w:hAnsi="Calibri" w:cs="Times New Roman"/>
          <w:color w:val="222222"/>
          <w:lang w:eastAsia="en-GB"/>
        </w:rPr>
        <w:t>Akhvlediani</w:t>
      </w:r>
      <w:proofErr w:type="spellEnd"/>
      <w:r w:rsidRPr="00716F73">
        <w:rPr>
          <w:rFonts w:ascii="Calibri" w:hAnsi="Calibri" w:cs="Times New Roman"/>
          <w:color w:val="222222"/>
          <w:lang w:eastAsia="en-GB"/>
        </w:rPr>
        <w:t xml:space="preserve">, Frederick G Hayden, John Marshall, Steve Webb, Derek C Angus, </w:t>
      </w:r>
      <w:proofErr w:type="spellStart"/>
      <w:r w:rsidRPr="00716F73">
        <w:rPr>
          <w:rFonts w:ascii="Calibri" w:hAnsi="Calibri" w:cs="Times New Roman"/>
          <w:color w:val="222222"/>
          <w:lang w:eastAsia="en-GB"/>
        </w:rPr>
        <w:t>Nahoko</w:t>
      </w:r>
      <w:proofErr w:type="spellEnd"/>
      <w:r w:rsidRPr="00716F73">
        <w:rPr>
          <w:rFonts w:ascii="Calibri" w:hAnsi="Calibri" w:cs="Times New Roman"/>
          <w:color w:val="222222"/>
          <w:lang w:eastAsia="en-GB"/>
        </w:rPr>
        <w:t xml:space="preserve"> </w:t>
      </w:r>
      <w:proofErr w:type="spellStart"/>
      <w:r w:rsidRPr="00716F73">
        <w:rPr>
          <w:rFonts w:ascii="Calibri" w:hAnsi="Calibri" w:cs="Times New Roman"/>
          <w:color w:val="222222"/>
          <w:lang w:eastAsia="en-GB"/>
        </w:rPr>
        <w:t>Shindo</w:t>
      </w:r>
      <w:proofErr w:type="spellEnd"/>
      <w:r w:rsidRPr="00716F73">
        <w:rPr>
          <w:rFonts w:ascii="Calibri" w:hAnsi="Calibri" w:cs="Times New Roman"/>
          <w:color w:val="222222"/>
          <w:lang w:eastAsia="en-GB"/>
        </w:rPr>
        <w:t>)</w:t>
      </w:r>
    </w:p>
    <w:p w14:paraId="452049F8" w14:textId="77777777" w:rsidR="00CA238A" w:rsidRDefault="00CA238A" w:rsidP="00A10F97">
      <w:pPr>
        <w:spacing w:after="120" w:line="240" w:lineRule="exact"/>
      </w:pPr>
    </w:p>
    <w:p w14:paraId="02C2821E" w14:textId="77777777" w:rsidR="00CA238A" w:rsidRDefault="00CA238A" w:rsidP="00A10F97">
      <w:pPr>
        <w:spacing w:after="120" w:line="240" w:lineRule="exact"/>
      </w:pPr>
    </w:p>
    <w:p w14:paraId="7B067643" w14:textId="77777777" w:rsidR="00CA238A" w:rsidRDefault="00CA238A" w:rsidP="00A10F97">
      <w:pPr>
        <w:spacing w:after="120" w:line="240" w:lineRule="exact"/>
      </w:pPr>
    </w:p>
    <w:p w14:paraId="3E7289CB" w14:textId="77777777" w:rsidR="001E26EA" w:rsidRDefault="001E26EA" w:rsidP="001E26EA">
      <w:pPr>
        <w:spacing w:after="120" w:line="240" w:lineRule="exact"/>
      </w:pPr>
    </w:p>
    <w:p w14:paraId="41F3DF7A" w14:textId="77777777" w:rsidR="00CA238A" w:rsidRPr="007D3930" w:rsidRDefault="00CA238A" w:rsidP="00A10F97">
      <w:pPr>
        <w:spacing w:after="120" w:line="240" w:lineRule="exact"/>
      </w:pPr>
    </w:p>
    <w:p w14:paraId="30A7A9CE" w14:textId="77777777" w:rsidR="00DD2C30" w:rsidRDefault="00DD2C30">
      <w:r>
        <w:br w:type="page"/>
      </w:r>
    </w:p>
    <w:p w14:paraId="6D984FCD" w14:textId="24BD23FB" w:rsidR="00F2472E" w:rsidRPr="00DD2C30" w:rsidRDefault="00DD2C30" w:rsidP="002F45F8">
      <w:pPr>
        <w:spacing w:line="240" w:lineRule="exact"/>
        <w:rPr>
          <w:rFonts w:ascii="Calibri" w:hAnsi="Calibri" w:cs="Calibri"/>
          <w:b/>
          <w:bCs/>
          <w:sz w:val="24"/>
          <w:szCs w:val="24"/>
        </w:rPr>
      </w:pPr>
      <w:r w:rsidRPr="00DD2C30">
        <w:rPr>
          <w:b/>
          <w:bCs/>
          <w:sz w:val="24"/>
          <w:szCs w:val="24"/>
        </w:rPr>
        <w:lastRenderedPageBreak/>
        <w:t>Table of Contents</w:t>
      </w:r>
    </w:p>
    <w:p w14:paraId="52E1C2D6" w14:textId="77777777" w:rsidR="00CA4B27" w:rsidRDefault="00A268C4">
      <w:pPr>
        <w:pStyle w:val="TOC1"/>
        <w:tabs>
          <w:tab w:val="right" w:leader="dot" w:pos="9016"/>
        </w:tabs>
        <w:rPr>
          <w:b w:val="0"/>
          <w:noProof/>
          <w:lang w:val="en-GB" w:eastAsia="en-GB"/>
        </w:rPr>
      </w:pPr>
      <w:r w:rsidRPr="00E64250">
        <w:rPr>
          <w:color w:val="FF0000"/>
        </w:rPr>
        <w:fldChar w:fldCharType="begin"/>
      </w:r>
      <w:r>
        <w:rPr>
          <w:color w:val="FF0000"/>
        </w:rPr>
        <w:instrText xml:space="preserve"> TOC \o "1-3" </w:instrText>
      </w:r>
      <w:r w:rsidRPr="00E64250">
        <w:rPr>
          <w:color w:val="FF0000"/>
        </w:rPr>
        <w:fldChar w:fldCharType="separate"/>
      </w:r>
      <w:r w:rsidR="00CA4B27">
        <w:rPr>
          <w:noProof/>
          <w:lang w:eastAsia="en-GB"/>
        </w:rPr>
        <w:t>1. Background and Objectives</w:t>
      </w:r>
      <w:r w:rsidR="00CA4B27">
        <w:rPr>
          <w:noProof/>
        </w:rPr>
        <w:tab/>
      </w:r>
      <w:r w:rsidR="00CA4B27">
        <w:rPr>
          <w:noProof/>
        </w:rPr>
        <w:fldChar w:fldCharType="begin"/>
      </w:r>
      <w:r w:rsidR="00CA4B27">
        <w:rPr>
          <w:noProof/>
        </w:rPr>
        <w:instrText xml:space="preserve"> PAGEREF _Toc31271695 \h </w:instrText>
      </w:r>
      <w:r w:rsidR="00CA4B27">
        <w:rPr>
          <w:noProof/>
        </w:rPr>
      </w:r>
      <w:r w:rsidR="00CA4B27">
        <w:rPr>
          <w:noProof/>
        </w:rPr>
        <w:fldChar w:fldCharType="separate"/>
      </w:r>
      <w:r w:rsidR="00CA4B27">
        <w:rPr>
          <w:noProof/>
        </w:rPr>
        <w:t>4</w:t>
      </w:r>
      <w:r w:rsidR="00CA4B27">
        <w:rPr>
          <w:noProof/>
        </w:rPr>
        <w:fldChar w:fldCharType="end"/>
      </w:r>
    </w:p>
    <w:p w14:paraId="39FC722B" w14:textId="77777777" w:rsidR="00CA4B27" w:rsidRDefault="00CA4B27">
      <w:pPr>
        <w:pStyle w:val="TOC2"/>
        <w:rPr>
          <w:b w:val="0"/>
          <w:noProof/>
          <w:sz w:val="24"/>
          <w:szCs w:val="24"/>
          <w:lang w:val="en-GB" w:eastAsia="en-GB"/>
        </w:rPr>
      </w:pPr>
      <w:r>
        <w:rPr>
          <w:noProof/>
          <w:lang w:eastAsia="en-GB"/>
        </w:rPr>
        <w:t>1.1 Purpose of the Study</w:t>
      </w:r>
      <w:r>
        <w:rPr>
          <w:noProof/>
        </w:rPr>
        <w:tab/>
      </w:r>
      <w:r>
        <w:rPr>
          <w:noProof/>
        </w:rPr>
        <w:fldChar w:fldCharType="begin"/>
      </w:r>
      <w:r>
        <w:rPr>
          <w:noProof/>
        </w:rPr>
        <w:instrText xml:space="preserve"> PAGEREF _Toc31271696 \h </w:instrText>
      </w:r>
      <w:r>
        <w:rPr>
          <w:noProof/>
        </w:rPr>
      </w:r>
      <w:r>
        <w:rPr>
          <w:noProof/>
        </w:rPr>
        <w:fldChar w:fldCharType="separate"/>
      </w:r>
      <w:r>
        <w:rPr>
          <w:noProof/>
        </w:rPr>
        <w:t>4</w:t>
      </w:r>
      <w:r>
        <w:rPr>
          <w:noProof/>
        </w:rPr>
        <w:fldChar w:fldCharType="end"/>
      </w:r>
    </w:p>
    <w:p w14:paraId="24B4C113" w14:textId="77777777" w:rsidR="00CA4B27" w:rsidRDefault="00CA4B27">
      <w:pPr>
        <w:pStyle w:val="TOC2"/>
        <w:rPr>
          <w:b w:val="0"/>
          <w:noProof/>
          <w:sz w:val="24"/>
          <w:szCs w:val="24"/>
          <w:lang w:val="en-GB" w:eastAsia="en-GB"/>
        </w:rPr>
      </w:pPr>
      <w:r>
        <w:rPr>
          <w:noProof/>
          <w:lang w:eastAsia="en-GB"/>
        </w:rPr>
        <w:t xml:space="preserve">1.2 </w:t>
      </w:r>
      <w:r>
        <w:rPr>
          <w:noProof/>
        </w:rPr>
        <w:t>Background Information</w:t>
      </w:r>
      <w:r>
        <w:rPr>
          <w:noProof/>
        </w:rPr>
        <w:tab/>
      </w:r>
      <w:r>
        <w:rPr>
          <w:noProof/>
        </w:rPr>
        <w:fldChar w:fldCharType="begin"/>
      </w:r>
      <w:r>
        <w:rPr>
          <w:noProof/>
        </w:rPr>
        <w:instrText xml:space="preserve"> PAGEREF _Toc31271697 \h </w:instrText>
      </w:r>
      <w:r>
        <w:rPr>
          <w:noProof/>
        </w:rPr>
      </w:r>
      <w:r>
        <w:rPr>
          <w:noProof/>
        </w:rPr>
        <w:fldChar w:fldCharType="separate"/>
      </w:r>
      <w:r>
        <w:rPr>
          <w:noProof/>
        </w:rPr>
        <w:t>4</w:t>
      </w:r>
      <w:r>
        <w:rPr>
          <w:noProof/>
        </w:rPr>
        <w:fldChar w:fldCharType="end"/>
      </w:r>
    </w:p>
    <w:p w14:paraId="455FCD7E" w14:textId="77777777" w:rsidR="00CA4B27" w:rsidRDefault="00CA4B27">
      <w:pPr>
        <w:pStyle w:val="TOC2"/>
        <w:rPr>
          <w:b w:val="0"/>
          <w:noProof/>
          <w:sz w:val="24"/>
          <w:szCs w:val="24"/>
          <w:lang w:val="en-GB" w:eastAsia="en-GB"/>
        </w:rPr>
      </w:pPr>
      <w:r w:rsidRPr="001B249C">
        <w:rPr>
          <w:noProof/>
          <w:color w:val="000000" w:themeColor="text1"/>
          <w:lang w:eastAsia="en-GB"/>
        </w:rPr>
        <w:t xml:space="preserve">1.3 </w:t>
      </w:r>
      <w:r w:rsidRPr="001B249C">
        <w:rPr>
          <w:noProof/>
          <w:color w:val="000000" w:themeColor="text1"/>
        </w:rPr>
        <w:t>Target Audience of this Document</w:t>
      </w:r>
      <w:r>
        <w:rPr>
          <w:noProof/>
        </w:rPr>
        <w:tab/>
      </w:r>
      <w:r>
        <w:rPr>
          <w:noProof/>
        </w:rPr>
        <w:fldChar w:fldCharType="begin"/>
      </w:r>
      <w:r>
        <w:rPr>
          <w:noProof/>
        </w:rPr>
        <w:instrText xml:space="preserve"> PAGEREF _Toc31271698 \h </w:instrText>
      </w:r>
      <w:r>
        <w:rPr>
          <w:noProof/>
        </w:rPr>
      </w:r>
      <w:r>
        <w:rPr>
          <w:noProof/>
        </w:rPr>
        <w:fldChar w:fldCharType="separate"/>
      </w:r>
      <w:r>
        <w:rPr>
          <w:noProof/>
        </w:rPr>
        <w:t>4</w:t>
      </w:r>
      <w:r>
        <w:rPr>
          <w:noProof/>
        </w:rPr>
        <w:fldChar w:fldCharType="end"/>
      </w:r>
    </w:p>
    <w:p w14:paraId="075B4194" w14:textId="77777777" w:rsidR="00CA4B27" w:rsidRDefault="00CA4B27">
      <w:pPr>
        <w:pStyle w:val="TOC2"/>
        <w:rPr>
          <w:b w:val="0"/>
          <w:noProof/>
          <w:sz w:val="24"/>
          <w:szCs w:val="24"/>
          <w:lang w:val="en-GB" w:eastAsia="en-GB"/>
        </w:rPr>
      </w:pPr>
      <w:r>
        <w:rPr>
          <w:noProof/>
          <w:lang w:eastAsia="en-GB"/>
        </w:rPr>
        <w:t xml:space="preserve">1.4 </w:t>
      </w:r>
      <w:r>
        <w:rPr>
          <w:noProof/>
        </w:rPr>
        <w:t>Source of this Protocol</w:t>
      </w:r>
      <w:r>
        <w:rPr>
          <w:noProof/>
        </w:rPr>
        <w:tab/>
      </w:r>
      <w:r>
        <w:rPr>
          <w:noProof/>
        </w:rPr>
        <w:fldChar w:fldCharType="begin"/>
      </w:r>
      <w:r>
        <w:rPr>
          <w:noProof/>
        </w:rPr>
        <w:instrText xml:space="preserve"> PAGEREF _Toc31271699 \h </w:instrText>
      </w:r>
      <w:r>
        <w:rPr>
          <w:noProof/>
        </w:rPr>
      </w:r>
      <w:r>
        <w:rPr>
          <w:noProof/>
        </w:rPr>
        <w:fldChar w:fldCharType="separate"/>
      </w:r>
      <w:r>
        <w:rPr>
          <w:noProof/>
        </w:rPr>
        <w:t>4</w:t>
      </w:r>
      <w:r>
        <w:rPr>
          <w:noProof/>
        </w:rPr>
        <w:fldChar w:fldCharType="end"/>
      </w:r>
    </w:p>
    <w:p w14:paraId="52EF8655" w14:textId="77777777" w:rsidR="00CA4B27" w:rsidRDefault="00CA4B27">
      <w:pPr>
        <w:pStyle w:val="TOC2"/>
        <w:rPr>
          <w:b w:val="0"/>
          <w:noProof/>
          <w:sz w:val="24"/>
          <w:szCs w:val="24"/>
          <w:lang w:val="en-GB" w:eastAsia="en-GB"/>
        </w:rPr>
      </w:pPr>
      <w:r>
        <w:rPr>
          <w:noProof/>
          <w:lang w:eastAsia="en-GB"/>
        </w:rPr>
        <w:t xml:space="preserve">1.5 </w:t>
      </w:r>
      <w:r>
        <w:rPr>
          <w:noProof/>
        </w:rPr>
        <w:t>Primary Objectives</w:t>
      </w:r>
      <w:r>
        <w:rPr>
          <w:noProof/>
        </w:rPr>
        <w:tab/>
      </w:r>
      <w:r>
        <w:rPr>
          <w:noProof/>
        </w:rPr>
        <w:fldChar w:fldCharType="begin"/>
      </w:r>
      <w:r>
        <w:rPr>
          <w:noProof/>
        </w:rPr>
        <w:instrText xml:space="preserve"> PAGEREF _Toc31271700 \h </w:instrText>
      </w:r>
      <w:r>
        <w:rPr>
          <w:noProof/>
        </w:rPr>
      </w:r>
      <w:r>
        <w:rPr>
          <w:noProof/>
        </w:rPr>
        <w:fldChar w:fldCharType="separate"/>
      </w:r>
      <w:r>
        <w:rPr>
          <w:noProof/>
        </w:rPr>
        <w:t>4</w:t>
      </w:r>
      <w:r>
        <w:rPr>
          <w:noProof/>
        </w:rPr>
        <w:fldChar w:fldCharType="end"/>
      </w:r>
    </w:p>
    <w:p w14:paraId="4A01543A" w14:textId="77777777" w:rsidR="00CA4B27" w:rsidRDefault="00CA4B27">
      <w:pPr>
        <w:pStyle w:val="TOC2"/>
        <w:rPr>
          <w:b w:val="0"/>
          <w:noProof/>
          <w:sz w:val="24"/>
          <w:szCs w:val="24"/>
          <w:lang w:val="en-GB" w:eastAsia="en-GB"/>
        </w:rPr>
      </w:pPr>
      <w:r>
        <w:rPr>
          <w:noProof/>
          <w:lang w:eastAsia="en-GB"/>
        </w:rPr>
        <w:t xml:space="preserve">1.6 </w:t>
      </w:r>
      <w:r>
        <w:rPr>
          <w:noProof/>
        </w:rPr>
        <w:t>Secondary Objectives</w:t>
      </w:r>
      <w:r>
        <w:rPr>
          <w:noProof/>
        </w:rPr>
        <w:tab/>
      </w:r>
      <w:r>
        <w:rPr>
          <w:noProof/>
        </w:rPr>
        <w:fldChar w:fldCharType="begin"/>
      </w:r>
      <w:r>
        <w:rPr>
          <w:noProof/>
        </w:rPr>
        <w:instrText xml:space="preserve"> PAGEREF _Toc31271701 \h </w:instrText>
      </w:r>
      <w:r>
        <w:rPr>
          <w:noProof/>
        </w:rPr>
      </w:r>
      <w:r>
        <w:rPr>
          <w:noProof/>
        </w:rPr>
        <w:fldChar w:fldCharType="separate"/>
      </w:r>
      <w:r>
        <w:rPr>
          <w:noProof/>
        </w:rPr>
        <w:t>5</w:t>
      </w:r>
      <w:r>
        <w:rPr>
          <w:noProof/>
        </w:rPr>
        <w:fldChar w:fldCharType="end"/>
      </w:r>
    </w:p>
    <w:p w14:paraId="30091DBF" w14:textId="77777777" w:rsidR="00CA4B27" w:rsidRDefault="00CA4B27">
      <w:pPr>
        <w:pStyle w:val="TOC2"/>
        <w:rPr>
          <w:b w:val="0"/>
          <w:noProof/>
          <w:sz w:val="24"/>
          <w:szCs w:val="24"/>
          <w:lang w:val="en-GB" w:eastAsia="en-GB"/>
        </w:rPr>
      </w:pPr>
      <w:r>
        <w:rPr>
          <w:noProof/>
          <w:lang w:eastAsia="en-GB"/>
        </w:rPr>
        <w:t>1.7 Structure of this document: stratified recruitment according to local resource.</w:t>
      </w:r>
      <w:r>
        <w:rPr>
          <w:noProof/>
        </w:rPr>
        <w:tab/>
      </w:r>
      <w:r>
        <w:rPr>
          <w:noProof/>
        </w:rPr>
        <w:fldChar w:fldCharType="begin"/>
      </w:r>
      <w:r>
        <w:rPr>
          <w:noProof/>
        </w:rPr>
        <w:instrText xml:space="preserve"> PAGEREF _Toc31271702 \h </w:instrText>
      </w:r>
      <w:r>
        <w:rPr>
          <w:noProof/>
        </w:rPr>
      </w:r>
      <w:r>
        <w:rPr>
          <w:noProof/>
        </w:rPr>
        <w:fldChar w:fldCharType="separate"/>
      </w:r>
      <w:r>
        <w:rPr>
          <w:noProof/>
        </w:rPr>
        <w:t>5</w:t>
      </w:r>
      <w:r>
        <w:rPr>
          <w:noProof/>
        </w:rPr>
        <w:fldChar w:fldCharType="end"/>
      </w:r>
    </w:p>
    <w:p w14:paraId="68C6F8B5" w14:textId="77777777" w:rsidR="00CA4B27" w:rsidRDefault="00CA4B27">
      <w:pPr>
        <w:pStyle w:val="TOC2"/>
        <w:rPr>
          <w:b w:val="0"/>
          <w:noProof/>
          <w:sz w:val="24"/>
          <w:szCs w:val="24"/>
          <w:lang w:val="en-GB" w:eastAsia="en-GB"/>
        </w:rPr>
      </w:pPr>
      <w:r>
        <w:rPr>
          <w:noProof/>
          <w:lang w:eastAsia="en-GB"/>
        </w:rPr>
        <w:t>1.8 Entry Criteria</w:t>
      </w:r>
      <w:r>
        <w:rPr>
          <w:noProof/>
        </w:rPr>
        <w:tab/>
      </w:r>
      <w:r>
        <w:rPr>
          <w:noProof/>
        </w:rPr>
        <w:fldChar w:fldCharType="begin"/>
      </w:r>
      <w:r>
        <w:rPr>
          <w:noProof/>
        </w:rPr>
        <w:instrText xml:space="preserve"> PAGEREF _Toc31271703 \h </w:instrText>
      </w:r>
      <w:r>
        <w:rPr>
          <w:noProof/>
        </w:rPr>
      </w:r>
      <w:r>
        <w:rPr>
          <w:noProof/>
        </w:rPr>
        <w:fldChar w:fldCharType="separate"/>
      </w:r>
      <w:r>
        <w:rPr>
          <w:noProof/>
        </w:rPr>
        <w:t>6</w:t>
      </w:r>
      <w:r>
        <w:rPr>
          <w:noProof/>
        </w:rPr>
        <w:fldChar w:fldCharType="end"/>
      </w:r>
    </w:p>
    <w:p w14:paraId="34402D2B" w14:textId="77777777" w:rsidR="00CA4B27" w:rsidRDefault="00CA4B27">
      <w:pPr>
        <w:pStyle w:val="TOC1"/>
        <w:tabs>
          <w:tab w:val="right" w:leader="dot" w:pos="9016"/>
        </w:tabs>
        <w:rPr>
          <w:b w:val="0"/>
          <w:noProof/>
          <w:lang w:val="en-GB" w:eastAsia="en-GB"/>
        </w:rPr>
      </w:pPr>
      <w:r w:rsidRPr="001B249C">
        <w:rPr>
          <w:rFonts w:ascii="Arial" w:hAnsi="Arial"/>
          <w:noProof/>
          <w:lang w:eastAsia="en-GB"/>
        </w:rPr>
        <w:t xml:space="preserve">2. </w:t>
      </w:r>
      <w:r>
        <w:rPr>
          <w:noProof/>
          <w:lang w:eastAsia="en-GB"/>
        </w:rPr>
        <w:t>Study Design</w:t>
      </w:r>
      <w:r>
        <w:rPr>
          <w:noProof/>
        </w:rPr>
        <w:tab/>
      </w:r>
      <w:r>
        <w:rPr>
          <w:noProof/>
        </w:rPr>
        <w:fldChar w:fldCharType="begin"/>
      </w:r>
      <w:r>
        <w:rPr>
          <w:noProof/>
        </w:rPr>
        <w:instrText xml:space="preserve"> PAGEREF _Toc31271704 \h </w:instrText>
      </w:r>
      <w:r>
        <w:rPr>
          <w:noProof/>
        </w:rPr>
      </w:r>
      <w:r>
        <w:rPr>
          <w:noProof/>
        </w:rPr>
        <w:fldChar w:fldCharType="separate"/>
      </w:r>
      <w:r>
        <w:rPr>
          <w:noProof/>
        </w:rPr>
        <w:t>6</w:t>
      </w:r>
      <w:r>
        <w:rPr>
          <w:noProof/>
        </w:rPr>
        <w:fldChar w:fldCharType="end"/>
      </w:r>
    </w:p>
    <w:p w14:paraId="1D11964D" w14:textId="77777777" w:rsidR="00CA4B27" w:rsidRDefault="00CA4B27">
      <w:pPr>
        <w:pStyle w:val="TOC2"/>
        <w:rPr>
          <w:b w:val="0"/>
          <w:noProof/>
          <w:sz w:val="24"/>
          <w:szCs w:val="24"/>
          <w:lang w:val="en-GB" w:eastAsia="en-GB"/>
        </w:rPr>
      </w:pPr>
      <w:r>
        <w:rPr>
          <w:noProof/>
          <w:lang w:eastAsia="en-GB"/>
        </w:rPr>
        <w:t xml:space="preserve">2.1 </w:t>
      </w:r>
      <w:r>
        <w:rPr>
          <w:noProof/>
        </w:rPr>
        <w:t>Sample Size</w:t>
      </w:r>
      <w:r>
        <w:rPr>
          <w:noProof/>
        </w:rPr>
        <w:tab/>
      </w:r>
      <w:r>
        <w:rPr>
          <w:noProof/>
        </w:rPr>
        <w:fldChar w:fldCharType="begin"/>
      </w:r>
      <w:r>
        <w:rPr>
          <w:noProof/>
        </w:rPr>
        <w:instrText xml:space="preserve"> PAGEREF _Toc31271705 \h </w:instrText>
      </w:r>
      <w:r>
        <w:rPr>
          <w:noProof/>
        </w:rPr>
      </w:r>
      <w:r>
        <w:rPr>
          <w:noProof/>
        </w:rPr>
        <w:fldChar w:fldCharType="separate"/>
      </w:r>
      <w:r>
        <w:rPr>
          <w:noProof/>
        </w:rPr>
        <w:t>6</w:t>
      </w:r>
      <w:r>
        <w:rPr>
          <w:noProof/>
        </w:rPr>
        <w:fldChar w:fldCharType="end"/>
      </w:r>
    </w:p>
    <w:p w14:paraId="46BFCCFB" w14:textId="77777777" w:rsidR="00CA4B27" w:rsidRDefault="00CA4B27">
      <w:pPr>
        <w:pStyle w:val="TOC1"/>
        <w:tabs>
          <w:tab w:val="right" w:leader="dot" w:pos="9016"/>
        </w:tabs>
        <w:rPr>
          <w:b w:val="0"/>
          <w:noProof/>
          <w:lang w:val="en-GB" w:eastAsia="en-GB"/>
        </w:rPr>
      </w:pPr>
      <w:r>
        <w:rPr>
          <w:noProof/>
          <w:lang w:eastAsia="en-GB"/>
        </w:rPr>
        <w:t xml:space="preserve">3. </w:t>
      </w:r>
      <w:r>
        <w:rPr>
          <w:noProof/>
        </w:rPr>
        <w:t>Methods</w:t>
      </w:r>
      <w:r>
        <w:rPr>
          <w:noProof/>
        </w:rPr>
        <w:tab/>
      </w:r>
      <w:r>
        <w:rPr>
          <w:noProof/>
        </w:rPr>
        <w:fldChar w:fldCharType="begin"/>
      </w:r>
      <w:r>
        <w:rPr>
          <w:noProof/>
        </w:rPr>
        <w:instrText xml:space="preserve"> PAGEREF _Toc31271706 \h </w:instrText>
      </w:r>
      <w:r>
        <w:rPr>
          <w:noProof/>
        </w:rPr>
      </w:r>
      <w:r>
        <w:rPr>
          <w:noProof/>
        </w:rPr>
        <w:fldChar w:fldCharType="separate"/>
      </w:r>
      <w:r>
        <w:rPr>
          <w:noProof/>
        </w:rPr>
        <w:t>7</w:t>
      </w:r>
      <w:r>
        <w:rPr>
          <w:noProof/>
        </w:rPr>
        <w:fldChar w:fldCharType="end"/>
      </w:r>
    </w:p>
    <w:p w14:paraId="47279E30" w14:textId="77777777" w:rsidR="00CA4B27" w:rsidRDefault="00CA4B27">
      <w:pPr>
        <w:pStyle w:val="TOC2"/>
        <w:rPr>
          <w:b w:val="0"/>
          <w:noProof/>
          <w:sz w:val="24"/>
          <w:szCs w:val="24"/>
          <w:lang w:val="en-GB" w:eastAsia="en-GB"/>
        </w:rPr>
      </w:pPr>
      <w:r>
        <w:rPr>
          <w:noProof/>
          <w:lang w:eastAsia="en-GB"/>
        </w:rPr>
        <w:t xml:space="preserve">3.1 </w:t>
      </w:r>
      <w:r>
        <w:rPr>
          <w:noProof/>
        </w:rPr>
        <w:t xml:space="preserve">Identification of </w:t>
      </w:r>
      <w:r>
        <w:rPr>
          <w:noProof/>
          <w:lang w:eastAsia="en-GB"/>
        </w:rPr>
        <w:t>Potential Patients</w:t>
      </w:r>
      <w:r>
        <w:rPr>
          <w:noProof/>
        </w:rPr>
        <w:tab/>
      </w:r>
      <w:r>
        <w:rPr>
          <w:noProof/>
        </w:rPr>
        <w:fldChar w:fldCharType="begin"/>
      </w:r>
      <w:r>
        <w:rPr>
          <w:noProof/>
        </w:rPr>
        <w:instrText xml:space="preserve"> PAGEREF _Toc31271707 \h </w:instrText>
      </w:r>
      <w:r>
        <w:rPr>
          <w:noProof/>
        </w:rPr>
      </w:r>
      <w:r>
        <w:rPr>
          <w:noProof/>
        </w:rPr>
        <w:fldChar w:fldCharType="separate"/>
      </w:r>
      <w:r>
        <w:rPr>
          <w:noProof/>
        </w:rPr>
        <w:t>7</w:t>
      </w:r>
      <w:r>
        <w:rPr>
          <w:noProof/>
        </w:rPr>
        <w:fldChar w:fldCharType="end"/>
      </w:r>
    </w:p>
    <w:p w14:paraId="55EC6B95" w14:textId="77777777" w:rsidR="00CA4B27" w:rsidRDefault="00CA4B27">
      <w:pPr>
        <w:pStyle w:val="TOC2"/>
        <w:rPr>
          <w:b w:val="0"/>
          <w:noProof/>
          <w:sz w:val="24"/>
          <w:szCs w:val="24"/>
          <w:lang w:val="en-GB" w:eastAsia="en-GB"/>
        </w:rPr>
      </w:pPr>
      <w:r>
        <w:rPr>
          <w:noProof/>
        </w:rPr>
        <w:t>3.2 Approach to Potential Participants</w:t>
      </w:r>
      <w:r>
        <w:rPr>
          <w:noProof/>
        </w:rPr>
        <w:tab/>
      </w:r>
      <w:r>
        <w:rPr>
          <w:noProof/>
        </w:rPr>
        <w:fldChar w:fldCharType="begin"/>
      </w:r>
      <w:r>
        <w:rPr>
          <w:noProof/>
        </w:rPr>
        <w:instrText xml:space="preserve"> PAGEREF _Toc31271708 \h </w:instrText>
      </w:r>
      <w:r>
        <w:rPr>
          <w:noProof/>
        </w:rPr>
      </w:r>
      <w:r>
        <w:rPr>
          <w:noProof/>
        </w:rPr>
        <w:fldChar w:fldCharType="separate"/>
      </w:r>
      <w:r>
        <w:rPr>
          <w:noProof/>
        </w:rPr>
        <w:t>7</w:t>
      </w:r>
      <w:r>
        <w:rPr>
          <w:noProof/>
        </w:rPr>
        <w:fldChar w:fldCharType="end"/>
      </w:r>
    </w:p>
    <w:p w14:paraId="69E80C4B" w14:textId="77777777" w:rsidR="00CA4B27" w:rsidRDefault="00CA4B27">
      <w:pPr>
        <w:pStyle w:val="TOC3"/>
        <w:tabs>
          <w:tab w:val="right" w:leader="dot" w:pos="9016"/>
        </w:tabs>
        <w:rPr>
          <w:noProof/>
          <w:sz w:val="24"/>
          <w:szCs w:val="24"/>
          <w:lang w:val="en-GB" w:eastAsia="en-GB"/>
        </w:rPr>
      </w:pPr>
      <w:r>
        <w:rPr>
          <w:noProof/>
        </w:rPr>
        <w:t>Internal pilot study</w:t>
      </w:r>
      <w:r>
        <w:rPr>
          <w:noProof/>
        </w:rPr>
        <w:tab/>
      </w:r>
      <w:r>
        <w:rPr>
          <w:noProof/>
        </w:rPr>
        <w:fldChar w:fldCharType="begin"/>
      </w:r>
      <w:r>
        <w:rPr>
          <w:noProof/>
        </w:rPr>
        <w:instrText xml:space="preserve"> PAGEREF _Toc31271709 \h </w:instrText>
      </w:r>
      <w:r>
        <w:rPr>
          <w:noProof/>
        </w:rPr>
      </w:r>
      <w:r>
        <w:rPr>
          <w:noProof/>
        </w:rPr>
        <w:fldChar w:fldCharType="separate"/>
      </w:r>
      <w:r>
        <w:rPr>
          <w:noProof/>
        </w:rPr>
        <w:t>7</w:t>
      </w:r>
      <w:r>
        <w:rPr>
          <w:noProof/>
        </w:rPr>
        <w:fldChar w:fldCharType="end"/>
      </w:r>
    </w:p>
    <w:p w14:paraId="062C78EF" w14:textId="77777777" w:rsidR="00CA4B27" w:rsidRDefault="00CA4B27">
      <w:pPr>
        <w:pStyle w:val="TOC2"/>
        <w:rPr>
          <w:b w:val="0"/>
          <w:noProof/>
          <w:sz w:val="24"/>
          <w:szCs w:val="24"/>
          <w:lang w:val="en-GB" w:eastAsia="en-GB"/>
        </w:rPr>
      </w:pPr>
      <w:r>
        <w:rPr>
          <w:noProof/>
          <w:lang w:eastAsia="en-GB"/>
        </w:rPr>
        <w:t xml:space="preserve">3.3 </w:t>
      </w:r>
      <w:r>
        <w:rPr>
          <w:noProof/>
        </w:rPr>
        <w:t>Standard of Care</w:t>
      </w:r>
      <w:r>
        <w:rPr>
          <w:noProof/>
        </w:rPr>
        <w:tab/>
      </w:r>
      <w:r>
        <w:rPr>
          <w:noProof/>
        </w:rPr>
        <w:fldChar w:fldCharType="begin"/>
      </w:r>
      <w:r>
        <w:rPr>
          <w:noProof/>
        </w:rPr>
        <w:instrText xml:space="preserve"> PAGEREF _Toc31271710 \h </w:instrText>
      </w:r>
      <w:r>
        <w:rPr>
          <w:noProof/>
        </w:rPr>
      </w:r>
      <w:r>
        <w:rPr>
          <w:noProof/>
        </w:rPr>
        <w:fldChar w:fldCharType="separate"/>
      </w:r>
      <w:r>
        <w:rPr>
          <w:noProof/>
        </w:rPr>
        <w:t>8</w:t>
      </w:r>
      <w:r>
        <w:rPr>
          <w:noProof/>
        </w:rPr>
        <w:fldChar w:fldCharType="end"/>
      </w:r>
    </w:p>
    <w:p w14:paraId="73281A93" w14:textId="77777777" w:rsidR="00CA4B27" w:rsidRDefault="00CA4B27">
      <w:pPr>
        <w:pStyle w:val="TOC2"/>
        <w:rPr>
          <w:b w:val="0"/>
          <w:noProof/>
          <w:sz w:val="24"/>
          <w:szCs w:val="24"/>
          <w:lang w:val="en-GB" w:eastAsia="en-GB"/>
        </w:rPr>
      </w:pPr>
      <w:r>
        <w:rPr>
          <w:noProof/>
          <w:lang w:eastAsia="en-GB"/>
        </w:rPr>
        <w:t xml:space="preserve">3.4 </w:t>
      </w:r>
      <w:r>
        <w:rPr>
          <w:noProof/>
        </w:rPr>
        <w:t>Data Collection and Sampling</w:t>
      </w:r>
      <w:r>
        <w:rPr>
          <w:noProof/>
          <w:lang w:eastAsia="en-GB"/>
        </w:rPr>
        <w:t xml:space="preserve"> for Patients</w:t>
      </w:r>
      <w:r>
        <w:rPr>
          <w:noProof/>
        </w:rPr>
        <w:tab/>
      </w:r>
      <w:r>
        <w:rPr>
          <w:noProof/>
        </w:rPr>
        <w:fldChar w:fldCharType="begin"/>
      </w:r>
      <w:r>
        <w:rPr>
          <w:noProof/>
        </w:rPr>
        <w:instrText xml:space="preserve"> PAGEREF _Toc31271711 \h </w:instrText>
      </w:r>
      <w:r>
        <w:rPr>
          <w:noProof/>
        </w:rPr>
      </w:r>
      <w:r>
        <w:rPr>
          <w:noProof/>
        </w:rPr>
        <w:fldChar w:fldCharType="separate"/>
      </w:r>
      <w:r>
        <w:rPr>
          <w:noProof/>
        </w:rPr>
        <w:t>8</w:t>
      </w:r>
      <w:r>
        <w:rPr>
          <w:noProof/>
        </w:rPr>
        <w:fldChar w:fldCharType="end"/>
      </w:r>
    </w:p>
    <w:p w14:paraId="64906A9E" w14:textId="77777777" w:rsidR="00CA4B27" w:rsidRDefault="00CA4B27">
      <w:pPr>
        <w:pStyle w:val="TOC2"/>
        <w:rPr>
          <w:b w:val="0"/>
          <w:noProof/>
          <w:sz w:val="24"/>
          <w:szCs w:val="24"/>
          <w:lang w:val="en-GB" w:eastAsia="en-GB"/>
        </w:rPr>
      </w:pPr>
      <w:r>
        <w:rPr>
          <w:noProof/>
          <w:lang w:eastAsia="en-GB"/>
        </w:rPr>
        <w:t xml:space="preserve">3.5 </w:t>
      </w:r>
      <w:r>
        <w:rPr>
          <w:noProof/>
        </w:rPr>
        <w:t xml:space="preserve">Sample and Data Collection Schedules </w:t>
      </w:r>
      <w:r>
        <w:rPr>
          <w:noProof/>
          <w:lang w:eastAsia="en-GB"/>
        </w:rPr>
        <w:t>-</w:t>
      </w:r>
      <w:r>
        <w:rPr>
          <w:noProof/>
        </w:rPr>
        <w:t xml:space="preserve"> Tables 1, 2 and </w:t>
      </w:r>
      <w:r>
        <w:rPr>
          <w:noProof/>
          <w:lang w:eastAsia="en-GB"/>
        </w:rPr>
        <w:t>3</w:t>
      </w:r>
      <w:r>
        <w:rPr>
          <w:noProof/>
        </w:rPr>
        <w:tab/>
      </w:r>
      <w:r>
        <w:rPr>
          <w:noProof/>
        </w:rPr>
        <w:fldChar w:fldCharType="begin"/>
      </w:r>
      <w:r>
        <w:rPr>
          <w:noProof/>
        </w:rPr>
        <w:instrText xml:space="preserve"> PAGEREF _Toc31271712 \h </w:instrText>
      </w:r>
      <w:r>
        <w:rPr>
          <w:noProof/>
        </w:rPr>
      </w:r>
      <w:r>
        <w:rPr>
          <w:noProof/>
        </w:rPr>
        <w:fldChar w:fldCharType="separate"/>
      </w:r>
      <w:r>
        <w:rPr>
          <w:noProof/>
        </w:rPr>
        <w:t>9</w:t>
      </w:r>
      <w:r>
        <w:rPr>
          <w:noProof/>
        </w:rPr>
        <w:fldChar w:fldCharType="end"/>
      </w:r>
    </w:p>
    <w:p w14:paraId="13571AEC" w14:textId="77777777" w:rsidR="00CA4B27" w:rsidRDefault="00CA4B27">
      <w:pPr>
        <w:pStyle w:val="TOC2"/>
        <w:rPr>
          <w:b w:val="0"/>
          <w:noProof/>
          <w:sz w:val="24"/>
          <w:szCs w:val="24"/>
          <w:lang w:val="en-GB" w:eastAsia="en-GB"/>
        </w:rPr>
      </w:pPr>
      <w:r>
        <w:rPr>
          <w:noProof/>
        </w:rPr>
        <w:t>3.6 Enrolment Procedures for Patients</w:t>
      </w:r>
      <w:r>
        <w:rPr>
          <w:noProof/>
        </w:rPr>
        <w:tab/>
      </w:r>
      <w:r>
        <w:rPr>
          <w:noProof/>
        </w:rPr>
        <w:fldChar w:fldCharType="begin"/>
      </w:r>
      <w:r>
        <w:rPr>
          <w:noProof/>
        </w:rPr>
        <w:instrText xml:space="preserve"> PAGEREF _Toc31271713 \h </w:instrText>
      </w:r>
      <w:r>
        <w:rPr>
          <w:noProof/>
        </w:rPr>
      </w:r>
      <w:r>
        <w:rPr>
          <w:noProof/>
        </w:rPr>
        <w:fldChar w:fldCharType="separate"/>
      </w:r>
      <w:r>
        <w:rPr>
          <w:noProof/>
        </w:rPr>
        <w:t>c</w:t>
      </w:r>
      <w:r>
        <w:rPr>
          <w:noProof/>
        </w:rPr>
        <w:fldChar w:fldCharType="end"/>
      </w:r>
    </w:p>
    <w:p w14:paraId="0FB09C50" w14:textId="77777777" w:rsidR="00CA4B27" w:rsidRDefault="00CA4B27">
      <w:pPr>
        <w:pStyle w:val="TOC2"/>
        <w:rPr>
          <w:b w:val="0"/>
          <w:noProof/>
          <w:sz w:val="24"/>
          <w:szCs w:val="24"/>
          <w:lang w:val="en-GB" w:eastAsia="en-GB"/>
        </w:rPr>
      </w:pPr>
      <w:r>
        <w:rPr>
          <w:noProof/>
          <w:lang w:eastAsia="en-GB"/>
        </w:rPr>
        <w:t>3.7 Case Report Form and Patient Numbers</w:t>
      </w:r>
      <w:r>
        <w:rPr>
          <w:noProof/>
        </w:rPr>
        <w:tab/>
      </w:r>
      <w:r>
        <w:rPr>
          <w:noProof/>
        </w:rPr>
        <w:fldChar w:fldCharType="begin"/>
      </w:r>
      <w:r>
        <w:rPr>
          <w:noProof/>
        </w:rPr>
        <w:instrText xml:space="preserve"> PAGEREF _Toc31271714 \h </w:instrText>
      </w:r>
      <w:r>
        <w:rPr>
          <w:noProof/>
        </w:rPr>
      </w:r>
      <w:r>
        <w:rPr>
          <w:noProof/>
        </w:rPr>
        <w:fldChar w:fldCharType="separate"/>
      </w:r>
      <w:r>
        <w:rPr>
          <w:noProof/>
        </w:rPr>
        <w:t>c</w:t>
      </w:r>
      <w:r>
        <w:rPr>
          <w:noProof/>
        </w:rPr>
        <w:fldChar w:fldCharType="end"/>
      </w:r>
    </w:p>
    <w:p w14:paraId="056974F8" w14:textId="77777777" w:rsidR="00CA4B27" w:rsidRDefault="00CA4B27">
      <w:pPr>
        <w:pStyle w:val="TOC2"/>
        <w:rPr>
          <w:b w:val="0"/>
          <w:noProof/>
          <w:sz w:val="24"/>
          <w:szCs w:val="24"/>
          <w:lang w:val="en-GB" w:eastAsia="en-GB"/>
        </w:rPr>
      </w:pPr>
      <w:r>
        <w:rPr>
          <w:noProof/>
          <w:lang w:eastAsia="en-GB"/>
        </w:rPr>
        <w:t xml:space="preserve">3.8 </w:t>
      </w:r>
      <w:r>
        <w:rPr>
          <w:noProof/>
        </w:rPr>
        <w:t>Follow-Up Procedures</w:t>
      </w:r>
      <w:r>
        <w:rPr>
          <w:noProof/>
          <w:lang w:eastAsia="en-GB"/>
        </w:rPr>
        <w:t xml:space="preserve"> for Patients</w:t>
      </w:r>
      <w:r>
        <w:rPr>
          <w:noProof/>
        </w:rPr>
        <w:tab/>
      </w:r>
      <w:r>
        <w:rPr>
          <w:noProof/>
        </w:rPr>
        <w:fldChar w:fldCharType="begin"/>
      </w:r>
      <w:r>
        <w:rPr>
          <w:noProof/>
        </w:rPr>
        <w:instrText xml:space="preserve"> PAGEREF _Toc31271715 \h </w:instrText>
      </w:r>
      <w:r>
        <w:rPr>
          <w:noProof/>
        </w:rPr>
      </w:r>
      <w:r>
        <w:rPr>
          <w:noProof/>
        </w:rPr>
        <w:fldChar w:fldCharType="separate"/>
      </w:r>
      <w:r>
        <w:rPr>
          <w:noProof/>
        </w:rPr>
        <w:t>c</w:t>
      </w:r>
      <w:r>
        <w:rPr>
          <w:noProof/>
        </w:rPr>
        <w:fldChar w:fldCharType="end"/>
      </w:r>
    </w:p>
    <w:p w14:paraId="39B901A5" w14:textId="77777777" w:rsidR="00CA4B27" w:rsidRDefault="00CA4B27">
      <w:pPr>
        <w:pStyle w:val="TOC3"/>
        <w:tabs>
          <w:tab w:val="right" w:leader="dot" w:pos="9016"/>
        </w:tabs>
        <w:rPr>
          <w:noProof/>
          <w:sz w:val="24"/>
          <w:szCs w:val="24"/>
          <w:lang w:val="en-GB" w:eastAsia="en-GB"/>
        </w:rPr>
      </w:pPr>
      <w:r>
        <w:rPr>
          <w:noProof/>
          <w:lang w:eastAsia="en-GB"/>
        </w:rPr>
        <w:t>Procedures for serial sampling as shown in table 2</w:t>
      </w:r>
      <w:r>
        <w:rPr>
          <w:noProof/>
        </w:rPr>
        <w:tab/>
      </w:r>
      <w:r>
        <w:rPr>
          <w:noProof/>
        </w:rPr>
        <w:fldChar w:fldCharType="begin"/>
      </w:r>
      <w:r>
        <w:rPr>
          <w:noProof/>
        </w:rPr>
        <w:instrText xml:space="preserve"> PAGEREF _Toc31271716 \h </w:instrText>
      </w:r>
      <w:r>
        <w:rPr>
          <w:noProof/>
        </w:rPr>
      </w:r>
      <w:r>
        <w:rPr>
          <w:noProof/>
        </w:rPr>
        <w:fldChar w:fldCharType="separate"/>
      </w:r>
      <w:r>
        <w:rPr>
          <w:noProof/>
        </w:rPr>
        <w:t>d</w:t>
      </w:r>
      <w:r>
        <w:rPr>
          <w:noProof/>
        </w:rPr>
        <w:fldChar w:fldCharType="end"/>
      </w:r>
    </w:p>
    <w:p w14:paraId="0980EF96" w14:textId="77777777" w:rsidR="00CA4B27" w:rsidRDefault="00CA4B27">
      <w:pPr>
        <w:pStyle w:val="TOC3"/>
        <w:tabs>
          <w:tab w:val="right" w:leader="dot" w:pos="9016"/>
        </w:tabs>
        <w:rPr>
          <w:noProof/>
          <w:sz w:val="24"/>
          <w:szCs w:val="24"/>
          <w:lang w:val="en-GB" w:eastAsia="en-GB"/>
        </w:rPr>
      </w:pPr>
      <w:r>
        <w:rPr>
          <w:noProof/>
          <w:lang w:eastAsia="en-GB"/>
        </w:rPr>
        <w:t>Procedures for pathogen-only serial sampling as shown in table 2</w:t>
      </w:r>
      <w:r>
        <w:rPr>
          <w:noProof/>
        </w:rPr>
        <w:tab/>
      </w:r>
      <w:r>
        <w:rPr>
          <w:noProof/>
        </w:rPr>
        <w:fldChar w:fldCharType="begin"/>
      </w:r>
      <w:r>
        <w:rPr>
          <w:noProof/>
        </w:rPr>
        <w:instrText xml:space="preserve"> PAGEREF _Toc31271717 \h </w:instrText>
      </w:r>
      <w:r>
        <w:rPr>
          <w:noProof/>
        </w:rPr>
      </w:r>
      <w:r>
        <w:rPr>
          <w:noProof/>
        </w:rPr>
        <w:fldChar w:fldCharType="separate"/>
      </w:r>
      <w:r>
        <w:rPr>
          <w:noProof/>
        </w:rPr>
        <w:t>d</w:t>
      </w:r>
      <w:r>
        <w:rPr>
          <w:noProof/>
        </w:rPr>
        <w:fldChar w:fldCharType="end"/>
      </w:r>
    </w:p>
    <w:p w14:paraId="3273FC66" w14:textId="77777777" w:rsidR="00CA4B27" w:rsidRDefault="00CA4B27">
      <w:pPr>
        <w:pStyle w:val="TOC3"/>
        <w:tabs>
          <w:tab w:val="right" w:leader="dot" w:pos="9016"/>
        </w:tabs>
        <w:rPr>
          <w:noProof/>
          <w:sz w:val="24"/>
          <w:szCs w:val="24"/>
          <w:lang w:val="en-GB" w:eastAsia="en-GB"/>
        </w:rPr>
      </w:pPr>
      <w:r>
        <w:rPr>
          <w:noProof/>
        </w:rPr>
        <w:t>Procedure for additional sampling for pharmacokinetic/ pharmacodynamics studies.</w:t>
      </w:r>
      <w:r>
        <w:rPr>
          <w:noProof/>
        </w:rPr>
        <w:tab/>
      </w:r>
      <w:r>
        <w:rPr>
          <w:noProof/>
        </w:rPr>
        <w:fldChar w:fldCharType="begin"/>
      </w:r>
      <w:r>
        <w:rPr>
          <w:noProof/>
        </w:rPr>
        <w:instrText xml:space="preserve"> PAGEREF _Toc31271718 \h </w:instrText>
      </w:r>
      <w:r>
        <w:rPr>
          <w:noProof/>
        </w:rPr>
      </w:r>
      <w:r>
        <w:rPr>
          <w:noProof/>
        </w:rPr>
        <w:fldChar w:fldCharType="separate"/>
      </w:r>
      <w:r>
        <w:rPr>
          <w:noProof/>
        </w:rPr>
        <w:t>d</w:t>
      </w:r>
      <w:r>
        <w:rPr>
          <w:noProof/>
        </w:rPr>
        <w:fldChar w:fldCharType="end"/>
      </w:r>
    </w:p>
    <w:p w14:paraId="26A6A3A8" w14:textId="77777777" w:rsidR="00CA4B27" w:rsidRDefault="00CA4B27">
      <w:pPr>
        <w:pStyle w:val="TOC2"/>
        <w:rPr>
          <w:b w:val="0"/>
          <w:noProof/>
          <w:sz w:val="24"/>
          <w:szCs w:val="24"/>
          <w:lang w:val="en-GB" w:eastAsia="en-GB"/>
        </w:rPr>
      </w:pPr>
      <w:r>
        <w:rPr>
          <w:noProof/>
          <w:lang w:eastAsia="en-GB"/>
        </w:rPr>
        <w:t>3.9 Withdrawal of Patients</w:t>
      </w:r>
      <w:r>
        <w:rPr>
          <w:noProof/>
        </w:rPr>
        <w:tab/>
      </w:r>
      <w:r>
        <w:rPr>
          <w:noProof/>
        </w:rPr>
        <w:fldChar w:fldCharType="begin"/>
      </w:r>
      <w:r>
        <w:rPr>
          <w:noProof/>
        </w:rPr>
        <w:instrText xml:space="preserve"> PAGEREF _Toc31271719 \h </w:instrText>
      </w:r>
      <w:r>
        <w:rPr>
          <w:noProof/>
        </w:rPr>
      </w:r>
      <w:r>
        <w:rPr>
          <w:noProof/>
        </w:rPr>
        <w:fldChar w:fldCharType="separate"/>
      </w:r>
      <w:r>
        <w:rPr>
          <w:noProof/>
        </w:rPr>
        <w:t>d</w:t>
      </w:r>
      <w:r>
        <w:rPr>
          <w:noProof/>
        </w:rPr>
        <w:fldChar w:fldCharType="end"/>
      </w:r>
    </w:p>
    <w:p w14:paraId="61E12C43" w14:textId="77777777" w:rsidR="00CA4B27" w:rsidRDefault="00CA4B27">
      <w:pPr>
        <w:pStyle w:val="TOC1"/>
        <w:tabs>
          <w:tab w:val="right" w:leader="dot" w:pos="9016"/>
        </w:tabs>
        <w:rPr>
          <w:b w:val="0"/>
          <w:noProof/>
          <w:lang w:val="en-GB" w:eastAsia="en-GB"/>
        </w:rPr>
      </w:pPr>
      <w:r>
        <w:rPr>
          <w:noProof/>
          <w:lang w:eastAsia="en-GB"/>
        </w:rPr>
        <w:t xml:space="preserve">4. </w:t>
      </w:r>
      <w:r>
        <w:rPr>
          <w:noProof/>
        </w:rPr>
        <w:t>Specimens and Laboratory Analysis</w:t>
      </w:r>
      <w:r>
        <w:rPr>
          <w:noProof/>
        </w:rPr>
        <w:tab/>
      </w:r>
      <w:r>
        <w:rPr>
          <w:noProof/>
        </w:rPr>
        <w:fldChar w:fldCharType="begin"/>
      </w:r>
      <w:r>
        <w:rPr>
          <w:noProof/>
        </w:rPr>
        <w:instrText xml:space="preserve"> PAGEREF _Toc31271720 \h </w:instrText>
      </w:r>
      <w:r>
        <w:rPr>
          <w:noProof/>
        </w:rPr>
      </w:r>
      <w:r>
        <w:rPr>
          <w:noProof/>
        </w:rPr>
        <w:fldChar w:fldCharType="separate"/>
      </w:r>
      <w:r>
        <w:rPr>
          <w:noProof/>
        </w:rPr>
        <w:t>d</w:t>
      </w:r>
      <w:r>
        <w:rPr>
          <w:noProof/>
        </w:rPr>
        <w:fldChar w:fldCharType="end"/>
      </w:r>
    </w:p>
    <w:p w14:paraId="166BE414" w14:textId="77777777" w:rsidR="00CA4B27" w:rsidRDefault="00CA4B27">
      <w:pPr>
        <w:pStyle w:val="TOC2"/>
        <w:rPr>
          <w:b w:val="0"/>
          <w:noProof/>
          <w:sz w:val="24"/>
          <w:szCs w:val="24"/>
          <w:lang w:val="en-GB" w:eastAsia="en-GB"/>
        </w:rPr>
      </w:pPr>
      <w:r>
        <w:rPr>
          <w:noProof/>
          <w:lang w:eastAsia="en-GB"/>
        </w:rPr>
        <w:t xml:space="preserve">4.1 </w:t>
      </w:r>
      <w:r>
        <w:rPr>
          <w:noProof/>
        </w:rPr>
        <w:t>Specimen Sampling, Storage Procedures and Transport</w:t>
      </w:r>
      <w:r>
        <w:rPr>
          <w:noProof/>
        </w:rPr>
        <w:tab/>
      </w:r>
      <w:r>
        <w:rPr>
          <w:noProof/>
        </w:rPr>
        <w:fldChar w:fldCharType="begin"/>
      </w:r>
      <w:r>
        <w:rPr>
          <w:noProof/>
        </w:rPr>
        <w:instrText xml:space="preserve"> PAGEREF _Toc31271721 \h </w:instrText>
      </w:r>
      <w:r>
        <w:rPr>
          <w:noProof/>
        </w:rPr>
      </w:r>
      <w:r>
        <w:rPr>
          <w:noProof/>
        </w:rPr>
        <w:fldChar w:fldCharType="separate"/>
      </w:r>
      <w:r>
        <w:rPr>
          <w:noProof/>
        </w:rPr>
        <w:t>d</w:t>
      </w:r>
      <w:r>
        <w:rPr>
          <w:noProof/>
        </w:rPr>
        <w:fldChar w:fldCharType="end"/>
      </w:r>
    </w:p>
    <w:p w14:paraId="44198FA8" w14:textId="77777777" w:rsidR="00CA4B27" w:rsidRDefault="00CA4B27">
      <w:pPr>
        <w:pStyle w:val="TOC2"/>
        <w:rPr>
          <w:b w:val="0"/>
          <w:noProof/>
          <w:sz w:val="24"/>
          <w:szCs w:val="24"/>
          <w:lang w:val="en-GB" w:eastAsia="en-GB"/>
        </w:rPr>
      </w:pPr>
      <w:r>
        <w:rPr>
          <w:noProof/>
        </w:rPr>
        <w:t>4.2 Additional Data Collection – Pharmacokinetic/Pharmacodynamics Studies</w:t>
      </w:r>
      <w:r>
        <w:rPr>
          <w:noProof/>
        </w:rPr>
        <w:tab/>
      </w:r>
      <w:r>
        <w:rPr>
          <w:noProof/>
        </w:rPr>
        <w:fldChar w:fldCharType="begin"/>
      </w:r>
      <w:r>
        <w:rPr>
          <w:noProof/>
        </w:rPr>
        <w:instrText xml:space="preserve"> PAGEREF _Toc31271722 \h </w:instrText>
      </w:r>
      <w:r>
        <w:rPr>
          <w:noProof/>
        </w:rPr>
      </w:r>
      <w:r>
        <w:rPr>
          <w:noProof/>
        </w:rPr>
        <w:fldChar w:fldCharType="separate"/>
      </w:r>
      <w:r>
        <w:rPr>
          <w:noProof/>
        </w:rPr>
        <w:t>e</w:t>
      </w:r>
      <w:r>
        <w:rPr>
          <w:noProof/>
        </w:rPr>
        <w:fldChar w:fldCharType="end"/>
      </w:r>
    </w:p>
    <w:p w14:paraId="23A9094F" w14:textId="77777777" w:rsidR="00CA4B27" w:rsidRDefault="00CA4B27">
      <w:pPr>
        <w:pStyle w:val="TOC2"/>
        <w:rPr>
          <w:b w:val="0"/>
          <w:noProof/>
          <w:sz w:val="24"/>
          <w:szCs w:val="24"/>
          <w:lang w:val="en-GB" w:eastAsia="en-GB"/>
        </w:rPr>
      </w:pPr>
      <w:r>
        <w:rPr>
          <w:noProof/>
          <w:lang w:eastAsia="en-GB"/>
        </w:rPr>
        <w:t xml:space="preserve">4.3 </w:t>
      </w:r>
      <w:r>
        <w:rPr>
          <w:noProof/>
        </w:rPr>
        <w:t>Sample Processing</w:t>
      </w:r>
      <w:r>
        <w:rPr>
          <w:noProof/>
        </w:rPr>
        <w:tab/>
      </w:r>
      <w:r>
        <w:rPr>
          <w:noProof/>
        </w:rPr>
        <w:fldChar w:fldCharType="begin"/>
      </w:r>
      <w:r>
        <w:rPr>
          <w:noProof/>
        </w:rPr>
        <w:instrText xml:space="preserve"> PAGEREF _Toc31271723 \h </w:instrText>
      </w:r>
      <w:r>
        <w:rPr>
          <w:noProof/>
        </w:rPr>
      </w:r>
      <w:r>
        <w:rPr>
          <w:noProof/>
        </w:rPr>
        <w:fldChar w:fldCharType="separate"/>
      </w:r>
      <w:r>
        <w:rPr>
          <w:noProof/>
        </w:rPr>
        <w:t>f</w:t>
      </w:r>
      <w:r>
        <w:rPr>
          <w:noProof/>
        </w:rPr>
        <w:fldChar w:fldCharType="end"/>
      </w:r>
    </w:p>
    <w:p w14:paraId="26D6D70B" w14:textId="77777777" w:rsidR="00CA4B27" w:rsidRDefault="00CA4B27">
      <w:pPr>
        <w:pStyle w:val="TOC2"/>
        <w:rPr>
          <w:b w:val="0"/>
          <w:noProof/>
          <w:sz w:val="24"/>
          <w:szCs w:val="24"/>
          <w:lang w:val="en-GB" w:eastAsia="en-GB"/>
        </w:rPr>
      </w:pPr>
      <w:r>
        <w:rPr>
          <w:noProof/>
          <w:lang w:eastAsia="en-GB"/>
        </w:rPr>
        <w:t xml:space="preserve">4.4 </w:t>
      </w:r>
      <w:r>
        <w:rPr>
          <w:noProof/>
        </w:rPr>
        <w:t>Use of Stored Samples</w:t>
      </w:r>
      <w:r>
        <w:rPr>
          <w:noProof/>
        </w:rPr>
        <w:tab/>
      </w:r>
      <w:r>
        <w:rPr>
          <w:noProof/>
        </w:rPr>
        <w:fldChar w:fldCharType="begin"/>
      </w:r>
      <w:r>
        <w:rPr>
          <w:noProof/>
        </w:rPr>
        <w:instrText xml:space="preserve"> PAGEREF _Toc31271724 \h </w:instrText>
      </w:r>
      <w:r>
        <w:rPr>
          <w:noProof/>
        </w:rPr>
      </w:r>
      <w:r>
        <w:rPr>
          <w:noProof/>
        </w:rPr>
        <w:fldChar w:fldCharType="separate"/>
      </w:r>
      <w:r>
        <w:rPr>
          <w:noProof/>
        </w:rPr>
        <w:t>f</w:t>
      </w:r>
      <w:r>
        <w:rPr>
          <w:noProof/>
        </w:rPr>
        <w:fldChar w:fldCharType="end"/>
      </w:r>
    </w:p>
    <w:p w14:paraId="1B049571" w14:textId="77777777" w:rsidR="00CA4B27" w:rsidRDefault="00CA4B27">
      <w:pPr>
        <w:pStyle w:val="TOC2"/>
        <w:rPr>
          <w:b w:val="0"/>
          <w:noProof/>
          <w:sz w:val="24"/>
          <w:szCs w:val="24"/>
          <w:lang w:val="en-GB" w:eastAsia="en-GB"/>
        </w:rPr>
      </w:pPr>
      <w:r>
        <w:rPr>
          <w:noProof/>
          <w:lang w:eastAsia="en-GB"/>
        </w:rPr>
        <w:t xml:space="preserve">4.5 </w:t>
      </w:r>
      <w:r>
        <w:rPr>
          <w:noProof/>
        </w:rPr>
        <w:t>Future Use of Samples</w:t>
      </w:r>
      <w:r>
        <w:rPr>
          <w:noProof/>
        </w:rPr>
        <w:tab/>
      </w:r>
      <w:r>
        <w:rPr>
          <w:noProof/>
        </w:rPr>
        <w:fldChar w:fldCharType="begin"/>
      </w:r>
      <w:r>
        <w:rPr>
          <w:noProof/>
        </w:rPr>
        <w:instrText xml:space="preserve"> PAGEREF _Toc31271725 \h </w:instrText>
      </w:r>
      <w:r>
        <w:rPr>
          <w:noProof/>
        </w:rPr>
      </w:r>
      <w:r>
        <w:rPr>
          <w:noProof/>
        </w:rPr>
        <w:fldChar w:fldCharType="separate"/>
      </w:r>
      <w:r>
        <w:rPr>
          <w:noProof/>
        </w:rPr>
        <w:t>f</w:t>
      </w:r>
      <w:r>
        <w:rPr>
          <w:noProof/>
        </w:rPr>
        <w:fldChar w:fldCharType="end"/>
      </w:r>
    </w:p>
    <w:p w14:paraId="19E5DEBA" w14:textId="77777777" w:rsidR="00CA4B27" w:rsidRDefault="00CA4B27">
      <w:pPr>
        <w:pStyle w:val="TOC1"/>
        <w:tabs>
          <w:tab w:val="right" w:leader="dot" w:pos="9016"/>
        </w:tabs>
        <w:rPr>
          <w:b w:val="0"/>
          <w:noProof/>
          <w:lang w:val="en-GB" w:eastAsia="en-GB"/>
        </w:rPr>
      </w:pPr>
      <w:r>
        <w:rPr>
          <w:noProof/>
          <w:lang w:eastAsia="en-GB"/>
        </w:rPr>
        <w:t xml:space="preserve">5. </w:t>
      </w:r>
      <w:r>
        <w:rPr>
          <w:noProof/>
        </w:rPr>
        <w:t>Medical Management and Safety Reporting</w:t>
      </w:r>
      <w:r>
        <w:rPr>
          <w:noProof/>
        </w:rPr>
        <w:tab/>
      </w:r>
      <w:r>
        <w:rPr>
          <w:noProof/>
        </w:rPr>
        <w:fldChar w:fldCharType="begin"/>
      </w:r>
      <w:r>
        <w:rPr>
          <w:noProof/>
        </w:rPr>
        <w:instrText xml:space="preserve"> PAGEREF _Toc31271726 \h </w:instrText>
      </w:r>
      <w:r>
        <w:rPr>
          <w:noProof/>
        </w:rPr>
      </w:r>
      <w:r>
        <w:rPr>
          <w:noProof/>
        </w:rPr>
        <w:fldChar w:fldCharType="separate"/>
      </w:r>
      <w:r>
        <w:rPr>
          <w:noProof/>
        </w:rPr>
        <w:t>f</w:t>
      </w:r>
      <w:r>
        <w:rPr>
          <w:noProof/>
        </w:rPr>
        <w:fldChar w:fldCharType="end"/>
      </w:r>
    </w:p>
    <w:p w14:paraId="229E54C6" w14:textId="77777777" w:rsidR="00CA4B27" w:rsidRDefault="00CA4B27">
      <w:pPr>
        <w:pStyle w:val="TOC2"/>
        <w:rPr>
          <w:b w:val="0"/>
          <w:noProof/>
          <w:sz w:val="24"/>
          <w:szCs w:val="24"/>
          <w:lang w:val="en-GB" w:eastAsia="en-GB"/>
        </w:rPr>
      </w:pPr>
      <w:r>
        <w:rPr>
          <w:noProof/>
          <w:lang w:eastAsia="en-GB"/>
        </w:rPr>
        <w:t xml:space="preserve">5.1 </w:t>
      </w:r>
      <w:r>
        <w:rPr>
          <w:noProof/>
        </w:rPr>
        <w:t>Medical Management</w:t>
      </w:r>
      <w:r>
        <w:rPr>
          <w:noProof/>
        </w:rPr>
        <w:tab/>
      </w:r>
      <w:r>
        <w:rPr>
          <w:noProof/>
        </w:rPr>
        <w:fldChar w:fldCharType="begin"/>
      </w:r>
      <w:r>
        <w:rPr>
          <w:noProof/>
        </w:rPr>
        <w:instrText xml:space="preserve"> PAGEREF _Toc31271727 \h </w:instrText>
      </w:r>
      <w:r>
        <w:rPr>
          <w:noProof/>
        </w:rPr>
      </w:r>
      <w:r>
        <w:rPr>
          <w:noProof/>
        </w:rPr>
        <w:fldChar w:fldCharType="separate"/>
      </w:r>
      <w:r>
        <w:rPr>
          <w:noProof/>
        </w:rPr>
        <w:t>f</w:t>
      </w:r>
      <w:r>
        <w:rPr>
          <w:noProof/>
        </w:rPr>
        <w:fldChar w:fldCharType="end"/>
      </w:r>
    </w:p>
    <w:p w14:paraId="2F26E32F" w14:textId="77777777" w:rsidR="00CA4B27" w:rsidRDefault="00CA4B27">
      <w:pPr>
        <w:pStyle w:val="TOC1"/>
        <w:tabs>
          <w:tab w:val="right" w:leader="dot" w:pos="9016"/>
        </w:tabs>
        <w:rPr>
          <w:b w:val="0"/>
          <w:noProof/>
          <w:lang w:val="en-GB" w:eastAsia="en-GB"/>
        </w:rPr>
      </w:pPr>
      <w:r>
        <w:rPr>
          <w:noProof/>
          <w:lang w:eastAsia="en-GB"/>
        </w:rPr>
        <w:t xml:space="preserve">6. </w:t>
      </w:r>
      <w:r>
        <w:rPr>
          <w:noProof/>
        </w:rPr>
        <w:t>Data Management</w:t>
      </w:r>
      <w:r>
        <w:rPr>
          <w:noProof/>
        </w:rPr>
        <w:tab/>
      </w:r>
      <w:r>
        <w:rPr>
          <w:noProof/>
        </w:rPr>
        <w:fldChar w:fldCharType="begin"/>
      </w:r>
      <w:r>
        <w:rPr>
          <w:noProof/>
        </w:rPr>
        <w:instrText xml:space="preserve"> PAGEREF _Toc31271728 \h </w:instrText>
      </w:r>
      <w:r>
        <w:rPr>
          <w:noProof/>
        </w:rPr>
      </w:r>
      <w:r>
        <w:rPr>
          <w:noProof/>
        </w:rPr>
        <w:fldChar w:fldCharType="separate"/>
      </w:r>
      <w:r>
        <w:rPr>
          <w:noProof/>
        </w:rPr>
        <w:t>f</w:t>
      </w:r>
      <w:r>
        <w:rPr>
          <w:noProof/>
        </w:rPr>
        <w:fldChar w:fldCharType="end"/>
      </w:r>
    </w:p>
    <w:p w14:paraId="01E63ED8" w14:textId="77777777" w:rsidR="00CA4B27" w:rsidRDefault="00CA4B27">
      <w:pPr>
        <w:pStyle w:val="TOC2"/>
        <w:rPr>
          <w:b w:val="0"/>
          <w:noProof/>
          <w:sz w:val="24"/>
          <w:szCs w:val="24"/>
          <w:lang w:val="en-GB" w:eastAsia="en-GB"/>
        </w:rPr>
      </w:pPr>
      <w:r>
        <w:rPr>
          <w:noProof/>
          <w:lang w:eastAsia="en-GB"/>
        </w:rPr>
        <w:t xml:space="preserve">6.1 </w:t>
      </w:r>
      <w:r>
        <w:rPr>
          <w:noProof/>
        </w:rPr>
        <w:t>Data Collection</w:t>
      </w:r>
      <w:r>
        <w:rPr>
          <w:noProof/>
        </w:rPr>
        <w:tab/>
      </w:r>
      <w:r>
        <w:rPr>
          <w:noProof/>
        </w:rPr>
        <w:fldChar w:fldCharType="begin"/>
      </w:r>
      <w:r>
        <w:rPr>
          <w:noProof/>
        </w:rPr>
        <w:instrText xml:space="preserve"> PAGEREF _Toc31271729 \h </w:instrText>
      </w:r>
      <w:r>
        <w:rPr>
          <w:noProof/>
        </w:rPr>
      </w:r>
      <w:r>
        <w:rPr>
          <w:noProof/>
        </w:rPr>
        <w:fldChar w:fldCharType="separate"/>
      </w:r>
      <w:r>
        <w:rPr>
          <w:noProof/>
        </w:rPr>
        <w:t>f</w:t>
      </w:r>
      <w:r>
        <w:rPr>
          <w:noProof/>
        </w:rPr>
        <w:fldChar w:fldCharType="end"/>
      </w:r>
    </w:p>
    <w:p w14:paraId="7905A3DB" w14:textId="77777777" w:rsidR="00CA4B27" w:rsidRDefault="00CA4B27">
      <w:pPr>
        <w:pStyle w:val="TOC2"/>
        <w:rPr>
          <w:b w:val="0"/>
          <w:noProof/>
          <w:sz w:val="24"/>
          <w:szCs w:val="24"/>
          <w:lang w:val="en-GB" w:eastAsia="en-GB"/>
        </w:rPr>
      </w:pPr>
      <w:r>
        <w:rPr>
          <w:noProof/>
          <w:lang w:eastAsia="en-GB"/>
        </w:rPr>
        <w:t xml:space="preserve">6.2 </w:t>
      </w:r>
      <w:r>
        <w:rPr>
          <w:noProof/>
        </w:rPr>
        <w:t>Data Management</w:t>
      </w:r>
      <w:r>
        <w:rPr>
          <w:noProof/>
        </w:rPr>
        <w:tab/>
      </w:r>
      <w:r>
        <w:rPr>
          <w:noProof/>
        </w:rPr>
        <w:fldChar w:fldCharType="begin"/>
      </w:r>
      <w:r>
        <w:rPr>
          <w:noProof/>
        </w:rPr>
        <w:instrText xml:space="preserve"> PAGEREF _Toc31271730 \h </w:instrText>
      </w:r>
      <w:r>
        <w:rPr>
          <w:noProof/>
        </w:rPr>
      </w:r>
      <w:r>
        <w:rPr>
          <w:noProof/>
        </w:rPr>
        <w:fldChar w:fldCharType="separate"/>
      </w:r>
      <w:r>
        <w:rPr>
          <w:noProof/>
        </w:rPr>
        <w:t>f</w:t>
      </w:r>
      <w:r>
        <w:rPr>
          <w:noProof/>
        </w:rPr>
        <w:fldChar w:fldCharType="end"/>
      </w:r>
    </w:p>
    <w:p w14:paraId="686BFC06" w14:textId="77777777" w:rsidR="00CA4B27" w:rsidRDefault="00CA4B27">
      <w:pPr>
        <w:pStyle w:val="TOC2"/>
        <w:rPr>
          <w:b w:val="0"/>
          <w:noProof/>
          <w:sz w:val="24"/>
          <w:szCs w:val="24"/>
          <w:lang w:val="en-GB" w:eastAsia="en-GB"/>
        </w:rPr>
      </w:pPr>
      <w:r>
        <w:rPr>
          <w:noProof/>
          <w:lang w:eastAsia="en-GB"/>
        </w:rPr>
        <w:t xml:space="preserve">6.3 </w:t>
      </w:r>
      <w:r>
        <w:rPr>
          <w:noProof/>
        </w:rPr>
        <w:t>Data Access and Data Sharing</w:t>
      </w:r>
      <w:r>
        <w:rPr>
          <w:noProof/>
        </w:rPr>
        <w:tab/>
      </w:r>
      <w:r>
        <w:rPr>
          <w:noProof/>
        </w:rPr>
        <w:fldChar w:fldCharType="begin"/>
      </w:r>
      <w:r>
        <w:rPr>
          <w:noProof/>
        </w:rPr>
        <w:instrText xml:space="preserve"> PAGEREF _Toc31271731 \h </w:instrText>
      </w:r>
      <w:r>
        <w:rPr>
          <w:noProof/>
        </w:rPr>
      </w:r>
      <w:r>
        <w:rPr>
          <w:noProof/>
        </w:rPr>
        <w:fldChar w:fldCharType="separate"/>
      </w:r>
      <w:r>
        <w:rPr>
          <w:noProof/>
        </w:rPr>
        <w:t>g</w:t>
      </w:r>
      <w:r>
        <w:rPr>
          <w:noProof/>
        </w:rPr>
        <w:fldChar w:fldCharType="end"/>
      </w:r>
    </w:p>
    <w:p w14:paraId="11B05F81" w14:textId="77777777" w:rsidR="00CA4B27" w:rsidRDefault="00CA4B27">
      <w:pPr>
        <w:pStyle w:val="TOC2"/>
        <w:rPr>
          <w:b w:val="0"/>
          <w:noProof/>
          <w:sz w:val="24"/>
          <w:szCs w:val="24"/>
          <w:lang w:val="en-GB" w:eastAsia="en-GB"/>
        </w:rPr>
      </w:pPr>
      <w:r>
        <w:rPr>
          <w:noProof/>
        </w:rPr>
        <w:t>6.4 Data Quality</w:t>
      </w:r>
      <w:r>
        <w:rPr>
          <w:noProof/>
        </w:rPr>
        <w:tab/>
      </w:r>
      <w:r>
        <w:rPr>
          <w:noProof/>
        </w:rPr>
        <w:fldChar w:fldCharType="begin"/>
      </w:r>
      <w:r>
        <w:rPr>
          <w:noProof/>
        </w:rPr>
        <w:instrText xml:space="preserve"> PAGEREF _Toc31271732 \h </w:instrText>
      </w:r>
      <w:r>
        <w:rPr>
          <w:noProof/>
        </w:rPr>
      </w:r>
      <w:r>
        <w:rPr>
          <w:noProof/>
        </w:rPr>
        <w:fldChar w:fldCharType="separate"/>
      </w:r>
      <w:r>
        <w:rPr>
          <w:noProof/>
        </w:rPr>
        <w:t>g</w:t>
      </w:r>
      <w:r>
        <w:rPr>
          <w:noProof/>
        </w:rPr>
        <w:fldChar w:fldCharType="end"/>
      </w:r>
    </w:p>
    <w:p w14:paraId="364C8BDD" w14:textId="77777777" w:rsidR="00CA4B27" w:rsidRDefault="00CA4B27">
      <w:pPr>
        <w:pStyle w:val="TOC3"/>
        <w:tabs>
          <w:tab w:val="right" w:leader="dot" w:pos="9016"/>
        </w:tabs>
        <w:rPr>
          <w:noProof/>
          <w:sz w:val="24"/>
          <w:szCs w:val="24"/>
          <w:lang w:val="en-GB" w:eastAsia="en-GB"/>
        </w:rPr>
      </w:pPr>
      <w:r>
        <w:rPr>
          <w:noProof/>
        </w:rPr>
        <w:t>6.4.1 Monitoring</w:t>
      </w:r>
      <w:r>
        <w:rPr>
          <w:noProof/>
        </w:rPr>
        <w:tab/>
      </w:r>
      <w:r>
        <w:rPr>
          <w:noProof/>
        </w:rPr>
        <w:fldChar w:fldCharType="begin"/>
      </w:r>
      <w:r>
        <w:rPr>
          <w:noProof/>
        </w:rPr>
        <w:instrText xml:space="preserve"> PAGEREF _Toc31271733 \h </w:instrText>
      </w:r>
      <w:r>
        <w:rPr>
          <w:noProof/>
        </w:rPr>
      </w:r>
      <w:r>
        <w:rPr>
          <w:noProof/>
        </w:rPr>
        <w:fldChar w:fldCharType="separate"/>
      </w:r>
      <w:r>
        <w:rPr>
          <w:noProof/>
        </w:rPr>
        <w:t>g</w:t>
      </w:r>
      <w:r>
        <w:rPr>
          <w:noProof/>
        </w:rPr>
        <w:fldChar w:fldCharType="end"/>
      </w:r>
    </w:p>
    <w:p w14:paraId="319E7960" w14:textId="77777777" w:rsidR="00CA4B27" w:rsidRDefault="00CA4B27">
      <w:pPr>
        <w:pStyle w:val="TOC1"/>
        <w:tabs>
          <w:tab w:val="right" w:leader="dot" w:pos="9016"/>
        </w:tabs>
        <w:rPr>
          <w:b w:val="0"/>
          <w:noProof/>
          <w:lang w:val="en-GB" w:eastAsia="en-GB"/>
        </w:rPr>
      </w:pPr>
      <w:r>
        <w:rPr>
          <w:noProof/>
          <w:lang w:eastAsia="en-GB"/>
        </w:rPr>
        <w:t xml:space="preserve">7. </w:t>
      </w:r>
      <w:r>
        <w:rPr>
          <w:noProof/>
        </w:rPr>
        <w:t>Ethical Considerations</w:t>
      </w:r>
      <w:r>
        <w:rPr>
          <w:noProof/>
        </w:rPr>
        <w:tab/>
      </w:r>
      <w:r>
        <w:rPr>
          <w:noProof/>
        </w:rPr>
        <w:fldChar w:fldCharType="begin"/>
      </w:r>
      <w:r>
        <w:rPr>
          <w:noProof/>
        </w:rPr>
        <w:instrText xml:space="preserve"> PAGEREF _Toc31271734 \h </w:instrText>
      </w:r>
      <w:r>
        <w:rPr>
          <w:noProof/>
        </w:rPr>
      </w:r>
      <w:r>
        <w:rPr>
          <w:noProof/>
        </w:rPr>
        <w:fldChar w:fldCharType="separate"/>
      </w:r>
      <w:r>
        <w:rPr>
          <w:noProof/>
        </w:rPr>
        <w:t>g</w:t>
      </w:r>
      <w:r>
        <w:rPr>
          <w:noProof/>
        </w:rPr>
        <w:fldChar w:fldCharType="end"/>
      </w:r>
    </w:p>
    <w:p w14:paraId="27A3146B" w14:textId="77777777" w:rsidR="00CA4B27" w:rsidRDefault="00CA4B27">
      <w:pPr>
        <w:pStyle w:val="TOC2"/>
        <w:rPr>
          <w:b w:val="0"/>
          <w:noProof/>
          <w:sz w:val="24"/>
          <w:szCs w:val="24"/>
          <w:lang w:val="en-GB" w:eastAsia="en-GB"/>
        </w:rPr>
      </w:pPr>
      <w:r>
        <w:rPr>
          <w:noProof/>
          <w:lang w:eastAsia="en-GB"/>
        </w:rPr>
        <w:lastRenderedPageBreak/>
        <w:t xml:space="preserve">7.1 </w:t>
      </w:r>
      <w:r>
        <w:rPr>
          <w:noProof/>
        </w:rPr>
        <w:t>Regulations, Guidelines and Ethical Review</w:t>
      </w:r>
      <w:r>
        <w:rPr>
          <w:noProof/>
        </w:rPr>
        <w:tab/>
      </w:r>
      <w:r>
        <w:rPr>
          <w:noProof/>
        </w:rPr>
        <w:fldChar w:fldCharType="begin"/>
      </w:r>
      <w:r>
        <w:rPr>
          <w:noProof/>
        </w:rPr>
        <w:instrText xml:space="preserve"> PAGEREF _Toc31271735 \h </w:instrText>
      </w:r>
      <w:r>
        <w:rPr>
          <w:noProof/>
        </w:rPr>
      </w:r>
      <w:r>
        <w:rPr>
          <w:noProof/>
        </w:rPr>
        <w:fldChar w:fldCharType="separate"/>
      </w:r>
      <w:r>
        <w:rPr>
          <w:noProof/>
        </w:rPr>
        <w:t>h</w:t>
      </w:r>
      <w:r>
        <w:rPr>
          <w:noProof/>
        </w:rPr>
        <w:fldChar w:fldCharType="end"/>
      </w:r>
    </w:p>
    <w:p w14:paraId="36531DB8" w14:textId="77777777" w:rsidR="00CA4B27" w:rsidRDefault="00CA4B27">
      <w:pPr>
        <w:pStyle w:val="TOC2"/>
        <w:rPr>
          <w:b w:val="0"/>
          <w:noProof/>
          <w:sz w:val="24"/>
          <w:szCs w:val="24"/>
          <w:lang w:val="en-GB" w:eastAsia="en-GB"/>
        </w:rPr>
      </w:pPr>
      <w:r>
        <w:rPr>
          <w:noProof/>
          <w:lang w:eastAsia="en-GB"/>
        </w:rPr>
        <w:t>7.2</w:t>
      </w:r>
      <w:r>
        <w:rPr>
          <w:noProof/>
        </w:rPr>
        <w:t xml:space="preserve"> Informed Consent</w:t>
      </w:r>
      <w:r>
        <w:rPr>
          <w:noProof/>
        </w:rPr>
        <w:tab/>
      </w:r>
      <w:r>
        <w:rPr>
          <w:noProof/>
        </w:rPr>
        <w:fldChar w:fldCharType="begin"/>
      </w:r>
      <w:r>
        <w:rPr>
          <w:noProof/>
        </w:rPr>
        <w:instrText xml:space="preserve"> PAGEREF _Toc31271736 \h </w:instrText>
      </w:r>
      <w:r>
        <w:rPr>
          <w:noProof/>
        </w:rPr>
      </w:r>
      <w:r>
        <w:rPr>
          <w:noProof/>
        </w:rPr>
        <w:fldChar w:fldCharType="separate"/>
      </w:r>
      <w:r>
        <w:rPr>
          <w:noProof/>
        </w:rPr>
        <w:t>h</w:t>
      </w:r>
      <w:r>
        <w:rPr>
          <w:noProof/>
        </w:rPr>
        <w:fldChar w:fldCharType="end"/>
      </w:r>
    </w:p>
    <w:p w14:paraId="2DA7F54F" w14:textId="77777777" w:rsidR="00CA4B27" w:rsidRDefault="00CA4B27">
      <w:pPr>
        <w:pStyle w:val="TOC2"/>
        <w:rPr>
          <w:b w:val="0"/>
          <w:noProof/>
          <w:sz w:val="24"/>
          <w:szCs w:val="24"/>
          <w:lang w:val="en-GB" w:eastAsia="en-GB"/>
        </w:rPr>
      </w:pPr>
      <w:r>
        <w:rPr>
          <w:noProof/>
          <w:lang w:eastAsia="en-GB"/>
        </w:rPr>
        <w:t xml:space="preserve">7.3 </w:t>
      </w:r>
      <w:r>
        <w:rPr>
          <w:noProof/>
        </w:rPr>
        <w:t>Alternatives to Participation and Withdrawal</w:t>
      </w:r>
      <w:r>
        <w:rPr>
          <w:noProof/>
        </w:rPr>
        <w:tab/>
      </w:r>
      <w:r>
        <w:rPr>
          <w:noProof/>
        </w:rPr>
        <w:fldChar w:fldCharType="begin"/>
      </w:r>
      <w:r>
        <w:rPr>
          <w:noProof/>
        </w:rPr>
        <w:instrText xml:space="preserve"> PAGEREF _Toc31271737 \h </w:instrText>
      </w:r>
      <w:r>
        <w:rPr>
          <w:noProof/>
        </w:rPr>
      </w:r>
      <w:r>
        <w:rPr>
          <w:noProof/>
        </w:rPr>
        <w:fldChar w:fldCharType="separate"/>
      </w:r>
      <w:r>
        <w:rPr>
          <w:noProof/>
        </w:rPr>
        <w:t>h</w:t>
      </w:r>
      <w:r>
        <w:rPr>
          <w:noProof/>
        </w:rPr>
        <w:fldChar w:fldCharType="end"/>
      </w:r>
    </w:p>
    <w:p w14:paraId="1F7AACE5" w14:textId="77777777" w:rsidR="00CA4B27" w:rsidRDefault="00CA4B27">
      <w:pPr>
        <w:pStyle w:val="TOC2"/>
        <w:rPr>
          <w:b w:val="0"/>
          <w:noProof/>
          <w:sz w:val="24"/>
          <w:szCs w:val="24"/>
          <w:lang w:val="en-GB" w:eastAsia="en-GB"/>
        </w:rPr>
      </w:pPr>
      <w:r>
        <w:rPr>
          <w:noProof/>
          <w:lang w:eastAsia="en-GB"/>
        </w:rPr>
        <w:t xml:space="preserve">7.4 </w:t>
      </w:r>
      <w:r>
        <w:rPr>
          <w:noProof/>
        </w:rPr>
        <w:t>Risks to Participants</w:t>
      </w:r>
      <w:r>
        <w:rPr>
          <w:noProof/>
        </w:rPr>
        <w:tab/>
      </w:r>
      <w:r>
        <w:rPr>
          <w:noProof/>
        </w:rPr>
        <w:fldChar w:fldCharType="begin"/>
      </w:r>
      <w:r>
        <w:rPr>
          <w:noProof/>
        </w:rPr>
        <w:instrText xml:space="preserve"> PAGEREF _Toc31271738 \h </w:instrText>
      </w:r>
      <w:r>
        <w:rPr>
          <w:noProof/>
        </w:rPr>
      </w:r>
      <w:r>
        <w:rPr>
          <w:noProof/>
        </w:rPr>
        <w:fldChar w:fldCharType="separate"/>
      </w:r>
      <w:r>
        <w:rPr>
          <w:noProof/>
        </w:rPr>
        <w:t>h</w:t>
      </w:r>
      <w:r>
        <w:rPr>
          <w:noProof/>
        </w:rPr>
        <w:fldChar w:fldCharType="end"/>
      </w:r>
    </w:p>
    <w:p w14:paraId="404794D3" w14:textId="77777777" w:rsidR="00CA4B27" w:rsidRDefault="00CA4B27">
      <w:pPr>
        <w:pStyle w:val="TOC2"/>
        <w:rPr>
          <w:b w:val="0"/>
          <w:noProof/>
          <w:sz w:val="24"/>
          <w:szCs w:val="24"/>
          <w:lang w:val="en-GB" w:eastAsia="en-GB"/>
        </w:rPr>
      </w:pPr>
      <w:r>
        <w:rPr>
          <w:noProof/>
          <w:lang w:eastAsia="en-GB"/>
        </w:rPr>
        <w:t xml:space="preserve">7.5 </w:t>
      </w:r>
      <w:r>
        <w:rPr>
          <w:noProof/>
        </w:rPr>
        <w:t>Benefits to Participants</w:t>
      </w:r>
      <w:r>
        <w:rPr>
          <w:noProof/>
        </w:rPr>
        <w:tab/>
      </w:r>
      <w:r>
        <w:rPr>
          <w:noProof/>
        </w:rPr>
        <w:fldChar w:fldCharType="begin"/>
      </w:r>
      <w:r>
        <w:rPr>
          <w:noProof/>
        </w:rPr>
        <w:instrText xml:space="preserve"> PAGEREF _Toc31271739 \h </w:instrText>
      </w:r>
      <w:r>
        <w:rPr>
          <w:noProof/>
        </w:rPr>
      </w:r>
      <w:r>
        <w:rPr>
          <w:noProof/>
        </w:rPr>
        <w:fldChar w:fldCharType="separate"/>
      </w:r>
      <w:r>
        <w:rPr>
          <w:noProof/>
        </w:rPr>
        <w:t>i</w:t>
      </w:r>
      <w:r>
        <w:rPr>
          <w:noProof/>
        </w:rPr>
        <w:fldChar w:fldCharType="end"/>
      </w:r>
    </w:p>
    <w:p w14:paraId="15252F02" w14:textId="77777777" w:rsidR="00CA4B27" w:rsidRDefault="00CA4B27">
      <w:pPr>
        <w:pStyle w:val="TOC2"/>
        <w:rPr>
          <w:b w:val="0"/>
          <w:noProof/>
          <w:sz w:val="24"/>
          <w:szCs w:val="24"/>
          <w:lang w:val="en-GB" w:eastAsia="en-GB"/>
        </w:rPr>
      </w:pPr>
      <w:r>
        <w:rPr>
          <w:noProof/>
          <w:lang w:eastAsia="en-GB"/>
        </w:rPr>
        <w:t xml:space="preserve">7.6 </w:t>
      </w:r>
      <w:r>
        <w:rPr>
          <w:noProof/>
        </w:rPr>
        <w:t>Participation in Other Research Studies / Co-enrolment</w:t>
      </w:r>
      <w:r>
        <w:rPr>
          <w:noProof/>
        </w:rPr>
        <w:tab/>
      </w:r>
      <w:r>
        <w:rPr>
          <w:noProof/>
        </w:rPr>
        <w:fldChar w:fldCharType="begin"/>
      </w:r>
      <w:r>
        <w:rPr>
          <w:noProof/>
        </w:rPr>
        <w:instrText xml:space="preserve"> PAGEREF _Toc31271740 \h </w:instrText>
      </w:r>
      <w:r>
        <w:rPr>
          <w:noProof/>
        </w:rPr>
      </w:r>
      <w:r>
        <w:rPr>
          <w:noProof/>
        </w:rPr>
        <w:fldChar w:fldCharType="separate"/>
      </w:r>
      <w:r>
        <w:rPr>
          <w:noProof/>
        </w:rPr>
        <w:t>i</w:t>
      </w:r>
      <w:r>
        <w:rPr>
          <w:noProof/>
        </w:rPr>
        <w:fldChar w:fldCharType="end"/>
      </w:r>
    </w:p>
    <w:p w14:paraId="4E8916B9" w14:textId="77777777" w:rsidR="00CA4B27" w:rsidRDefault="00CA4B27">
      <w:pPr>
        <w:pStyle w:val="TOC2"/>
        <w:rPr>
          <w:b w:val="0"/>
          <w:noProof/>
          <w:sz w:val="24"/>
          <w:szCs w:val="24"/>
          <w:lang w:val="en-GB" w:eastAsia="en-GB"/>
        </w:rPr>
      </w:pPr>
      <w:r>
        <w:rPr>
          <w:noProof/>
          <w:lang w:eastAsia="en-GB"/>
        </w:rPr>
        <w:t xml:space="preserve">7.7 </w:t>
      </w:r>
      <w:r>
        <w:rPr>
          <w:noProof/>
        </w:rPr>
        <w:t>Confidentiality</w:t>
      </w:r>
      <w:r>
        <w:rPr>
          <w:noProof/>
        </w:rPr>
        <w:tab/>
      </w:r>
      <w:r>
        <w:rPr>
          <w:noProof/>
        </w:rPr>
        <w:fldChar w:fldCharType="begin"/>
      </w:r>
      <w:r>
        <w:rPr>
          <w:noProof/>
        </w:rPr>
        <w:instrText xml:space="preserve"> PAGEREF _Toc31271741 \h </w:instrText>
      </w:r>
      <w:r>
        <w:rPr>
          <w:noProof/>
        </w:rPr>
      </w:r>
      <w:r>
        <w:rPr>
          <w:noProof/>
        </w:rPr>
        <w:fldChar w:fldCharType="separate"/>
      </w:r>
      <w:r>
        <w:rPr>
          <w:noProof/>
        </w:rPr>
        <w:t>i</w:t>
      </w:r>
      <w:r>
        <w:rPr>
          <w:noProof/>
        </w:rPr>
        <w:fldChar w:fldCharType="end"/>
      </w:r>
    </w:p>
    <w:p w14:paraId="7C399D7B" w14:textId="77777777" w:rsidR="00CA4B27" w:rsidRDefault="00CA4B27">
      <w:pPr>
        <w:pStyle w:val="TOC2"/>
        <w:rPr>
          <w:b w:val="0"/>
          <w:noProof/>
          <w:sz w:val="24"/>
          <w:szCs w:val="24"/>
          <w:lang w:val="en-GB" w:eastAsia="en-GB"/>
        </w:rPr>
      </w:pPr>
      <w:r>
        <w:rPr>
          <w:noProof/>
          <w:lang w:eastAsia="en-GB"/>
        </w:rPr>
        <w:t xml:space="preserve">7.8 </w:t>
      </w:r>
      <w:r>
        <w:rPr>
          <w:noProof/>
        </w:rPr>
        <w:t>Custody of Data and Samples</w:t>
      </w:r>
      <w:r>
        <w:rPr>
          <w:noProof/>
        </w:rPr>
        <w:tab/>
      </w:r>
      <w:r>
        <w:rPr>
          <w:noProof/>
        </w:rPr>
        <w:fldChar w:fldCharType="begin"/>
      </w:r>
      <w:r>
        <w:rPr>
          <w:noProof/>
        </w:rPr>
        <w:instrText xml:space="preserve"> PAGEREF _Toc31271742 \h </w:instrText>
      </w:r>
      <w:r>
        <w:rPr>
          <w:noProof/>
        </w:rPr>
      </w:r>
      <w:r>
        <w:rPr>
          <w:noProof/>
        </w:rPr>
        <w:fldChar w:fldCharType="separate"/>
      </w:r>
      <w:r>
        <w:rPr>
          <w:noProof/>
        </w:rPr>
        <w:t>j</w:t>
      </w:r>
      <w:r>
        <w:rPr>
          <w:noProof/>
        </w:rPr>
        <w:fldChar w:fldCharType="end"/>
      </w:r>
    </w:p>
    <w:p w14:paraId="495B7590" w14:textId="77777777" w:rsidR="00CA4B27" w:rsidRDefault="00CA4B27">
      <w:pPr>
        <w:pStyle w:val="TOC2"/>
        <w:rPr>
          <w:b w:val="0"/>
          <w:noProof/>
          <w:sz w:val="24"/>
          <w:szCs w:val="24"/>
          <w:lang w:val="en-GB" w:eastAsia="en-GB"/>
        </w:rPr>
      </w:pPr>
      <w:r>
        <w:rPr>
          <w:noProof/>
          <w:lang w:eastAsia="en-GB"/>
        </w:rPr>
        <w:t xml:space="preserve">7.9 </w:t>
      </w:r>
      <w:r>
        <w:rPr>
          <w:noProof/>
        </w:rPr>
        <w:t>Additional Ethical Considerations</w:t>
      </w:r>
      <w:r>
        <w:rPr>
          <w:noProof/>
        </w:rPr>
        <w:tab/>
      </w:r>
      <w:r>
        <w:rPr>
          <w:noProof/>
        </w:rPr>
        <w:fldChar w:fldCharType="begin"/>
      </w:r>
      <w:r>
        <w:rPr>
          <w:noProof/>
        </w:rPr>
        <w:instrText xml:space="preserve"> PAGEREF _Toc31271743 \h </w:instrText>
      </w:r>
      <w:r>
        <w:rPr>
          <w:noProof/>
        </w:rPr>
      </w:r>
      <w:r>
        <w:rPr>
          <w:noProof/>
        </w:rPr>
        <w:fldChar w:fldCharType="separate"/>
      </w:r>
      <w:r>
        <w:rPr>
          <w:noProof/>
        </w:rPr>
        <w:t>j</w:t>
      </w:r>
      <w:r>
        <w:rPr>
          <w:noProof/>
        </w:rPr>
        <w:fldChar w:fldCharType="end"/>
      </w:r>
    </w:p>
    <w:p w14:paraId="54B9F525" w14:textId="77777777" w:rsidR="00CA4B27" w:rsidRDefault="00CA4B27">
      <w:pPr>
        <w:pStyle w:val="TOC2"/>
        <w:rPr>
          <w:b w:val="0"/>
          <w:noProof/>
          <w:sz w:val="24"/>
          <w:szCs w:val="24"/>
          <w:lang w:val="en-GB" w:eastAsia="en-GB"/>
        </w:rPr>
      </w:pPr>
      <w:r>
        <w:rPr>
          <w:noProof/>
          <w:lang w:eastAsia="en-GB"/>
        </w:rPr>
        <w:t xml:space="preserve">7.10 </w:t>
      </w:r>
      <w:r>
        <w:rPr>
          <w:noProof/>
        </w:rPr>
        <w:t>Scientific and Peer Review</w:t>
      </w:r>
      <w:r>
        <w:rPr>
          <w:noProof/>
        </w:rPr>
        <w:tab/>
      </w:r>
      <w:r>
        <w:rPr>
          <w:noProof/>
        </w:rPr>
        <w:fldChar w:fldCharType="begin"/>
      </w:r>
      <w:r>
        <w:rPr>
          <w:noProof/>
        </w:rPr>
        <w:instrText xml:space="preserve"> PAGEREF _Toc31271744 \h </w:instrText>
      </w:r>
      <w:r>
        <w:rPr>
          <w:noProof/>
        </w:rPr>
      </w:r>
      <w:r>
        <w:rPr>
          <w:noProof/>
        </w:rPr>
        <w:fldChar w:fldCharType="separate"/>
      </w:r>
      <w:r>
        <w:rPr>
          <w:noProof/>
        </w:rPr>
        <w:t>j</w:t>
      </w:r>
      <w:r>
        <w:rPr>
          <w:noProof/>
        </w:rPr>
        <w:fldChar w:fldCharType="end"/>
      </w:r>
    </w:p>
    <w:p w14:paraId="218BA204" w14:textId="02D9746D" w:rsidR="00AF594E" w:rsidRPr="00836C64" w:rsidRDefault="00A268C4" w:rsidP="002F45F8">
      <w:pPr>
        <w:spacing w:line="240" w:lineRule="exact"/>
        <w:ind w:left="221"/>
      </w:pPr>
      <w:r w:rsidRPr="00E64250">
        <w:rPr>
          <w:color w:val="FF0000"/>
          <w:sz w:val="24"/>
          <w:lang w:val="en-US"/>
        </w:rPr>
        <w:fldChar w:fldCharType="end"/>
      </w:r>
    </w:p>
    <w:p w14:paraId="04D32EBA" w14:textId="77777777" w:rsidR="00CD6FE4" w:rsidRDefault="00CD6FE4" w:rsidP="002F45F8">
      <w:pPr>
        <w:spacing w:line="240" w:lineRule="exact"/>
        <w:rPr>
          <w:rFonts w:asciiTheme="majorHAnsi" w:eastAsiaTheme="majorEastAsia" w:hAnsiTheme="majorHAnsi" w:cstheme="majorBidi"/>
          <w:b/>
          <w:bCs/>
          <w:sz w:val="28"/>
          <w:szCs w:val="28"/>
        </w:rPr>
      </w:pPr>
      <w:r>
        <w:br w:type="page"/>
      </w:r>
    </w:p>
    <w:p w14:paraId="34B43CAF" w14:textId="77777777" w:rsidR="00BD7E03" w:rsidRPr="007D3930" w:rsidRDefault="00BD7E03" w:rsidP="002F45F8">
      <w:pPr>
        <w:pStyle w:val="Heading1"/>
        <w:spacing w:line="240" w:lineRule="exact"/>
        <w:rPr>
          <w:lang w:eastAsia="en-GB"/>
        </w:rPr>
      </w:pPr>
      <w:bookmarkStart w:id="1" w:name="_Toc354649165"/>
      <w:bookmarkStart w:id="2" w:name="_Toc31271695"/>
      <w:r w:rsidRPr="007D3930">
        <w:rPr>
          <w:lang w:eastAsia="en-GB"/>
        </w:rPr>
        <w:lastRenderedPageBreak/>
        <w:t>1. Background and Objectives</w:t>
      </w:r>
      <w:bookmarkEnd w:id="1"/>
      <w:bookmarkEnd w:id="2"/>
    </w:p>
    <w:p w14:paraId="0188D860" w14:textId="77777777" w:rsidR="00BD7E03" w:rsidRPr="007D3930" w:rsidRDefault="00BD7E03" w:rsidP="002F45F8">
      <w:pPr>
        <w:pStyle w:val="Heading2"/>
        <w:spacing w:line="240" w:lineRule="exact"/>
        <w:rPr>
          <w:rStyle w:val="Heading2Char"/>
        </w:rPr>
      </w:pPr>
      <w:bookmarkStart w:id="3" w:name="_Toc31271696"/>
      <w:r w:rsidRPr="007D3930">
        <w:rPr>
          <w:lang w:eastAsia="en-GB"/>
        </w:rPr>
        <w:t xml:space="preserve">1.1 Purpose of the </w:t>
      </w:r>
      <w:r w:rsidR="00F84731">
        <w:rPr>
          <w:lang w:eastAsia="en-GB"/>
        </w:rPr>
        <w:t>Study</w:t>
      </w:r>
      <w:bookmarkEnd w:id="3"/>
    </w:p>
    <w:p w14:paraId="48805B4A" w14:textId="559826BB" w:rsidR="00330E7F" w:rsidRDefault="00BD7E03" w:rsidP="00532F21">
      <w:pPr>
        <w:spacing w:after="75" w:line="240" w:lineRule="exact"/>
        <w:jc w:val="both"/>
      </w:pPr>
      <w:r w:rsidRPr="007D3930">
        <w:t xml:space="preserve">This is a standardized protocol for the rapid, coordinated clinical investigation of </w:t>
      </w:r>
      <w:r w:rsidR="00E363A9" w:rsidRPr="00E363A9">
        <w:t>severe or potentially severe acute infections</w:t>
      </w:r>
      <w:r w:rsidR="00F84731">
        <w:rPr>
          <w:lang w:eastAsia="en-GB"/>
        </w:rPr>
        <w:t xml:space="preserve"> by</w:t>
      </w:r>
      <w:r w:rsidR="004E2681">
        <w:rPr>
          <w:lang w:eastAsia="en-GB"/>
        </w:rPr>
        <w:t xml:space="preserve"> pathogens of public health interest. </w:t>
      </w:r>
      <w:r w:rsidRPr="007D3930">
        <w:rPr>
          <w:lang w:eastAsia="en-GB"/>
        </w:rPr>
        <w:t>Patients</w:t>
      </w:r>
      <w:r w:rsidRPr="007D3930">
        <w:t xml:space="preserve"> with </w:t>
      </w:r>
      <w:r w:rsidR="00EC53F6">
        <w:rPr>
          <w:lang w:eastAsia="en-GB"/>
        </w:rPr>
        <w:t xml:space="preserve">acute illness </w:t>
      </w:r>
      <w:r w:rsidR="00017B5E">
        <w:rPr>
          <w:lang w:eastAsia="en-GB"/>
        </w:rPr>
        <w:t xml:space="preserve">suspected to be caused by </w:t>
      </w:r>
      <w:r w:rsidRPr="007D3930">
        <w:rPr>
          <w:lang w:eastAsia="en-GB"/>
        </w:rPr>
        <w:t>emerging and unknown pathogens will be enrolled.</w:t>
      </w:r>
      <w:r w:rsidRPr="007D3930">
        <w:t xml:space="preserve"> This protocol has been designed </w:t>
      </w:r>
      <w:r w:rsidR="00017B5E">
        <w:t xml:space="preserve">to enable </w:t>
      </w:r>
      <w:r w:rsidRPr="007D3930">
        <w:t xml:space="preserve">data and biological samples </w:t>
      </w:r>
      <w:r w:rsidR="00017B5E">
        <w:t>to be</w:t>
      </w:r>
      <w:r w:rsidRPr="007D3930">
        <w:t xml:space="preserve"> prospectively</w:t>
      </w:r>
      <w:r w:rsidR="00017B5E">
        <w:rPr>
          <w:lang w:eastAsia="en-GB"/>
        </w:rPr>
        <w:t xml:space="preserve"> </w:t>
      </w:r>
      <w:r w:rsidRPr="007D3930">
        <w:t>collected and shared rapidly in a</w:t>
      </w:r>
      <w:r w:rsidR="00F83597">
        <w:t xml:space="preserve"> </w:t>
      </w:r>
      <w:r w:rsidR="00017B5E">
        <w:t>globally-</w:t>
      </w:r>
      <w:r w:rsidR="00F83597">
        <w:t>harmonised sampling schedule. Multiple independent studies</w:t>
      </w:r>
      <w:r w:rsidRPr="007D3930">
        <w:t xml:space="preserve"> can be easily aggregated, tabulated and analysed across many different settings globally. </w:t>
      </w:r>
      <w:r w:rsidR="00330E7F">
        <w:t>The protocol is the product of many years of discussion among international investigators from a wide range of scientific and medical disciplines</w:t>
      </w:r>
      <w:r w:rsidR="003A7E0A">
        <w:t xml:space="preserve"> (</w:t>
      </w:r>
      <w:r w:rsidR="00610C4C">
        <w:t xml:space="preserve">Lancet ID 14(1):8; </w:t>
      </w:r>
      <w:hyperlink r:id="rId14" w:history="1">
        <w:r w:rsidR="00532F21" w:rsidRPr="00D95EAB">
          <w:rPr>
            <w:rStyle w:val="Hyperlink"/>
          </w:rPr>
          <w:t>https://doi.org/10.1016/S1473-3099(13)70327-X</w:t>
        </w:r>
      </w:hyperlink>
      <w:r w:rsidR="003A7E0A">
        <w:t>).</w:t>
      </w:r>
    </w:p>
    <w:p w14:paraId="79E18355" w14:textId="25D0C2C7" w:rsidR="0041217A" w:rsidRDefault="00C65FA7" w:rsidP="00DC43FD">
      <w:pPr>
        <w:spacing w:after="75" w:line="240" w:lineRule="exact"/>
        <w:jc w:val="both"/>
        <w:rPr>
          <w:lang w:eastAsia="en-GB"/>
        </w:rPr>
      </w:pPr>
      <w:r>
        <w:t xml:space="preserve">Recruitment under this protocol </w:t>
      </w:r>
      <w:r w:rsidR="00BD7E03" w:rsidRPr="007D3930">
        <w:rPr>
          <w:lang w:eastAsia="en-GB"/>
        </w:rPr>
        <w:t>has be</w:t>
      </w:r>
      <w:r w:rsidR="00E96E93">
        <w:rPr>
          <w:lang w:eastAsia="en-GB"/>
        </w:rPr>
        <w:t xml:space="preserve">en initiated in response to </w:t>
      </w:r>
      <w:r w:rsidR="00E6058A">
        <w:rPr>
          <w:lang w:eastAsia="en-GB"/>
        </w:rPr>
        <w:t>Middle Eastern Respiratory Syndrome</w:t>
      </w:r>
      <w:r w:rsidR="00E6058A" w:rsidRPr="007D3930">
        <w:rPr>
          <w:lang w:eastAsia="en-GB"/>
        </w:rPr>
        <w:t xml:space="preserve"> </w:t>
      </w:r>
      <w:r w:rsidR="00BD7E03" w:rsidRPr="007D3930">
        <w:rPr>
          <w:lang w:eastAsia="en-GB"/>
        </w:rPr>
        <w:t>coronavirus (</w:t>
      </w:r>
      <w:r w:rsidR="00E6058A">
        <w:rPr>
          <w:lang w:eastAsia="en-GB"/>
        </w:rPr>
        <w:t>MERS-</w:t>
      </w:r>
      <w:proofErr w:type="spellStart"/>
      <w:r w:rsidR="00BD7E03" w:rsidRPr="007D3930">
        <w:rPr>
          <w:lang w:eastAsia="en-GB"/>
        </w:rPr>
        <w:t>CoV</w:t>
      </w:r>
      <w:proofErr w:type="spellEnd"/>
      <w:r w:rsidR="00BD7E03" w:rsidRPr="007D3930">
        <w:rPr>
          <w:lang w:eastAsia="en-GB"/>
        </w:rPr>
        <w:t>) in 2012-2013</w:t>
      </w:r>
      <w:r w:rsidR="00E363A9">
        <w:rPr>
          <w:lang w:eastAsia="en-GB"/>
        </w:rPr>
        <w:t>,</w:t>
      </w:r>
      <w:r w:rsidR="00E363A9" w:rsidRPr="007D3930">
        <w:rPr>
          <w:lang w:eastAsia="en-GB"/>
        </w:rPr>
        <w:t xml:space="preserve"> </w:t>
      </w:r>
      <w:r w:rsidR="00BD7E03" w:rsidRPr="007D3930">
        <w:rPr>
          <w:lang w:eastAsia="en-GB"/>
        </w:rPr>
        <w:t>Influenza H7N9 in 2013</w:t>
      </w:r>
      <w:r w:rsidR="00230385">
        <w:t xml:space="preserve">, </w:t>
      </w:r>
      <w:r w:rsidR="00E363A9" w:rsidRPr="00E363A9">
        <w:rPr>
          <w:lang w:eastAsia="en-GB"/>
        </w:rPr>
        <w:t>viral haemorrhagic fever (Ebola</w:t>
      </w:r>
      <w:r w:rsidR="00A84D1A">
        <w:rPr>
          <w:lang w:eastAsia="en-GB"/>
        </w:rPr>
        <w:t>virus</w:t>
      </w:r>
      <w:r w:rsidR="00E363A9" w:rsidRPr="00E363A9">
        <w:rPr>
          <w:lang w:eastAsia="en-GB"/>
        </w:rPr>
        <w:t>) in 2014</w:t>
      </w:r>
      <w:r w:rsidR="00761B1C" w:rsidRPr="00014719">
        <w:rPr>
          <w:lang w:eastAsia="en-GB"/>
        </w:rPr>
        <w:t>,</w:t>
      </w:r>
      <w:r w:rsidR="00230385">
        <w:rPr>
          <w:lang w:eastAsia="en-GB"/>
        </w:rPr>
        <w:t xml:space="preserve"> </w:t>
      </w:r>
      <w:proofErr w:type="spellStart"/>
      <w:r w:rsidR="00230385">
        <w:rPr>
          <w:lang w:eastAsia="en-GB"/>
        </w:rPr>
        <w:t>Monkeypox</w:t>
      </w:r>
      <w:proofErr w:type="spellEnd"/>
      <w:r w:rsidR="00230385">
        <w:rPr>
          <w:lang w:eastAsia="en-GB"/>
        </w:rPr>
        <w:t xml:space="preserve"> &amp; MERS</w:t>
      </w:r>
      <w:r w:rsidR="00E6058A">
        <w:rPr>
          <w:lang w:eastAsia="en-GB"/>
        </w:rPr>
        <w:t>-coronavirus</w:t>
      </w:r>
      <w:r w:rsidR="00F05D05">
        <w:rPr>
          <w:lang w:eastAsia="en-GB"/>
        </w:rPr>
        <w:t xml:space="preserve"> in 2018</w:t>
      </w:r>
      <w:r w:rsidR="00230385">
        <w:rPr>
          <w:lang w:eastAsia="en-GB"/>
        </w:rPr>
        <w:t xml:space="preserve">, </w:t>
      </w:r>
      <w:r w:rsidR="00014719" w:rsidRPr="00014719">
        <w:rPr>
          <w:lang w:eastAsia="en-GB"/>
        </w:rPr>
        <w:t>Tick-borne encephalitis virus (TBEV) in 2019</w:t>
      </w:r>
      <w:r w:rsidR="00230385">
        <w:rPr>
          <w:lang w:eastAsia="en-GB"/>
        </w:rPr>
        <w:t xml:space="preserve"> and nCoV-2019 in 2020</w:t>
      </w:r>
      <w:r w:rsidR="00014719" w:rsidRPr="00014719">
        <w:rPr>
          <w:lang w:eastAsia="en-GB"/>
        </w:rPr>
        <w:t>.</w:t>
      </w:r>
      <w:r w:rsidR="00014719" w:rsidRPr="007D3930">
        <w:rPr>
          <w:lang w:eastAsia="en-GB"/>
        </w:rPr>
        <w:t xml:space="preserve"> </w:t>
      </w:r>
    </w:p>
    <w:p w14:paraId="50839EAF" w14:textId="77777777" w:rsidR="00BD7E03" w:rsidRPr="007D3930" w:rsidRDefault="00BD7E03" w:rsidP="002F45F8">
      <w:pPr>
        <w:pStyle w:val="Heading2"/>
        <w:spacing w:line="240" w:lineRule="exact"/>
      </w:pPr>
      <w:bookmarkStart w:id="4" w:name="_Toc396735230"/>
      <w:bookmarkStart w:id="5" w:name="_Toc31271697"/>
      <w:r w:rsidRPr="007D3930">
        <w:rPr>
          <w:lang w:eastAsia="en-GB"/>
        </w:rPr>
        <w:t xml:space="preserve">1.2 </w:t>
      </w:r>
      <w:bookmarkStart w:id="6" w:name="_Toc222987184"/>
      <w:r w:rsidRPr="007D3930">
        <w:t>Background Information</w:t>
      </w:r>
      <w:bookmarkEnd w:id="4"/>
      <w:bookmarkEnd w:id="5"/>
      <w:bookmarkEnd w:id="6"/>
    </w:p>
    <w:p w14:paraId="646B8FD1" w14:textId="263C8938" w:rsidR="00BD7E03" w:rsidRPr="007D3930" w:rsidRDefault="00BD7E03" w:rsidP="00915C2B">
      <w:pPr>
        <w:spacing w:after="75" w:line="240" w:lineRule="exact"/>
        <w:jc w:val="both"/>
      </w:pPr>
      <w:r w:rsidRPr="007D3930">
        <w:t>Infectious disease is the single biggest cause of death worldwide. New infectious agents, such as the SARS</w:t>
      </w:r>
      <w:r w:rsidR="00E363A9">
        <w:t>,</w:t>
      </w:r>
      <w:r w:rsidRPr="007D3930">
        <w:rPr>
          <w:lang w:eastAsia="en-GB"/>
        </w:rPr>
        <w:t xml:space="preserve"> </w:t>
      </w:r>
      <w:r w:rsidR="00E363A9" w:rsidRPr="00E363A9">
        <w:rPr>
          <w:lang w:eastAsia="en-GB"/>
        </w:rPr>
        <w:t xml:space="preserve">MERS </w:t>
      </w:r>
      <w:r w:rsidR="00851189">
        <w:rPr>
          <w:lang w:eastAsia="en-GB"/>
        </w:rPr>
        <w:t xml:space="preserve">and other novel </w:t>
      </w:r>
      <w:r w:rsidR="00E363A9" w:rsidRPr="00E363A9">
        <w:rPr>
          <w:lang w:eastAsia="en-GB"/>
        </w:rPr>
        <w:t>coronavirus, novel influenza viruses, viruses causing viral haemorrhagic fever</w:t>
      </w:r>
      <w:r w:rsidR="00E363A9" w:rsidRPr="00E363A9" w:rsidDel="00E363A9">
        <w:rPr>
          <w:lang w:eastAsia="en-GB"/>
        </w:rPr>
        <w:t xml:space="preserve"> </w:t>
      </w:r>
      <w:r w:rsidR="00306812">
        <w:rPr>
          <w:lang w:eastAsia="en-GB"/>
        </w:rPr>
        <w:t>(</w:t>
      </w:r>
      <w:r w:rsidR="00B47FF0">
        <w:rPr>
          <w:lang w:eastAsia="en-GB"/>
        </w:rPr>
        <w:t xml:space="preserve">e.g. </w:t>
      </w:r>
      <w:r w:rsidR="00306812">
        <w:rPr>
          <w:lang w:eastAsia="en-GB"/>
        </w:rPr>
        <w:t>Ebola)</w:t>
      </w:r>
      <w:r w:rsidR="00014719">
        <w:rPr>
          <w:lang w:eastAsia="en-GB"/>
        </w:rPr>
        <w:t xml:space="preserve">, </w:t>
      </w:r>
      <w:r w:rsidR="00014719" w:rsidRPr="00014719">
        <w:rPr>
          <w:lang w:eastAsia="en-GB"/>
        </w:rPr>
        <w:t>and viruses</w:t>
      </w:r>
      <w:r w:rsidR="0027031A">
        <w:rPr>
          <w:lang w:eastAsia="en-GB"/>
        </w:rPr>
        <w:t xml:space="preserve"> that affect the central nervous system (CNS)</w:t>
      </w:r>
      <w:r w:rsidR="00014719" w:rsidRPr="00014719">
        <w:rPr>
          <w:lang w:eastAsia="en-GB"/>
        </w:rPr>
        <w:t xml:space="preserve"> such as TBEV</w:t>
      </w:r>
      <w:r w:rsidR="00DC43FD">
        <w:rPr>
          <w:lang w:eastAsia="en-GB"/>
        </w:rPr>
        <w:t xml:space="preserve"> &amp; </w:t>
      </w:r>
      <w:proofErr w:type="spellStart"/>
      <w:r w:rsidR="00DC43FD">
        <w:rPr>
          <w:lang w:eastAsia="en-GB"/>
        </w:rPr>
        <w:t>Nipah</w:t>
      </w:r>
      <w:proofErr w:type="spellEnd"/>
      <w:r w:rsidR="00014719">
        <w:rPr>
          <w:lang w:eastAsia="en-GB"/>
        </w:rPr>
        <w:t xml:space="preserve"> </w:t>
      </w:r>
      <w:r w:rsidRPr="007D3930">
        <w:t>require investigation to understand pathogen biology and pathogenesis in the host. Even for known infections, resistance to antimicrobial therapies is widespread, and treatments to control potentially deleterious host responses are lacking.</w:t>
      </w:r>
    </w:p>
    <w:p w14:paraId="0D792284" w14:textId="77777777" w:rsidR="00BD7E03" w:rsidRPr="007D3930" w:rsidRDefault="00BD7E03" w:rsidP="00915C2B">
      <w:pPr>
        <w:spacing w:after="75" w:line="240" w:lineRule="exact"/>
        <w:jc w:val="both"/>
      </w:pPr>
      <w:r w:rsidRPr="007D3930">
        <w:t xml:space="preserve">In order to develop a mechanistic understanding of disease processes, such that risk factors for severe illness can be identified and treatments can be developed, it is necessary to </w:t>
      </w:r>
      <w:r w:rsidR="00975D41" w:rsidRPr="007D3930">
        <w:t>understand pathogen characteristics associated with virulence, the replication dynamics and in-host evolution of the pathogen, the dynamics of the host response, the pharmacology of antimicrobial or host-directed therapies, the transmission dynamics, and factors underlying individual susceptibility</w:t>
      </w:r>
      <w:r w:rsidRPr="007D3930">
        <w:t>.</w:t>
      </w:r>
    </w:p>
    <w:p w14:paraId="7B2DD068" w14:textId="77777777" w:rsidR="00D51F0C" w:rsidRPr="007D3930" w:rsidRDefault="00BD7E03" w:rsidP="00915C2B">
      <w:pPr>
        <w:spacing w:after="75" w:line="240" w:lineRule="exact"/>
        <w:jc w:val="both"/>
      </w:pPr>
      <w:r w:rsidRPr="007D3930">
        <w:t xml:space="preserve">The work proposed here </w:t>
      </w:r>
      <w:r w:rsidR="00306812">
        <w:t>may</w:t>
      </w:r>
      <w:r w:rsidR="00306812" w:rsidRPr="007D3930">
        <w:t xml:space="preserve"> </w:t>
      </w:r>
      <w:r w:rsidRPr="007D3930">
        <w:t xml:space="preserve">require sampling that will not immediately benefit the </w:t>
      </w:r>
      <w:r w:rsidRPr="007D3930">
        <w:rPr>
          <w:lang w:eastAsia="en-GB"/>
        </w:rPr>
        <w:t>participants.</w:t>
      </w:r>
      <w:r w:rsidRPr="007D3930">
        <w:t xml:space="preserve"> It </w:t>
      </w:r>
      <w:r w:rsidR="00306812">
        <w:t>may</w:t>
      </w:r>
      <w:r w:rsidR="00306812" w:rsidRPr="007D3930">
        <w:t xml:space="preserve"> </w:t>
      </w:r>
      <w:r w:rsidRPr="007D3930">
        <w:t xml:space="preserve">also require analysis of </w:t>
      </w:r>
      <w:r w:rsidRPr="007D3930">
        <w:rPr>
          <w:lang w:eastAsia="en-GB"/>
        </w:rPr>
        <w:t xml:space="preserve">the </w:t>
      </w:r>
      <w:r w:rsidRPr="007D3930">
        <w:t>host genome</w:t>
      </w:r>
      <w:r w:rsidRPr="007D3930">
        <w:rPr>
          <w:lang w:eastAsia="en-GB"/>
        </w:rPr>
        <w:t>,</w:t>
      </w:r>
      <w:r w:rsidRPr="007D3930">
        <w:t xml:space="preserve"> which may reveal other information about disease susceptibility or other aspects of health status.</w:t>
      </w:r>
    </w:p>
    <w:p w14:paraId="0618EF8D" w14:textId="77777777" w:rsidR="00BD7E03" w:rsidRPr="00B63D19" w:rsidRDefault="00BD7E03" w:rsidP="002F45F8">
      <w:pPr>
        <w:pStyle w:val="Heading2"/>
        <w:spacing w:line="240" w:lineRule="exact"/>
        <w:rPr>
          <w:color w:val="000000" w:themeColor="text1"/>
        </w:rPr>
      </w:pPr>
      <w:bookmarkStart w:id="7" w:name="_Toc396735231"/>
      <w:bookmarkStart w:id="8" w:name="_Toc31271698"/>
      <w:r w:rsidRPr="00B63D19">
        <w:rPr>
          <w:color w:val="000000" w:themeColor="text1"/>
          <w:lang w:eastAsia="en-GB"/>
        </w:rPr>
        <w:t xml:space="preserve">1.3 </w:t>
      </w:r>
      <w:bookmarkStart w:id="9" w:name="_Toc222987185"/>
      <w:r w:rsidRPr="00B63D19">
        <w:rPr>
          <w:color w:val="000000" w:themeColor="text1"/>
        </w:rPr>
        <w:t>Target Audience of this Document</w:t>
      </w:r>
      <w:bookmarkEnd w:id="7"/>
      <w:bookmarkEnd w:id="8"/>
      <w:bookmarkEnd w:id="9"/>
    </w:p>
    <w:p w14:paraId="05AAB9AF" w14:textId="7E050B5F" w:rsidR="00BD7E03" w:rsidRPr="00836C64" w:rsidRDefault="00BD7E03" w:rsidP="00915C2B">
      <w:pPr>
        <w:spacing w:after="75" w:line="240" w:lineRule="exact"/>
        <w:jc w:val="both"/>
      </w:pPr>
      <w:r w:rsidRPr="00836C64">
        <w:t xml:space="preserve">This document is of primary interest to clinicians (including emergency and critical care providers) and </w:t>
      </w:r>
      <w:r w:rsidRPr="00836C64">
        <w:rPr>
          <w:lang w:eastAsia="en-GB"/>
        </w:rPr>
        <w:t>others</w:t>
      </w:r>
      <w:r w:rsidRPr="00836C64">
        <w:t xml:space="preserve"> engaged in identification</w:t>
      </w:r>
      <w:r w:rsidRPr="00836C64">
        <w:rPr>
          <w:lang w:eastAsia="en-GB"/>
        </w:rPr>
        <w:t>, triage</w:t>
      </w:r>
      <w:r w:rsidRPr="00836C64">
        <w:t xml:space="preserve"> and treatment of patients with</w:t>
      </w:r>
      <w:r w:rsidR="004734B1" w:rsidRPr="004734B1">
        <w:t xml:space="preserve"> severe acute or potentially severe infections due to the pathogens of interest</w:t>
      </w:r>
      <w:r w:rsidRPr="00836C64">
        <w:rPr>
          <w:lang w:eastAsia="en-GB"/>
        </w:rPr>
        <w:t>.</w:t>
      </w:r>
      <w:r w:rsidRPr="00836C64">
        <w:t xml:space="preserve"> Any individuals or members of research units/networks are invited to use this document to facilitate their own studies and contribute data to the centralized database. </w:t>
      </w:r>
      <w:r w:rsidR="006701F7">
        <w:t xml:space="preserve">We encourage any and all centres to contribute to this effort. The primary data remain with the individual sites but we hope by collecting similar data investigators will be willing to share their results and allow a much more complete analysis of the data. </w:t>
      </w:r>
    </w:p>
    <w:p w14:paraId="01A230AA" w14:textId="77777777" w:rsidR="00BD7E03" w:rsidRPr="00836C64" w:rsidRDefault="00BD7E03" w:rsidP="002F45F8">
      <w:pPr>
        <w:pStyle w:val="Heading2"/>
        <w:spacing w:line="240" w:lineRule="exact"/>
      </w:pPr>
      <w:bookmarkStart w:id="10" w:name="_Toc396735232"/>
      <w:bookmarkStart w:id="11" w:name="_Toc31271699"/>
      <w:r w:rsidRPr="00836C64">
        <w:rPr>
          <w:lang w:eastAsia="en-GB"/>
        </w:rPr>
        <w:t xml:space="preserve">1.4 </w:t>
      </w:r>
      <w:bookmarkStart w:id="12" w:name="_Toc222987186"/>
      <w:r w:rsidRPr="00836C64">
        <w:t>Source of this Protocol</w:t>
      </w:r>
      <w:bookmarkEnd w:id="10"/>
      <w:bookmarkEnd w:id="11"/>
      <w:bookmarkEnd w:id="12"/>
    </w:p>
    <w:p w14:paraId="4631A52D" w14:textId="77777777" w:rsidR="00BD7E03" w:rsidRPr="007D3930" w:rsidRDefault="00BD7E03" w:rsidP="00915C2B">
      <w:pPr>
        <w:spacing w:after="75" w:line="240" w:lineRule="exact"/>
        <w:jc w:val="both"/>
      </w:pPr>
      <w:r w:rsidRPr="00836C64">
        <w:t xml:space="preserve">This document </w:t>
      </w:r>
      <w:r w:rsidRPr="00836C64">
        <w:rPr>
          <w:lang w:eastAsia="en-GB"/>
        </w:rPr>
        <w:t>is</w:t>
      </w:r>
      <w:r w:rsidRPr="00836C64">
        <w:t xml:space="preserve"> a </w:t>
      </w:r>
      <w:r w:rsidRPr="00836C64">
        <w:rPr>
          <w:lang w:eastAsia="en-GB"/>
        </w:rPr>
        <w:t xml:space="preserve">product of collaboration between the World Health Organization (WHO) and the </w:t>
      </w:r>
      <w:r w:rsidRPr="00836C64">
        <w:t>International Severe Acute Respiratory and Emerging Infections Consortium</w:t>
      </w:r>
      <w:r w:rsidRPr="00836C64">
        <w:rPr>
          <w:lang w:eastAsia="en-GB"/>
        </w:rPr>
        <w:t xml:space="preserve"> (ISARIC</w:t>
      </w:r>
      <w:r w:rsidRPr="007D3930">
        <w:t xml:space="preserve">), and builds on </w:t>
      </w:r>
      <w:r w:rsidRPr="007D3930">
        <w:rPr>
          <w:lang w:eastAsia="en-GB"/>
        </w:rPr>
        <w:t>a</w:t>
      </w:r>
      <w:r w:rsidRPr="007D3930">
        <w:t xml:space="preserve"> global consensus on observational research in emerging infections</w:t>
      </w:r>
      <w:r w:rsidR="004E2681">
        <w:rPr>
          <w:lang w:eastAsia="en-GB"/>
        </w:rPr>
        <w:t xml:space="preserve"> of public health interest.</w:t>
      </w:r>
    </w:p>
    <w:p w14:paraId="799A8AC2" w14:textId="77777777" w:rsidR="00BD7E03" w:rsidRPr="007D3930" w:rsidRDefault="00BD7E03" w:rsidP="002F45F8">
      <w:pPr>
        <w:pStyle w:val="Heading2"/>
        <w:spacing w:line="240" w:lineRule="exact"/>
      </w:pPr>
      <w:bookmarkStart w:id="13" w:name="_Toc396735233"/>
      <w:bookmarkStart w:id="14" w:name="_Toc31271700"/>
      <w:r w:rsidRPr="007D3930">
        <w:rPr>
          <w:lang w:eastAsia="en-GB"/>
        </w:rPr>
        <w:t xml:space="preserve">1.5 </w:t>
      </w:r>
      <w:bookmarkStart w:id="15" w:name="_Toc222987188"/>
      <w:r w:rsidRPr="007D3930">
        <w:t>Primary Objectives</w:t>
      </w:r>
      <w:bookmarkEnd w:id="13"/>
      <w:bookmarkEnd w:id="14"/>
      <w:bookmarkEnd w:id="15"/>
    </w:p>
    <w:p w14:paraId="38CA30DC" w14:textId="77777777" w:rsidR="00BD7E03" w:rsidRPr="007D3930" w:rsidRDefault="00BD7E03" w:rsidP="002F45F8">
      <w:pPr>
        <w:spacing w:after="75" w:line="240" w:lineRule="exact"/>
      </w:pPr>
      <w:r w:rsidRPr="007D3930">
        <w:t xml:space="preserve">In </w:t>
      </w:r>
      <w:r w:rsidR="00BC6256" w:rsidRPr="007D3930">
        <w:t>potential participants</w:t>
      </w:r>
      <w:r w:rsidRPr="007D3930">
        <w:rPr>
          <w:lang w:eastAsia="en-GB"/>
        </w:rPr>
        <w:t xml:space="preserve"> </w:t>
      </w:r>
      <w:r w:rsidRPr="007D3930">
        <w:t xml:space="preserve">meeting the entry criteria, our primary objectives </w:t>
      </w:r>
      <w:r w:rsidRPr="007D3930">
        <w:rPr>
          <w:lang w:eastAsia="en-GB"/>
        </w:rPr>
        <w:t xml:space="preserve">for each individual pathogen </w:t>
      </w:r>
      <w:r w:rsidRPr="007D3930">
        <w:t>are to:</w:t>
      </w:r>
    </w:p>
    <w:p w14:paraId="3FC12F7B" w14:textId="77777777" w:rsidR="00677248" w:rsidRDefault="00BD7E03" w:rsidP="002F45F8">
      <w:pPr>
        <w:pStyle w:val="ListParagraph"/>
        <w:numPr>
          <w:ilvl w:val="0"/>
          <w:numId w:val="25"/>
        </w:numPr>
        <w:spacing w:after="75" w:line="240" w:lineRule="exact"/>
        <w:rPr>
          <w:lang w:eastAsia="en-GB"/>
        </w:rPr>
      </w:pPr>
      <w:r w:rsidRPr="007D3930">
        <w:rPr>
          <w:lang w:eastAsia="en-GB"/>
        </w:rPr>
        <w:t xml:space="preserve">Describe </w:t>
      </w:r>
      <w:r w:rsidR="00677248">
        <w:rPr>
          <w:lang w:eastAsia="en-GB"/>
        </w:rPr>
        <w:t>the clinical features of the illness or syndrome</w:t>
      </w:r>
    </w:p>
    <w:p w14:paraId="46A1D411" w14:textId="77777777" w:rsidR="00D83676" w:rsidRDefault="00677248" w:rsidP="002F45F8">
      <w:pPr>
        <w:pStyle w:val="ListParagraph"/>
        <w:numPr>
          <w:ilvl w:val="0"/>
          <w:numId w:val="25"/>
        </w:numPr>
        <w:spacing w:after="75" w:line="240" w:lineRule="exact"/>
        <w:rPr>
          <w:lang w:eastAsia="en-GB"/>
        </w:rPr>
      </w:pPr>
      <w:r>
        <w:rPr>
          <w:lang w:eastAsia="en-GB"/>
        </w:rPr>
        <w:t xml:space="preserve">Describe, where appropriate, the response to treatment, including supportive care and novel therapeutics. </w:t>
      </w:r>
    </w:p>
    <w:p w14:paraId="71474711" w14:textId="39672FCE" w:rsidR="00677248" w:rsidRDefault="00677248" w:rsidP="002F45F8">
      <w:pPr>
        <w:pStyle w:val="ListParagraph"/>
        <w:numPr>
          <w:ilvl w:val="0"/>
          <w:numId w:val="25"/>
        </w:numPr>
        <w:spacing w:after="75" w:line="240" w:lineRule="exact"/>
        <w:rPr>
          <w:lang w:eastAsia="en-GB"/>
        </w:rPr>
      </w:pPr>
      <w:r>
        <w:rPr>
          <w:lang w:eastAsia="en-GB"/>
        </w:rPr>
        <w:t>Observe, where appropriate and feasible, pathogen replication, excretion and evolution, within the host, and identify determinants of severity and transmission using high-</w:t>
      </w:r>
      <w:r>
        <w:rPr>
          <w:lang w:eastAsia="en-GB"/>
        </w:rPr>
        <w:lastRenderedPageBreak/>
        <w:t>throughput sequencing of pathogen genomes obtained from respiratory tract, blood, urine, stool</w:t>
      </w:r>
      <w:r w:rsidR="00D83676">
        <w:rPr>
          <w:lang w:eastAsia="en-GB"/>
        </w:rPr>
        <w:t>, CSF</w:t>
      </w:r>
      <w:r>
        <w:rPr>
          <w:lang w:eastAsia="en-GB"/>
        </w:rPr>
        <w:t xml:space="preserve"> and other samples.</w:t>
      </w:r>
    </w:p>
    <w:p w14:paraId="567E38A8" w14:textId="77777777" w:rsidR="00BD7E03" w:rsidRPr="007D3930" w:rsidRDefault="00677248" w:rsidP="002F45F8">
      <w:pPr>
        <w:pStyle w:val="ListParagraph"/>
        <w:numPr>
          <w:ilvl w:val="0"/>
          <w:numId w:val="25"/>
        </w:numPr>
        <w:spacing w:after="75" w:line="240" w:lineRule="exact"/>
      </w:pPr>
      <w:r>
        <w:rPr>
          <w:lang w:eastAsia="en-GB"/>
        </w:rPr>
        <w:t>Characterise, where appropriate and feasible, the host responses to infection and therapy over time, including innate and acquired immune responses, circulating levels of immune signalling molecules and gene expression profiling in peripheral blood</w:t>
      </w:r>
      <w:r w:rsidR="00BD7E03" w:rsidRPr="007D3930">
        <w:t>.</w:t>
      </w:r>
    </w:p>
    <w:p w14:paraId="43506B02" w14:textId="77777777" w:rsidR="00BD7E03" w:rsidRPr="007D3930" w:rsidRDefault="00BD7E03" w:rsidP="002F45F8">
      <w:pPr>
        <w:pStyle w:val="ListParagraph"/>
        <w:numPr>
          <w:ilvl w:val="0"/>
          <w:numId w:val="25"/>
        </w:numPr>
        <w:spacing w:after="75" w:line="240" w:lineRule="exact"/>
      </w:pPr>
      <w:r w:rsidRPr="007D3930">
        <w:t>Identify host genetic variants associated with disease progression or severity</w:t>
      </w:r>
    </w:p>
    <w:p w14:paraId="7F260DBB" w14:textId="77777777" w:rsidR="00E3657A" w:rsidRDefault="00E3657A" w:rsidP="002F45F8">
      <w:pPr>
        <w:pStyle w:val="ListParagraph"/>
        <w:numPr>
          <w:ilvl w:val="0"/>
          <w:numId w:val="25"/>
        </w:numPr>
        <w:spacing w:line="240" w:lineRule="exact"/>
      </w:pPr>
      <w:r w:rsidRPr="007D3930">
        <w:t>Understand transmissibility and the probabilities of different clinical outcomes following exposure and infection</w:t>
      </w:r>
    </w:p>
    <w:p w14:paraId="71E9AF40" w14:textId="77777777" w:rsidR="00BD7E03" w:rsidRPr="00430B66" w:rsidRDefault="00BD7E03" w:rsidP="002F45F8">
      <w:pPr>
        <w:pStyle w:val="Heading2"/>
        <w:spacing w:line="240" w:lineRule="exact"/>
      </w:pPr>
      <w:bookmarkStart w:id="16" w:name="_Toc31271701"/>
      <w:r w:rsidRPr="00702CDE">
        <w:rPr>
          <w:lang w:eastAsia="en-GB"/>
        </w:rPr>
        <w:t xml:space="preserve">1.6 </w:t>
      </w:r>
      <w:bookmarkStart w:id="17" w:name="_Toc222987189"/>
      <w:r w:rsidRPr="00702CDE">
        <w:t>Secondary Objectives</w:t>
      </w:r>
      <w:bookmarkEnd w:id="16"/>
      <w:bookmarkEnd w:id="17"/>
    </w:p>
    <w:p w14:paraId="2CF50EE1" w14:textId="77777777" w:rsidR="00BD7E03" w:rsidRPr="007D3930" w:rsidRDefault="00BD7E03" w:rsidP="002F45F8">
      <w:pPr>
        <w:spacing w:after="75" w:line="240" w:lineRule="exact"/>
      </w:pPr>
      <w:r w:rsidRPr="007D3930">
        <w:t>Secondary objectives are to collect evidence in order to:</w:t>
      </w:r>
    </w:p>
    <w:p w14:paraId="5048A57B" w14:textId="77777777" w:rsidR="00BD7E03" w:rsidRPr="007D3930" w:rsidRDefault="00BD7E03" w:rsidP="002F45F8">
      <w:pPr>
        <w:pStyle w:val="ListParagraph"/>
        <w:numPr>
          <w:ilvl w:val="0"/>
          <w:numId w:val="26"/>
        </w:numPr>
        <w:spacing w:after="75" w:line="240" w:lineRule="exact"/>
      </w:pPr>
      <w:r w:rsidRPr="007D3930">
        <w:t xml:space="preserve">Facilitate effective triage and clinical management of </w:t>
      </w:r>
      <w:r w:rsidRPr="007D3930">
        <w:rPr>
          <w:lang w:eastAsia="en-GB"/>
        </w:rPr>
        <w:t>patients with infections relevant to this protocol</w:t>
      </w:r>
    </w:p>
    <w:p w14:paraId="0E012E10" w14:textId="77777777" w:rsidR="00BD7E03" w:rsidRPr="007D3930" w:rsidRDefault="00BD7E03" w:rsidP="002F45F8">
      <w:pPr>
        <w:pStyle w:val="ListParagraph"/>
        <w:numPr>
          <w:ilvl w:val="0"/>
          <w:numId w:val="26"/>
        </w:numPr>
        <w:spacing w:after="75" w:line="240" w:lineRule="exact"/>
      </w:pPr>
      <w:r w:rsidRPr="007D3930">
        <w:t xml:space="preserve">Determine infectivity and appropriate infection control measures of </w:t>
      </w:r>
      <w:r w:rsidRPr="007D3930">
        <w:rPr>
          <w:lang w:eastAsia="en-GB"/>
        </w:rPr>
        <w:t>the various pathogens</w:t>
      </w:r>
    </w:p>
    <w:p w14:paraId="5E50CF23" w14:textId="6E804DCB" w:rsidR="00BD7E03" w:rsidRDefault="00BD7E03">
      <w:pPr>
        <w:pStyle w:val="ListParagraph"/>
        <w:numPr>
          <w:ilvl w:val="0"/>
          <w:numId w:val="26"/>
        </w:numPr>
        <w:spacing w:after="75" w:line="240" w:lineRule="exact"/>
      </w:pPr>
      <w:r w:rsidRPr="007D3930">
        <w:rPr>
          <w:lang w:eastAsia="en-GB"/>
        </w:rPr>
        <w:t>Develop clinical</w:t>
      </w:r>
      <w:r w:rsidRPr="007D3930">
        <w:t xml:space="preserve"> guidance</w:t>
      </w:r>
      <w:r w:rsidRPr="007D3930">
        <w:rPr>
          <w:lang w:eastAsia="en-GB"/>
        </w:rPr>
        <w:t xml:space="preserve"> documents</w:t>
      </w:r>
      <w:r w:rsidRPr="007D3930">
        <w:t xml:space="preserve"> and </w:t>
      </w:r>
      <w:r w:rsidRPr="007D3930">
        <w:rPr>
          <w:lang w:eastAsia="en-GB"/>
        </w:rPr>
        <w:t xml:space="preserve">offer clinical recommendations to </w:t>
      </w:r>
      <w:r w:rsidRPr="007D3930">
        <w:t xml:space="preserve">policy </w:t>
      </w:r>
      <w:r w:rsidRPr="007D3930">
        <w:rPr>
          <w:lang w:eastAsia="en-GB"/>
        </w:rPr>
        <w:t>makers on the basis of evidence obtained</w:t>
      </w:r>
    </w:p>
    <w:p w14:paraId="4B354E2B" w14:textId="676495FF" w:rsidR="000D18FA" w:rsidRDefault="000D18FA" w:rsidP="000D18FA">
      <w:pPr>
        <w:pStyle w:val="ListParagraph"/>
        <w:numPr>
          <w:ilvl w:val="0"/>
          <w:numId w:val="26"/>
        </w:numPr>
        <w:spacing w:after="75" w:line="240" w:lineRule="exact"/>
      </w:pPr>
      <w:r>
        <w:t>Understand the broader epidemiology of an emerging infection th</w:t>
      </w:r>
      <w:r w:rsidR="00E80F4E">
        <w:t>r</w:t>
      </w:r>
      <w:r>
        <w:t>ough studying potential contacts and asymptomatic individuals</w:t>
      </w:r>
    </w:p>
    <w:p w14:paraId="43E3E700" w14:textId="77777777" w:rsidR="00A94AC7" w:rsidRDefault="00A94AC7" w:rsidP="000D18FA">
      <w:pPr>
        <w:spacing w:after="75" w:line="240" w:lineRule="exact"/>
        <w:ind w:left="360"/>
      </w:pPr>
    </w:p>
    <w:p w14:paraId="3E21EDF2" w14:textId="77777777" w:rsidR="00E44E0B" w:rsidRPr="007D3930" w:rsidRDefault="00BD7E03" w:rsidP="000D18FA">
      <w:pPr>
        <w:pStyle w:val="Heading2"/>
        <w:spacing w:line="240" w:lineRule="exact"/>
        <w:rPr>
          <w:lang w:eastAsia="en-GB"/>
        </w:rPr>
      </w:pPr>
      <w:bookmarkStart w:id="18" w:name="_Toc396735235"/>
      <w:bookmarkStart w:id="19" w:name="_Toc31271702"/>
      <w:r w:rsidRPr="007D3930">
        <w:rPr>
          <w:lang w:eastAsia="en-GB"/>
        </w:rPr>
        <w:t xml:space="preserve">1.7 Structure of this document: stratified recruitment according </w:t>
      </w:r>
      <w:r w:rsidR="00BD4E0B" w:rsidRPr="007D3930">
        <w:rPr>
          <w:lang w:eastAsia="en-GB"/>
        </w:rPr>
        <w:t>to local resource.</w:t>
      </w:r>
      <w:bookmarkEnd w:id="18"/>
      <w:bookmarkEnd w:id="19"/>
    </w:p>
    <w:p w14:paraId="36B2205A" w14:textId="70949243" w:rsidR="00BD7E03" w:rsidRDefault="00BD7E03" w:rsidP="000D18FA">
      <w:pPr>
        <w:spacing w:after="75" w:line="240" w:lineRule="exact"/>
      </w:pPr>
      <w:r w:rsidRPr="007D3930">
        <w:t xml:space="preserve">The study will be conducted at multiple sites (to be determined by the spread of disease and availability of resources). It is appreciated that settings will vary in terms of clinical infrastructure, resources and capacity. Distinction is made </w:t>
      </w:r>
      <w:r w:rsidRPr="007D3930">
        <w:rPr>
          <w:lang w:eastAsia="en-GB"/>
        </w:rPr>
        <w:t>to allow for a r</w:t>
      </w:r>
      <w:r w:rsidR="005C5FA3">
        <w:rPr>
          <w:lang w:eastAsia="en-GB"/>
        </w:rPr>
        <w:t>esource-</w:t>
      </w:r>
      <w:r w:rsidRPr="007D3930">
        <w:rPr>
          <w:lang w:eastAsia="en-GB"/>
        </w:rPr>
        <w:t>appropriate implementation of the</w:t>
      </w:r>
      <w:r w:rsidRPr="007D3930">
        <w:t xml:space="preserve"> </w:t>
      </w:r>
      <w:r w:rsidR="00605C96" w:rsidRPr="007D3930">
        <w:t>protocol,</w:t>
      </w:r>
      <w:r w:rsidRPr="007D3930">
        <w:t xml:space="preserve"> and it is understood that data and/or specimen collection may be limited in certain settings. Observational analyses will be stratified according to available samples and data.</w:t>
      </w:r>
    </w:p>
    <w:p w14:paraId="35C96EE5" w14:textId="0BB00696" w:rsidR="00736A7B" w:rsidRPr="007D3930" w:rsidRDefault="00BD7E03" w:rsidP="000D18FA">
      <w:pPr>
        <w:spacing w:after="75" w:line="240" w:lineRule="exact"/>
        <w:rPr>
          <w:lang w:eastAsia="en-GB"/>
        </w:rPr>
      </w:pPr>
      <w:r w:rsidRPr="007D3930">
        <w:rPr>
          <w:lang w:eastAsia="en-GB"/>
        </w:rPr>
        <w:t xml:space="preserve">In all cases, a </w:t>
      </w:r>
      <w:r w:rsidR="009C7D26">
        <w:rPr>
          <w:lang w:eastAsia="en-GB"/>
        </w:rPr>
        <w:t xml:space="preserve">proportionate </w:t>
      </w:r>
      <w:r w:rsidRPr="007D3930">
        <w:rPr>
          <w:lang w:eastAsia="en-GB"/>
        </w:rPr>
        <w:t>case report form</w:t>
      </w:r>
      <w:r w:rsidR="00B744C9" w:rsidRPr="007D3930">
        <w:rPr>
          <w:lang w:eastAsia="en-GB"/>
        </w:rPr>
        <w:t xml:space="preserve"> (paper CRF or web-based electronic “</w:t>
      </w:r>
      <w:proofErr w:type="spellStart"/>
      <w:r w:rsidR="00B744C9" w:rsidRPr="007D3930">
        <w:rPr>
          <w:lang w:eastAsia="en-GB"/>
        </w:rPr>
        <w:t>eCRF</w:t>
      </w:r>
      <w:proofErr w:type="spellEnd"/>
      <w:r w:rsidR="00B744C9" w:rsidRPr="007D3930">
        <w:rPr>
          <w:lang w:eastAsia="en-GB"/>
        </w:rPr>
        <w:t>”)</w:t>
      </w:r>
      <w:r w:rsidRPr="007D3930">
        <w:rPr>
          <w:lang w:eastAsia="en-GB"/>
        </w:rPr>
        <w:t xml:space="preserve"> will be completed. </w:t>
      </w:r>
    </w:p>
    <w:p w14:paraId="2CEF5A1A" w14:textId="77777777" w:rsidR="00BD7E03" w:rsidRPr="007D3930" w:rsidRDefault="00BD7E03" w:rsidP="000D18FA">
      <w:pPr>
        <w:spacing w:after="75" w:line="240" w:lineRule="exact"/>
        <w:rPr>
          <w:lang w:eastAsia="en-GB"/>
        </w:rPr>
      </w:pPr>
      <w:r w:rsidRPr="007D3930">
        <w:rPr>
          <w:lang w:eastAsia="en-GB"/>
        </w:rPr>
        <w:t>Tiers included in this protocol are:</w:t>
      </w:r>
    </w:p>
    <w:p w14:paraId="756068BD" w14:textId="77777777" w:rsidR="00677248" w:rsidRDefault="00677248" w:rsidP="000D18FA">
      <w:pPr>
        <w:pStyle w:val="ListParagraph"/>
        <w:numPr>
          <w:ilvl w:val="0"/>
          <w:numId w:val="27"/>
        </w:numPr>
        <w:spacing w:after="75" w:line="240" w:lineRule="exact"/>
        <w:rPr>
          <w:lang w:eastAsia="en-GB"/>
        </w:rPr>
      </w:pPr>
      <w:r w:rsidRPr="00677248">
        <w:rPr>
          <w:b/>
          <w:lang w:eastAsia="en-GB"/>
        </w:rPr>
        <w:t>Tier 0 (Clinical data collection only)</w:t>
      </w:r>
      <w:r w:rsidRPr="00677248">
        <w:rPr>
          <w:lang w:eastAsia="en-GB"/>
        </w:rPr>
        <w:t xml:space="preserve"> – Clinical data will be collected but no biological samples will be obtained for research purposes. The minimum clinical data set will summarise the illness episode and outcome, with the option to collect additional detailed clinical data at frequent intervals, according to local resources/needs</w:t>
      </w:r>
      <w:r>
        <w:rPr>
          <w:lang w:eastAsia="en-GB"/>
        </w:rPr>
        <w:t>.</w:t>
      </w:r>
    </w:p>
    <w:p w14:paraId="0E9F1DF0" w14:textId="77777777" w:rsidR="00BD7E03" w:rsidRPr="007D3930" w:rsidRDefault="00BD7E03" w:rsidP="000D18FA">
      <w:pPr>
        <w:pStyle w:val="ListParagraph"/>
        <w:numPr>
          <w:ilvl w:val="0"/>
          <w:numId w:val="27"/>
        </w:numPr>
        <w:spacing w:after="75" w:line="240" w:lineRule="exact"/>
        <w:rPr>
          <w:lang w:eastAsia="en-GB"/>
        </w:rPr>
      </w:pPr>
      <w:r w:rsidRPr="00677248">
        <w:rPr>
          <w:b/>
          <w:lang w:eastAsia="en-GB"/>
        </w:rPr>
        <w:t>Tier 1 (Single biological sample)</w:t>
      </w:r>
      <w:r w:rsidRPr="007D3930">
        <w:rPr>
          <w:lang w:eastAsia="en-GB"/>
        </w:rPr>
        <w:t xml:space="preserve"> - Clinical samples will be collected on enrolment day (</w:t>
      </w:r>
      <w:proofErr w:type="spellStart"/>
      <w:r w:rsidRPr="007D3930">
        <w:rPr>
          <w:lang w:eastAsia="en-GB"/>
        </w:rPr>
        <w:t>Day</w:t>
      </w:r>
      <w:proofErr w:type="spellEnd"/>
      <w:r w:rsidRPr="007D3930">
        <w:rPr>
          <w:lang w:eastAsia="en-GB"/>
        </w:rPr>
        <w:t xml:space="preserve"> 1; ideally at initial presentation to a health care facility). Clinical information will be collected at enrolment and discharge.</w:t>
      </w:r>
    </w:p>
    <w:p w14:paraId="094C3CA9" w14:textId="77777777" w:rsidR="00BD7E03" w:rsidRPr="007D3930" w:rsidRDefault="00BD7E03" w:rsidP="000D18FA">
      <w:pPr>
        <w:pStyle w:val="ListParagraph"/>
        <w:numPr>
          <w:ilvl w:val="0"/>
          <w:numId w:val="27"/>
        </w:numPr>
        <w:spacing w:after="75" w:line="240" w:lineRule="exact"/>
        <w:rPr>
          <w:lang w:eastAsia="en-GB"/>
        </w:rPr>
      </w:pPr>
      <w:r w:rsidRPr="00677248">
        <w:rPr>
          <w:b/>
          <w:lang w:eastAsia="en-GB"/>
        </w:rPr>
        <w:t>Tier 2 (Serial biological sampling)</w:t>
      </w:r>
      <w:r w:rsidRPr="007D3930">
        <w:rPr>
          <w:lang w:eastAsia="en-GB"/>
        </w:rPr>
        <w:t xml:space="preserve"> - Clinical samples and data will be collected on enrolment day (</w:t>
      </w:r>
      <w:proofErr w:type="spellStart"/>
      <w:r w:rsidRPr="007D3930">
        <w:rPr>
          <w:lang w:eastAsia="en-GB"/>
        </w:rPr>
        <w:t>Day</w:t>
      </w:r>
      <w:proofErr w:type="spellEnd"/>
      <w:r w:rsidRPr="007D3930">
        <w:rPr>
          <w:lang w:eastAsia="en-GB"/>
        </w:rPr>
        <w:t xml:space="preserve"> 1; ideally at initial presentation to a health care facility), and then alternate days for the first 2 weeks, then weekly until resolution of illness or discharge from hospital, and again at 3 and 6 months after </w:t>
      </w:r>
      <w:r w:rsidR="00DA289E" w:rsidRPr="007D3930">
        <w:rPr>
          <w:lang w:eastAsia="en-GB"/>
        </w:rPr>
        <w:t>enrolment</w:t>
      </w:r>
      <w:r w:rsidRPr="007D3930">
        <w:rPr>
          <w:lang w:eastAsia="en-GB"/>
        </w:rPr>
        <w:t>.</w:t>
      </w:r>
    </w:p>
    <w:p w14:paraId="4CBFC2E9" w14:textId="77777777" w:rsidR="00B301D2" w:rsidRPr="00677248" w:rsidRDefault="00B301D2" w:rsidP="000D18FA">
      <w:pPr>
        <w:pStyle w:val="ListParagraph"/>
        <w:numPr>
          <w:ilvl w:val="0"/>
          <w:numId w:val="27"/>
        </w:numPr>
        <w:spacing w:after="75" w:line="240" w:lineRule="exact"/>
        <w:rPr>
          <w:lang w:eastAsia="en-GB"/>
        </w:rPr>
      </w:pPr>
      <w:r w:rsidRPr="00677248">
        <w:rPr>
          <w:b/>
          <w:lang w:eastAsia="en-GB"/>
        </w:rPr>
        <w:t>Tier 3 (Population pharmacokinetics</w:t>
      </w:r>
      <w:r w:rsidRPr="00677248">
        <w:rPr>
          <w:lang w:eastAsia="en-GB"/>
        </w:rPr>
        <w:t xml:space="preserve"> of antimicrobial/immunomodulatory drugs)</w:t>
      </w:r>
    </w:p>
    <w:p w14:paraId="73A5423A" w14:textId="4D3549D5" w:rsidR="00341764" w:rsidRDefault="00736A7B" w:rsidP="000D18FA">
      <w:pPr>
        <w:spacing w:after="0" w:line="240" w:lineRule="exact"/>
        <w:rPr>
          <w:lang w:eastAsia="en-GB"/>
        </w:rPr>
      </w:pPr>
      <w:r>
        <w:rPr>
          <w:lang w:eastAsia="en-GB"/>
        </w:rPr>
        <w:t>Each site will recruit at a given tier. This will be recorded in the site file</w:t>
      </w:r>
      <w:r w:rsidR="00531BFB">
        <w:rPr>
          <w:lang w:eastAsia="en-GB"/>
        </w:rPr>
        <w:t xml:space="preserve"> “Tier Record Form”. Changes to the </w:t>
      </w:r>
      <w:r w:rsidR="00711BBB">
        <w:rPr>
          <w:lang w:eastAsia="en-GB"/>
        </w:rPr>
        <w:t>tier active at a given site will be documented by the PI</w:t>
      </w:r>
      <w:r w:rsidR="004C6426">
        <w:rPr>
          <w:lang w:eastAsia="en-GB"/>
        </w:rPr>
        <w:t>.</w:t>
      </w:r>
    </w:p>
    <w:p w14:paraId="3A117B80" w14:textId="1973AEB0" w:rsidR="004807D2" w:rsidRDefault="004807D2">
      <w:pPr>
        <w:rPr>
          <w:lang w:eastAsia="en-GB"/>
        </w:rPr>
      </w:pPr>
      <w:r>
        <w:rPr>
          <w:lang w:eastAsia="en-GB"/>
        </w:rPr>
        <w:br w:type="page"/>
      </w:r>
    </w:p>
    <w:p w14:paraId="06015B8D" w14:textId="77777777" w:rsidR="001B7786" w:rsidRDefault="001B7786" w:rsidP="000D18FA">
      <w:pPr>
        <w:spacing w:after="0" w:line="240" w:lineRule="exact"/>
        <w:rPr>
          <w:lang w:eastAsia="en-GB"/>
        </w:rPr>
      </w:pPr>
    </w:p>
    <w:p w14:paraId="2C096375" w14:textId="77777777" w:rsidR="001B7786" w:rsidRDefault="001B7786" w:rsidP="000D18FA">
      <w:pPr>
        <w:spacing w:after="0" w:line="240" w:lineRule="exact"/>
        <w:rPr>
          <w:lang w:eastAsia="en-GB"/>
        </w:rPr>
      </w:pPr>
    </w:p>
    <w:p w14:paraId="7F39500C" w14:textId="18B3C273" w:rsidR="001B7786" w:rsidRDefault="001B7786" w:rsidP="000D18FA">
      <w:pPr>
        <w:spacing w:after="0" w:line="240" w:lineRule="exact"/>
        <w:rPr>
          <w:lang w:eastAsia="en-GB"/>
        </w:rPr>
      </w:pPr>
    </w:p>
    <w:p w14:paraId="0A346A15" w14:textId="19503E23" w:rsidR="00BD7E03" w:rsidRPr="007D3930" w:rsidRDefault="00BD7E03" w:rsidP="000D18FA">
      <w:pPr>
        <w:spacing w:after="0" w:line="240" w:lineRule="exact"/>
        <w:rPr>
          <w:lang w:eastAsia="en-GB"/>
        </w:rPr>
      </w:pPr>
      <w:r w:rsidRPr="00AB089B">
        <w:rPr>
          <w:b/>
          <w:sz w:val="20"/>
          <w:lang w:eastAsia="en-GB"/>
        </w:rPr>
        <w:t>Figure 1</w:t>
      </w:r>
      <w:r w:rsidRPr="00AB089B">
        <w:rPr>
          <w:sz w:val="20"/>
          <w:lang w:eastAsia="en-GB"/>
        </w:rPr>
        <w:t>. Tiered approach to recruitment in settings with different resources.</w:t>
      </w:r>
      <w:r w:rsidR="003A2DD8" w:rsidRPr="00AB089B">
        <w:rPr>
          <w:sz w:val="20"/>
          <w:lang w:eastAsia="en-GB"/>
        </w:rPr>
        <w:t xml:space="preserve"> This information is included to demonstrate the integration of this study with other studies following the same approach in other parts of the world. </w:t>
      </w:r>
    </w:p>
    <w:p w14:paraId="17D657BC" w14:textId="77777777" w:rsidR="00BD7E03" w:rsidRPr="00D61393" w:rsidRDefault="00BD7E03" w:rsidP="000D18FA">
      <w:pPr>
        <w:pStyle w:val="Heading2"/>
        <w:spacing w:line="240" w:lineRule="exact"/>
        <w:rPr>
          <w:lang w:eastAsia="en-GB"/>
        </w:rPr>
      </w:pPr>
      <w:bookmarkStart w:id="20" w:name="_Toc396735236"/>
      <w:bookmarkStart w:id="21" w:name="_Toc31271703"/>
      <w:r w:rsidRPr="00D61393">
        <w:rPr>
          <w:lang w:eastAsia="en-GB"/>
        </w:rPr>
        <w:t>1.8 Entry Criteria</w:t>
      </w:r>
      <w:bookmarkEnd w:id="20"/>
      <w:bookmarkEnd w:id="21"/>
    </w:p>
    <w:p w14:paraId="14F0924E" w14:textId="35DEC9C9" w:rsidR="00BD7E03" w:rsidRPr="007D3930" w:rsidRDefault="00BD7E03" w:rsidP="004C6426">
      <w:pPr>
        <w:rPr>
          <w:lang w:eastAsia="en-GB"/>
        </w:rPr>
      </w:pPr>
      <w:r w:rsidRPr="007D3930">
        <w:rPr>
          <w:lang w:eastAsia="en-GB"/>
        </w:rPr>
        <w:t xml:space="preserve">This study will </w:t>
      </w:r>
      <w:r w:rsidR="00B744C9" w:rsidRPr="007D3930">
        <w:rPr>
          <w:lang w:eastAsia="en-GB"/>
        </w:rPr>
        <w:t>enrol</w:t>
      </w:r>
      <w:r w:rsidRPr="007D3930">
        <w:rPr>
          <w:lang w:eastAsia="en-GB"/>
        </w:rPr>
        <w:t xml:space="preserve"> eligible patients </w:t>
      </w:r>
      <w:r w:rsidR="005756FA" w:rsidRPr="007D3930">
        <w:rPr>
          <w:lang w:eastAsia="en-GB"/>
        </w:rPr>
        <w:t xml:space="preserve">(children and adults) </w:t>
      </w:r>
      <w:r w:rsidRPr="007D3930">
        <w:rPr>
          <w:lang w:eastAsia="en-GB"/>
        </w:rPr>
        <w:t>with confirmed</w:t>
      </w:r>
      <w:r w:rsidR="00AB089B">
        <w:rPr>
          <w:lang w:eastAsia="en-GB"/>
        </w:rPr>
        <w:t xml:space="preserve"> or suspected</w:t>
      </w:r>
      <w:r w:rsidRPr="007D3930">
        <w:rPr>
          <w:lang w:eastAsia="en-GB"/>
        </w:rPr>
        <w:t xml:space="preserve"> infection with a pathogen relevant to the study objectives. Recruitment of patients with Day 1 (enrolment) data is the priority.</w:t>
      </w:r>
      <w:r w:rsidR="00AB089B">
        <w:rPr>
          <w:lang w:eastAsia="en-GB"/>
        </w:rPr>
        <w:t xml:space="preserve"> The local study team will dictate whether laboratory confirmation of infection is required prior to enrolment. </w:t>
      </w:r>
    </w:p>
    <w:p w14:paraId="6C2966FE" w14:textId="77777777" w:rsidR="00BD7E03" w:rsidRPr="007D3930" w:rsidRDefault="00BD7E03" w:rsidP="004C6426">
      <w:pPr>
        <w:rPr>
          <w:lang w:eastAsia="en-GB"/>
        </w:rPr>
      </w:pPr>
      <w:r w:rsidRPr="007D3930">
        <w:rPr>
          <w:lang w:eastAsia="en-GB"/>
        </w:rPr>
        <w:t>Daily follow-up and convalescent visits of patients (Table 1 - Tier 2) should proceed according to local resources.</w:t>
      </w:r>
    </w:p>
    <w:p w14:paraId="28222C26" w14:textId="5FD64375" w:rsidR="00AB089B" w:rsidRDefault="00D61393" w:rsidP="004C6426">
      <w:pPr>
        <w:rPr>
          <w:rFonts w:eastAsiaTheme="majorEastAsia" w:cstheme="majorBidi"/>
          <w:b/>
          <w:bCs/>
          <w:lang w:eastAsia="en-GB"/>
        </w:rPr>
      </w:pPr>
      <w:r w:rsidRPr="00D61393">
        <w:rPr>
          <w:rFonts w:eastAsiaTheme="majorEastAsia" w:cstheme="majorBidi"/>
          <w:b/>
          <w:bCs/>
          <w:lang w:eastAsia="en-GB"/>
        </w:rPr>
        <w:t>Inclusion criteria</w:t>
      </w:r>
    </w:p>
    <w:p w14:paraId="698F3799" w14:textId="4FC9C08D" w:rsidR="000A23E9" w:rsidRPr="00AF269A" w:rsidRDefault="00AB089B" w:rsidP="004C6426">
      <w:pPr>
        <w:rPr>
          <w:rFonts w:eastAsiaTheme="majorEastAsia" w:cstheme="majorBidi"/>
          <w:bCs/>
          <w:lang w:eastAsia="en-GB"/>
        </w:rPr>
      </w:pPr>
      <w:r w:rsidRPr="00AF269A">
        <w:rPr>
          <w:rFonts w:eastAsiaTheme="majorEastAsia" w:cstheme="majorBidi"/>
          <w:bCs/>
          <w:lang w:eastAsia="en-GB"/>
        </w:rPr>
        <w:t>Suspected or proven novel Coronavirus (</w:t>
      </w:r>
      <w:proofErr w:type="spellStart"/>
      <w:r w:rsidRPr="00AF269A">
        <w:rPr>
          <w:rFonts w:eastAsiaTheme="majorEastAsia" w:cstheme="majorBidi"/>
          <w:bCs/>
          <w:lang w:eastAsia="en-GB"/>
        </w:rPr>
        <w:t>nCoV</w:t>
      </w:r>
      <w:proofErr w:type="spellEnd"/>
      <w:r w:rsidRPr="00AF269A">
        <w:rPr>
          <w:rFonts w:eastAsiaTheme="majorEastAsia" w:cstheme="majorBidi"/>
          <w:bCs/>
          <w:lang w:eastAsia="en-GB"/>
        </w:rPr>
        <w:t>) infection as main reason for admission</w:t>
      </w:r>
      <w:r w:rsidR="00610C3A">
        <w:rPr>
          <w:rFonts w:eastAsiaTheme="majorEastAsia" w:cstheme="majorBidi"/>
          <w:bCs/>
          <w:lang w:eastAsia="en-GB"/>
        </w:rPr>
        <w:t xml:space="preserve"> to hospital.</w:t>
      </w:r>
    </w:p>
    <w:p w14:paraId="4B192AAD" w14:textId="2D2E9134" w:rsidR="00053183" w:rsidRPr="002C2B24" w:rsidRDefault="004807D2" w:rsidP="004C6426">
      <w:pPr>
        <w:rPr>
          <w:rFonts w:eastAsiaTheme="majorEastAsia" w:cstheme="majorBidi"/>
          <w:b/>
          <w:bCs/>
          <w:lang w:eastAsia="en-GB"/>
        </w:rPr>
      </w:pPr>
      <w:r>
        <w:rPr>
          <w:noProof/>
          <w:lang w:eastAsia="en-GB"/>
        </w:rPr>
        <mc:AlternateContent>
          <mc:Choice Requires="wpg">
            <w:drawing>
              <wp:anchor distT="0" distB="0" distL="114300" distR="114300" simplePos="0" relativeHeight="251660288" behindDoc="0" locked="0" layoutInCell="1" allowOverlap="1" wp14:anchorId="601BA2AF" wp14:editId="32D3767D">
                <wp:simplePos x="0" y="0"/>
                <wp:positionH relativeFrom="column">
                  <wp:posOffset>174625</wp:posOffset>
                </wp:positionH>
                <wp:positionV relativeFrom="paragraph">
                  <wp:posOffset>-3204210</wp:posOffset>
                </wp:positionV>
                <wp:extent cx="5426710" cy="3310255"/>
                <wp:effectExtent l="177800" t="0" r="0" b="17145"/>
                <wp:wrapSquare wrapText="bothSides"/>
                <wp:docPr id="12" name="Group 12"/>
                <wp:cNvGraphicFramePr/>
                <a:graphic xmlns:a="http://schemas.openxmlformats.org/drawingml/2006/main">
                  <a:graphicData uri="http://schemas.microsoft.com/office/word/2010/wordprocessingGroup">
                    <wpg:wgp>
                      <wpg:cNvGrpSpPr/>
                      <wpg:grpSpPr>
                        <a:xfrm>
                          <a:off x="0" y="0"/>
                          <a:ext cx="5426710" cy="3310255"/>
                          <a:chOff x="0" y="0"/>
                          <a:chExt cx="4593055" cy="3310255"/>
                        </a:xfrm>
                      </wpg:grpSpPr>
                      <wpg:grpSp>
                        <wpg:cNvPr id="3" name="Group 1"/>
                        <wpg:cNvGrpSpPr/>
                        <wpg:grpSpPr>
                          <a:xfrm>
                            <a:off x="0" y="0"/>
                            <a:ext cx="4260215" cy="2623185"/>
                            <a:chOff x="-112545" y="120093"/>
                            <a:chExt cx="5316140" cy="3489722"/>
                          </a:xfrm>
                        </wpg:grpSpPr>
                        <wps:wsp>
                          <wps:cNvPr id="5" name="Trapezoid 2"/>
                          <wps:cNvSpPr>
                            <a:spLocks/>
                          </wps:cNvSpPr>
                          <wps:spPr bwMode="auto">
                            <a:xfrm>
                              <a:off x="411330" y="3185949"/>
                              <a:ext cx="4792265" cy="422672"/>
                            </a:xfrm>
                            <a:custGeom>
                              <a:avLst/>
                              <a:gdLst>
                                <a:gd name="T0" fmla="*/ 0 w 6389687"/>
                                <a:gd name="T1" fmla="*/ 563562 h 563562"/>
                                <a:gd name="T2" fmla="*/ 140891 w 6389687"/>
                                <a:gd name="T3" fmla="*/ 0 h 563562"/>
                                <a:gd name="T4" fmla="*/ 6248797 w 6389687"/>
                                <a:gd name="T5" fmla="*/ 0 h 563562"/>
                                <a:gd name="T6" fmla="*/ 6389687 w 6389687"/>
                                <a:gd name="T7" fmla="*/ 563562 h 563562"/>
                                <a:gd name="T8" fmla="*/ 0 w 6389687"/>
                                <a:gd name="T9" fmla="*/ 563562 h 563562"/>
                                <a:gd name="T10" fmla="*/ 0 60000 65536"/>
                                <a:gd name="T11" fmla="*/ 0 60000 65536"/>
                                <a:gd name="T12" fmla="*/ 0 60000 65536"/>
                                <a:gd name="T13" fmla="*/ 0 60000 65536"/>
                                <a:gd name="T14" fmla="*/ 0 60000 65536"/>
                                <a:gd name="T15" fmla="*/ 0 w 6389687"/>
                                <a:gd name="T16" fmla="*/ 0 h 563562"/>
                                <a:gd name="T17" fmla="*/ 6389687 w 6389687"/>
                                <a:gd name="T18" fmla="*/ 563562 h 563562"/>
                              </a:gdLst>
                              <a:ahLst/>
                              <a:cxnLst>
                                <a:cxn ang="T10">
                                  <a:pos x="T0" y="T1"/>
                                </a:cxn>
                                <a:cxn ang="T11">
                                  <a:pos x="T2" y="T3"/>
                                </a:cxn>
                                <a:cxn ang="T12">
                                  <a:pos x="T4" y="T5"/>
                                </a:cxn>
                                <a:cxn ang="T13">
                                  <a:pos x="T6" y="T7"/>
                                </a:cxn>
                                <a:cxn ang="T14">
                                  <a:pos x="T8" y="T9"/>
                                </a:cxn>
                              </a:cxnLst>
                              <a:rect l="T15" t="T16" r="T17" b="T18"/>
                              <a:pathLst>
                                <a:path w="6389687" h="563562">
                                  <a:moveTo>
                                    <a:pt x="0" y="563562"/>
                                  </a:moveTo>
                                  <a:lnTo>
                                    <a:pt x="140891" y="0"/>
                                  </a:lnTo>
                                  <a:lnTo>
                                    <a:pt x="6248797" y="0"/>
                                  </a:lnTo>
                                  <a:lnTo>
                                    <a:pt x="6389687" y="563562"/>
                                  </a:lnTo>
                                  <a:lnTo>
                                    <a:pt x="0" y="563562"/>
                                  </a:lnTo>
                                  <a:close/>
                                </a:path>
                              </a:pathLst>
                            </a:custGeom>
                            <a:solidFill>
                              <a:srgbClr val="F2DCDB"/>
                            </a:solidFill>
                            <a:ln w="9525">
                              <a:solidFill>
                                <a:srgbClr val="4A7EBB"/>
                              </a:solidFill>
                              <a:miter lim="800000"/>
                              <a:headEnd/>
                              <a:tailEnd/>
                            </a:ln>
                            <a:effectLst>
                              <a:outerShdw blurRad="40000" dist="23000" dir="5400000" rotWithShape="0">
                                <a:srgbClr val="808080">
                                  <a:alpha val="34999"/>
                                </a:srgbClr>
                              </a:outerShdw>
                            </a:effectLst>
                          </wps:spPr>
                          <wps:txbx>
                            <w:txbxContent>
                              <w:p w14:paraId="6F863B32" w14:textId="77777777" w:rsidR="00416414" w:rsidRDefault="00416414" w:rsidP="004807D2">
                                <w:pPr>
                                  <w:pStyle w:val="NormalWeb"/>
                                  <w:spacing w:before="0" w:beforeAutospacing="0" w:after="0" w:afterAutospacing="0"/>
                                  <w:jc w:val="center"/>
                                </w:pPr>
                                <w:r>
                                  <w:rPr>
                                    <w:rFonts w:asciiTheme="minorHAnsi" w:eastAsia="MS PGothic" w:hAnsi="Calibri" w:cstheme="minorBidi"/>
                                    <w:color w:val="000000"/>
                                    <w:kern w:val="24"/>
                                    <w:sz w:val="28"/>
                                    <w:szCs w:val="28"/>
                                  </w:rPr>
                                  <w:t xml:space="preserve">Tier 0 - Data Collection Only </w:t>
                                </w:r>
                              </w:p>
                            </w:txbxContent>
                          </wps:txbx>
                          <wps:bodyPr lIns="68580" tIns="34290" rIns="68580" bIns="34290" anchor="ctr"/>
                        </wps:wsp>
                        <wps:wsp>
                          <wps:cNvPr id="6" name="Trapezoid 3"/>
                          <wps:cNvSpPr>
                            <a:spLocks/>
                          </wps:cNvSpPr>
                          <wps:spPr bwMode="auto">
                            <a:xfrm>
                              <a:off x="556585" y="2415617"/>
                              <a:ext cx="4493419" cy="644128"/>
                            </a:xfrm>
                            <a:custGeom>
                              <a:avLst/>
                              <a:gdLst>
                                <a:gd name="T0" fmla="*/ 0 w 5991225"/>
                                <a:gd name="T1" fmla="*/ 858838 h 858838"/>
                                <a:gd name="T2" fmla="*/ 214710 w 5991225"/>
                                <a:gd name="T3" fmla="*/ 0 h 858838"/>
                                <a:gd name="T4" fmla="*/ 5776516 w 5991225"/>
                                <a:gd name="T5" fmla="*/ 0 h 858838"/>
                                <a:gd name="T6" fmla="*/ 5991225 w 5991225"/>
                                <a:gd name="T7" fmla="*/ 858838 h 858838"/>
                                <a:gd name="T8" fmla="*/ 0 w 5991225"/>
                                <a:gd name="T9" fmla="*/ 858838 h 858838"/>
                                <a:gd name="T10" fmla="*/ 0 60000 65536"/>
                                <a:gd name="T11" fmla="*/ 0 60000 65536"/>
                                <a:gd name="T12" fmla="*/ 0 60000 65536"/>
                                <a:gd name="T13" fmla="*/ 0 60000 65536"/>
                                <a:gd name="T14" fmla="*/ 0 60000 65536"/>
                                <a:gd name="T15" fmla="*/ 0 w 5991225"/>
                                <a:gd name="T16" fmla="*/ 0 h 858838"/>
                                <a:gd name="T17" fmla="*/ 5991225 w 5991225"/>
                                <a:gd name="T18" fmla="*/ 858838 h 858838"/>
                              </a:gdLst>
                              <a:ahLst/>
                              <a:cxnLst>
                                <a:cxn ang="T10">
                                  <a:pos x="T0" y="T1"/>
                                </a:cxn>
                                <a:cxn ang="T11">
                                  <a:pos x="T2" y="T3"/>
                                </a:cxn>
                                <a:cxn ang="T12">
                                  <a:pos x="T4" y="T5"/>
                                </a:cxn>
                                <a:cxn ang="T13">
                                  <a:pos x="T6" y="T7"/>
                                </a:cxn>
                                <a:cxn ang="T14">
                                  <a:pos x="T8" y="T9"/>
                                </a:cxn>
                              </a:cxnLst>
                              <a:rect l="T15" t="T16" r="T17" b="T18"/>
                              <a:pathLst>
                                <a:path w="5991225" h="858838">
                                  <a:moveTo>
                                    <a:pt x="0" y="858838"/>
                                  </a:moveTo>
                                  <a:lnTo>
                                    <a:pt x="214710" y="0"/>
                                  </a:lnTo>
                                  <a:lnTo>
                                    <a:pt x="5776516" y="0"/>
                                  </a:lnTo>
                                  <a:lnTo>
                                    <a:pt x="5991225" y="858838"/>
                                  </a:lnTo>
                                  <a:lnTo>
                                    <a:pt x="0" y="858838"/>
                                  </a:lnTo>
                                  <a:close/>
                                </a:path>
                              </a:pathLst>
                            </a:custGeom>
                            <a:solidFill>
                              <a:srgbClr val="E6B9B8"/>
                            </a:solidFill>
                            <a:ln w="9525">
                              <a:solidFill>
                                <a:srgbClr val="4A7EBB"/>
                              </a:solidFill>
                              <a:miter lim="800000"/>
                              <a:headEnd/>
                              <a:tailEnd/>
                            </a:ln>
                            <a:effectLst>
                              <a:outerShdw blurRad="40000" dist="23000" dir="5400000" rotWithShape="0">
                                <a:srgbClr val="808080">
                                  <a:alpha val="34999"/>
                                </a:srgbClr>
                              </a:outerShdw>
                            </a:effectLst>
                          </wps:spPr>
                          <wps:txbx>
                            <w:txbxContent>
                              <w:p w14:paraId="0B99E175" w14:textId="77777777" w:rsidR="00416414" w:rsidRDefault="00416414" w:rsidP="004807D2">
                                <w:pPr>
                                  <w:pStyle w:val="NormalWeb"/>
                                  <w:spacing w:before="0" w:beforeAutospacing="0" w:after="0" w:afterAutospacing="0"/>
                                  <w:jc w:val="center"/>
                                </w:pPr>
                                <w:r>
                                  <w:rPr>
                                    <w:rFonts w:asciiTheme="minorHAnsi" w:eastAsia="MS PGothic" w:hAnsi="Calibri" w:cstheme="minorBidi"/>
                                    <w:color w:val="000000"/>
                                    <w:kern w:val="24"/>
                                    <w:sz w:val="28"/>
                                    <w:szCs w:val="28"/>
                                  </w:rPr>
                                  <w:t>Tier 1 Single/Limited Biological Sampling</w:t>
                                </w:r>
                              </w:p>
                            </w:txbxContent>
                          </wps:txbx>
                          <wps:bodyPr lIns="68580" tIns="34290" rIns="68580" bIns="34290" anchor="ctr"/>
                        </wps:wsp>
                        <wps:wsp>
                          <wps:cNvPr id="7" name="Trapezoid 4"/>
                          <wps:cNvSpPr>
                            <a:spLocks/>
                          </wps:cNvSpPr>
                          <wps:spPr bwMode="auto">
                            <a:xfrm>
                              <a:off x="797092" y="1432160"/>
                              <a:ext cx="4002882" cy="839390"/>
                            </a:xfrm>
                            <a:custGeom>
                              <a:avLst/>
                              <a:gdLst>
                                <a:gd name="T0" fmla="*/ 0 w 5337175"/>
                                <a:gd name="T1" fmla="*/ 1119188 h 1119188"/>
                                <a:gd name="T2" fmla="*/ 279797 w 5337175"/>
                                <a:gd name="T3" fmla="*/ 0 h 1119188"/>
                                <a:gd name="T4" fmla="*/ 5057378 w 5337175"/>
                                <a:gd name="T5" fmla="*/ 0 h 1119188"/>
                                <a:gd name="T6" fmla="*/ 5337175 w 5337175"/>
                                <a:gd name="T7" fmla="*/ 1119188 h 1119188"/>
                                <a:gd name="T8" fmla="*/ 0 w 5337175"/>
                                <a:gd name="T9" fmla="*/ 1119188 h 1119188"/>
                                <a:gd name="T10" fmla="*/ 0 60000 65536"/>
                                <a:gd name="T11" fmla="*/ 0 60000 65536"/>
                                <a:gd name="T12" fmla="*/ 0 60000 65536"/>
                                <a:gd name="T13" fmla="*/ 0 60000 65536"/>
                                <a:gd name="T14" fmla="*/ 0 60000 65536"/>
                                <a:gd name="T15" fmla="*/ 0 w 5337175"/>
                                <a:gd name="T16" fmla="*/ 0 h 1119188"/>
                                <a:gd name="T17" fmla="*/ 5337175 w 5337175"/>
                                <a:gd name="T18" fmla="*/ 1119188 h 1119188"/>
                              </a:gdLst>
                              <a:ahLst/>
                              <a:cxnLst>
                                <a:cxn ang="T10">
                                  <a:pos x="T0" y="T1"/>
                                </a:cxn>
                                <a:cxn ang="T11">
                                  <a:pos x="T2" y="T3"/>
                                </a:cxn>
                                <a:cxn ang="T12">
                                  <a:pos x="T4" y="T5"/>
                                </a:cxn>
                                <a:cxn ang="T13">
                                  <a:pos x="T6" y="T7"/>
                                </a:cxn>
                                <a:cxn ang="T14">
                                  <a:pos x="T8" y="T9"/>
                                </a:cxn>
                              </a:cxnLst>
                              <a:rect l="T15" t="T16" r="T17" b="T18"/>
                              <a:pathLst>
                                <a:path w="5337175" h="1119188">
                                  <a:moveTo>
                                    <a:pt x="0" y="1119188"/>
                                  </a:moveTo>
                                  <a:lnTo>
                                    <a:pt x="279797" y="0"/>
                                  </a:lnTo>
                                  <a:lnTo>
                                    <a:pt x="5057378" y="0"/>
                                  </a:lnTo>
                                  <a:lnTo>
                                    <a:pt x="5337175" y="1119188"/>
                                  </a:lnTo>
                                  <a:lnTo>
                                    <a:pt x="0" y="1119188"/>
                                  </a:lnTo>
                                  <a:close/>
                                </a:path>
                              </a:pathLst>
                            </a:custGeom>
                            <a:solidFill>
                              <a:srgbClr val="D99694"/>
                            </a:solidFill>
                            <a:ln w="9525">
                              <a:solidFill>
                                <a:srgbClr val="4A7EBB"/>
                              </a:solidFill>
                              <a:miter lim="800000"/>
                              <a:headEnd/>
                              <a:tailEnd/>
                            </a:ln>
                            <a:effectLst>
                              <a:outerShdw blurRad="40000" dist="23000" dir="5400000" rotWithShape="0">
                                <a:srgbClr val="808080">
                                  <a:alpha val="34999"/>
                                </a:srgbClr>
                              </a:outerShdw>
                            </a:effectLst>
                          </wps:spPr>
                          <wps:txbx>
                            <w:txbxContent>
                              <w:p w14:paraId="296AF563" w14:textId="77777777" w:rsidR="00416414" w:rsidRDefault="00416414" w:rsidP="004807D2">
                                <w:pPr>
                                  <w:pStyle w:val="NormalWeb"/>
                                  <w:spacing w:before="0" w:beforeAutospacing="0" w:after="0" w:afterAutospacing="0"/>
                                  <w:jc w:val="center"/>
                                </w:pPr>
                                <w:r>
                                  <w:rPr>
                                    <w:rFonts w:asciiTheme="minorHAnsi" w:eastAsia="MS PGothic" w:hAnsi="Calibri" w:cstheme="minorBidi"/>
                                    <w:color w:val="000000"/>
                                    <w:kern w:val="24"/>
                                    <w:sz w:val="28"/>
                                    <w:szCs w:val="28"/>
                                  </w:rPr>
                                  <w:t>Tier 2 Serial Biological Sampling</w:t>
                                </w:r>
                              </w:p>
                            </w:txbxContent>
                          </wps:txbx>
                          <wps:bodyPr lIns="68580" tIns="34290" rIns="68580" bIns="34290" anchor="ctr"/>
                        </wps:wsp>
                        <wps:wsp>
                          <wps:cNvPr id="8" name="Trapezoid 5"/>
                          <wps:cNvSpPr>
                            <a:spLocks/>
                          </wps:cNvSpPr>
                          <wps:spPr bwMode="auto">
                            <a:xfrm>
                              <a:off x="1037596" y="270112"/>
                              <a:ext cx="3480196" cy="1065609"/>
                            </a:xfrm>
                            <a:custGeom>
                              <a:avLst/>
                              <a:gdLst>
                                <a:gd name="T0" fmla="*/ 0 w 4640262"/>
                                <a:gd name="T1" fmla="*/ 1420813 h 1420813"/>
                                <a:gd name="T2" fmla="*/ 355203 w 4640262"/>
                                <a:gd name="T3" fmla="*/ 0 h 1420813"/>
                                <a:gd name="T4" fmla="*/ 4285059 w 4640262"/>
                                <a:gd name="T5" fmla="*/ 0 h 1420813"/>
                                <a:gd name="T6" fmla="*/ 4640262 w 4640262"/>
                                <a:gd name="T7" fmla="*/ 1420813 h 1420813"/>
                                <a:gd name="T8" fmla="*/ 0 w 4640262"/>
                                <a:gd name="T9" fmla="*/ 1420813 h 1420813"/>
                                <a:gd name="T10" fmla="*/ 0 60000 65536"/>
                                <a:gd name="T11" fmla="*/ 0 60000 65536"/>
                                <a:gd name="T12" fmla="*/ 0 60000 65536"/>
                                <a:gd name="T13" fmla="*/ 0 60000 65536"/>
                                <a:gd name="T14" fmla="*/ 0 60000 65536"/>
                                <a:gd name="T15" fmla="*/ 0 w 4640262"/>
                                <a:gd name="T16" fmla="*/ 0 h 1420813"/>
                                <a:gd name="T17" fmla="*/ 4640262 w 4640262"/>
                                <a:gd name="T18" fmla="*/ 1420813 h 1420813"/>
                              </a:gdLst>
                              <a:ahLst/>
                              <a:cxnLst>
                                <a:cxn ang="T10">
                                  <a:pos x="T0" y="T1"/>
                                </a:cxn>
                                <a:cxn ang="T11">
                                  <a:pos x="T2" y="T3"/>
                                </a:cxn>
                                <a:cxn ang="T12">
                                  <a:pos x="T4" y="T5"/>
                                </a:cxn>
                                <a:cxn ang="T13">
                                  <a:pos x="T6" y="T7"/>
                                </a:cxn>
                                <a:cxn ang="T14">
                                  <a:pos x="T8" y="T9"/>
                                </a:cxn>
                              </a:cxnLst>
                              <a:rect l="T15" t="T16" r="T17" b="T18"/>
                              <a:pathLst>
                                <a:path w="4640262" h="1420813">
                                  <a:moveTo>
                                    <a:pt x="0" y="1420813"/>
                                  </a:moveTo>
                                  <a:lnTo>
                                    <a:pt x="355203" y="0"/>
                                  </a:lnTo>
                                  <a:lnTo>
                                    <a:pt x="4285059" y="0"/>
                                  </a:lnTo>
                                  <a:lnTo>
                                    <a:pt x="4640262" y="1420813"/>
                                  </a:lnTo>
                                  <a:lnTo>
                                    <a:pt x="0" y="1420813"/>
                                  </a:lnTo>
                                  <a:close/>
                                </a:path>
                              </a:pathLst>
                            </a:custGeom>
                            <a:solidFill>
                              <a:srgbClr val="953735"/>
                            </a:solidFill>
                            <a:ln w="9525">
                              <a:solidFill>
                                <a:srgbClr val="4A7EBB"/>
                              </a:solidFill>
                              <a:miter lim="800000"/>
                              <a:headEnd/>
                              <a:tailEnd/>
                            </a:ln>
                            <a:effectLst>
                              <a:outerShdw blurRad="40000" dist="23000" dir="5400000" rotWithShape="0">
                                <a:srgbClr val="808080">
                                  <a:alpha val="34999"/>
                                </a:srgbClr>
                              </a:outerShdw>
                            </a:effectLst>
                          </wps:spPr>
                          <wps:txbx>
                            <w:txbxContent>
                              <w:p w14:paraId="07548D11" w14:textId="77777777" w:rsidR="00416414" w:rsidRPr="00E64250" w:rsidRDefault="00416414" w:rsidP="004807D2">
                                <w:pPr>
                                  <w:pStyle w:val="NormalWeb"/>
                                  <w:spacing w:before="0" w:beforeAutospacing="0" w:after="0" w:afterAutospacing="0"/>
                                  <w:jc w:val="center"/>
                                  <w:rPr>
                                    <w:sz w:val="26"/>
                                    <w:szCs w:val="26"/>
                                  </w:rPr>
                                </w:pPr>
                                <w:r w:rsidRPr="00E64250">
                                  <w:rPr>
                                    <w:rFonts w:asciiTheme="minorHAnsi" w:eastAsia="MS PGothic" w:hAnsi="Calibri" w:cstheme="minorBidi"/>
                                    <w:color w:val="FFFFFF"/>
                                    <w:kern w:val="24"/>
                                    <w:sz w:val="26"/>
                                    <w:szCs w:val="26"/>
                                  </w:rPr>
                                  <w:t>Tier 3 Population Pharmacokinetics</w:t>
                                </w:r>
                                <w:r>
                                  <w:rPr>
                                    <w:rFonts w:asciiTheme="minorHAnsi" w:eastAsia="MS PGothic" w:hAnsi="Calibri" w:cstheme="minorBidi"/>
                                    <w:color w:val="FFFFFF"/>
                                    <w:kern w:val="24"/>
                                    <w:sz w:val="26"/>
                                    <w:szCs w:val="26"/>
                                  </w:rPr>
                                  <w:br/>
                                </w:r>
                                <w:r w:rsidRPr="00E64250">
                                  <w:rPr>
                                    <w:rFonts w:asciiTheme="minorHAnsi" w:eastAsia="MS PGothic" w:hAnsi="Calibri" w:cstheme="minorBidi"/>
                                    <w:color w:val="FFFFFF"/>
                                    <w:kern w:val="24"/>
                                    <w:sz w:val="26"/>
                                    <w:szCs w:val="26"/>
                                  </w:rPr>
                                  <w:t>of antimicrobials &amp; immune modulators</w:t>
                                </w:r>
                              </w:p>
                            </w:txbxContent>
                          </wps:txbx>
                          <wps:bodyPr lIns="68580" tIns="34290" rIns="68580" bIns="34290" anchor="ctr"/>
                        </wps:wsp>
                        <wps:wsp>
                          <wps:cNvPr id="9" name="Right Arrow 9"/>
                          <wps:cNvSpPr>
                            <a:spLocks noChangeArrowheads="1"/>
                          </wps:cNvSpPr>
                          <wps:spPr bwMode="auto">
                            <a:xfrm rot="17085535">
                              <a:off x="-1501409" y="1508957"/>
                              <a:ext cx="3489722" cy="711994"/>
                            </a:xfrm>
                            <a:prstGeom prst="rightArrow">
                              <a:avLst>
                                <a:gd name="adj1" fmla="val 50000"/>
                                <a:gd name="adj2" fmla="val 49989"/>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14:paraId="51B47E32" w14:textId="77777777" w:rsidR="00416414" w:rsidRDefault="00416414" w:rsidP="004807D2">
                                <w:pPr>
                                  <w:pStyle w:val="NormalWeb"/>
                                  <w:spacing w:before="0" w:beforeAutospacing="0" w:after="0" w:afterAutospacing="0"/>
                                  <w:jc w:val="center"/>
                                </w:pPr>
                                <w:r>
                                  <w:rPr>
                                    <w:rFonts w:asciiTheme="minorHAnsi" w:eastAsia="MS PGothic" w:hAnsi="Calibri" w:cstheme="minorBidi"/>
                                    <w:color w:val="FFFFFF"/>
                                    <w:kern w:val="24"/>
                                    <w:sz w:val="28"/>
                                    <w:szCs w:val="28"/>
                                  </w:rPr>
                                  <w:t>Availability of Local Resources</w:t>
                                </w:r>
                              </w:p>
                            </w:txbxContent>
                          </wps:txbx>
                          <wps:bodyPr lIns="68580" tIns="34290" rIns="68580" bIns="34290" anchor="ctr"/>
                        </wps:wsp>
                      </wpg:grpSp>
                      <wps:wsp>
                        <wps:cNvPr id="2" name="Left-Right Arrow 2"/>
                        <wps:cNvSpPr/>
                        <wps:spPr>
                          <a:xfrm>
                            <a:off x="123290" y="2743200"/>
                            <a:ext cx="4469765" cy="567055"/>
                          </a:xfrm>
                          <a:prstGeom prst="leftRightArrow">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45A26C6" w14:textId="77777777" w:rsidR="00416414" w:rsidRPr="00C601C7" w:rsidRDefault="00416414" w:rsidP="004807D2">
                              <w:pPr>
                                <w:jc w:val="center"/>
                                <w:rPr>
                                  <w:sz w:val="28"/>
                                  <w:szCs w:val="28"/>
                                </w:rPr>
                              </w:pPr>
                              <w:r w:rsidRPr="00C601C7">
                                <w:rPr>
                                  <w:sz w:val="28"/>
                                  <w:szCs w:val="28"/>
                                </w:rPr>
                                <w:t>Number of cases 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1BA2AF" id="Group 12" o:spid="_x0000_s1026" style="position:absolute;margin-left:13.75pt;margin-top:-252.25pt;width:427.3pt;height:260.65pt;z-index:251660288" coordsize="4593055,33102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">
                <v:group id="Group 1" o:spid="_x0000_s1027" style="position:absolute;width:4260215;height:2623185" coordorigin="-112545,120093" coordsize="5316140,34897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Trapezoid 2" o:spid="_x0000_s1028" style="position:absolute;left:411330;top:3185949;width:4792265;height:422672;visibility:visible;mso-wrap-style:square;v-text-anchor:middle" coordsize="6389687,56356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v9aRwgAA&#10;ANoAAAAPAAAAZHJzL2Rvd25yZXYueG1sRI/BasMwEETvhfyD2EIuJZYTcBvcKCG4NLjH2v2Axdra&#10;ptZKWIrt/H1UKPQ4zMwb5nBazCAmGn1vWcE2SUEQN1b33Cr4qt83exA+IGscLJOCG3k4HVcPB8y1&#10;nfmTpiq0IkLY56igC8HlUvqmI4M+sY44et92NBiiHFupR5wj3Axyl6bP0mDPcaFDR0VHzU91NQrm&#10;aotXmbm328vkig9XPtXFhZRaPy7nVxCBlvAf/muXWkEGv1fiDZDH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2/1pHCAAAA2gAAAA8AAAAAAAAAAAAAAAAAlwIAAGRycy9kb3du&#10;cmV2LnhtbFBLBQYAAAAABAAEAPUAAACGAwAAAAA=&#10;" adj="-11796480,,5400" path="m0,563562l140891,,6248797,,6389687,563562,,563562xe" fillcolor="#f2dcdb" strokecolor="#4a7ebb">
                    <v:stroke joinstyle="miter"/>
                    <v:shadow on="t" color="gray" opacity="22936f" mv:blur="40000f" origin=",.5" offset="0,23000emu"/>
                    <v:formulas/>
                    <v:path arrowok="t" o:connecttype="custom" o:connectlocs="0,422672;105668,0;4686598,0;4792265,422672;0,422672" o:connectangles="0,0,0,0,0" textboxrect="0,0,6389687,563562"/>
                    <v:textbox inset="5.4pt,2.7pt,5.4pt,2.7pt">
                      <w:txbxContent>
                        <w:p w14:paraId="6F863B32" w14:textId="77777777" w:rsidR="00416414" w:rsidRDefault="00416414" w:rsidP="004807D2">
                          <w:pPr>
                            <w:pStyle w:val="NormalWeb"/>
                            <w:spacing w:before="0" w:beforeAutospacing="0" w:after="0" w:afterAutospacing="0"/>
                            <w:jc w:val="center"/>
                          </w:pPr>
                          <w:r>
                            <w:rPr>
                              <w:rFonts w:asciiTheme="minorHAnsi" w:eastAsia="MS PGothic" w:hAnsi="Calibri" w:cstheme="minorBidi"/>
                              <w:color w:val="000000"/>
                              <w:kern w:val="24"/>
                              <w:sz w:val="28"/>
                              <w:szCs w:val="28"/>
                            </w:rPr>
                            <w:t xml:space="preserve">Tier 0 - Data Collection Only </w:t>
                          </w:r>
                        </w:p>
                      </w:txbxContent>
                    </v:textbox>
                  </v:shape>
                  <v:shape id="Trapezoid 3" o:spid="_x0000_s1029" style="position:absolute;left:556585;top:2415617;width:4493419;height:644128;visibility:visible;mso-wrap-style:square;v-text-anchor:middle" coordsize="5991225,85883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V3A7wwAA&#10;ANoAAAAPAAAAZHJzL2Rvd25yZXYueG1sRI9Bi8IwFITvgv8hPMGLaOqyuFKNsmsRvIhuFc+P5tkW&#10;m5fSZLXurzeC4HGYmW+Y+bI1lbhS40rLCsajCARxZnXJuYLjYT2cgnAeWWNlmRTcycFy0e3MMdb2&#10;xr90TX0uAoRdjAoK7+tYSpcVZNCNbE0cvLNtDPogm1zqBm8Bbir5EUUTabDksFBgTauCskv6ZxT8&#10;JLvp4PTJ+607JNkp+d8N0q+zUv1e+z0D4an17/CrvdEKJvC8Em6AX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V3A7wwAAANoAAAAPAAAAAAAAAAAAAAAAAJcCAABkcnMvZG93&#10;bnJldi54bWxQSwUGAAAAAAQABAD1AAAAhwMAAAAA&#10;" adj="-11796480,,5400" path="m0,858838l214710,,5776516,,5991225,858838,,858838xe" fillcolor="#e6b9b8" strokecolor="#4a7ebb">
                    <v:stroke joinstyle="miter"/>
                    <v:shadow on="t" color="gray" opacity="22936f" mv:blur="40000f" origin=",.5" offset="0,23000emu"/>
                    <v:formulas/>
                    <v:path arrowok="t" o:connecttype="custom" o:connectlocs="0,644128;161033,0;4332387,0;4493419,644128;0,644128" o:connectangles="0,0,0,0,0" textboxrect="0,0,5991225,858838"/>
                    <v:textbox inset="5.4pt,2.7pt,5.4pt,2.7pt">
                      <w:txbxContent>
                        <w:p w14:paraId="0B99E175" w14:textId="77777777" w:rsidR="00416414" w:rsidRDefault="00416414" w:rsidP="004807D2">
                          <w:pPr>
                            <w:pStyle w:val="NormalWeb"/>
                            <w:spacing w:before="0" w:beforeAutospacing="0" w:after="0" w:afterAutospacing="0"/>
                            <w:jc w:val="center"/>
                          </w:pPr>
                          <w:r>
                            <w:rPr>
                              <w:rFonts w:asciiTheme="minorHAnsi" w:eastAsia="MS PGothic" w:hAnsi="Calibri" w:cstheme="minorBidi"/>
                              <w:color w:val="000000"/>
                              <w:kern w:val="24"/>
                              <w:sz w:val="28"/>
                              <w:szCs w:val="28"/>
                            </w:rPr>
                            <w:t>Tier 1 Single/Limited Biological Sampling</w:t>
                          </w:r>
                        </w:p>
                      </w:txbxContent>
                    </v:textbox>
                  </v:shape>
                  <v:shape id="Trapezoid 4" o:spid="_x0000_s1030" style="position:absolute;left:797092;top:1432160;width:4002882;height:839390;visibility:visible;mso-wrap-style:square;v-text-anchor:middle" coordsize="5337175,111918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8dvHwwAA&#10;ANoAAAAPAAAAZHJzL2Rvd25yZXYueG1sRI9Ba8JAFITvBf/D8gQvopuKqERXEWmLR2tLobfX7DMJ&#10;Zt+m2VeN/npXEHocZuYbZrFqXaVO1ITSs4HnYQKKOPO25NzA58frYAYqCLLFyjMZuFCA1bLztMDU&#10;+jO/02kvuYoQDikaKETqVOuQFeQwDH1NHL2DbxxKlE2ubYPnCHeVHiXJRDssOS4UWNOmoOy4/3MG&#10;Dm4tu/H16/vn+DZ96U/6sv21Ykyv267noIRa+Q8/2ltrYAr3K/EG6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8dvHwwAAANoAAAAPAAAAAAAAAAAAAAAAAJcCAABkcnMvZG93&#10;bnJldi54bWxQSwUGAAAAAAQABAD1AAAAhwMAAAAA&#10;" adj="-11796480,,5400" path="m0,1119188l279797,,5057378,,5337175,1119188,,1119188xe" fillcolor="#d99694" strokecolor="#4a7ebb">
                    <v:stroke joinstyle="miter"/>
                    <v:shadow on="t" color="gray" opacity="22936f" mv:blur="40000f" origin=",.5" offset="0,23000emu"/>
                    <v:formulas/>
                    <v:path arrowok="t" o:connecttype="custom" o:connectlocs="0,839390;209848,0;3793034,0;4002882,839390;0,839390" o:connectangles="0,0,0,0,0" textboxrect="0,0,5337175,1119188"/>
                    <v:textbox inset="5.4pt,2.7pt,5.4pt,2.7pt">
                      <w:txbxContent>
                        <w:p w14:paraId="296AF563" w14:textId="77777777" w:rsidR="00416414" w:rsidRDefault="00416414" w:rsidP="004807D2">
                          <w:pPr>
                            <w:pStyle w:val="NormalWeb"/>
                            <w:spacing w:before="0" w:beforeAutospacing="0" w:after="0" w:afterAutospacing="0"/>
                            <w:jc w:val="center"/>
                          </w:pPr>
                          <w:r>
                            <w:rPr>
                              <w:rFonts w:asciiTheme="minorHAnsi" w:eastAsia="MS PGothic" w:hAnsi="Calibri" w:cstheme="minorBidi"/>
                              <w:color w:val="000000"/>
                              <w:kern w:val="24"/>
                              <w:sz w:val="28"/>
                              <w:szCs w:val="28"/>
                            </w:rPr>
                            <w:t>Tier 2 Serial Biological Sampling</w:t>
                          </w:r>
                        </w:p>
                      </w:txbxContent>
                    </v:textbox>
                  </v:shape>
                  <v:shape id="Trapezoid 5" o:spid="_x0000_s1031" style="position:absolute;left:1037596;top:270112;width:3480196;height:1065609;visibility:visible;mso-wrap-style:square;v-text-anchor:middle" coordsize="4640262,142081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g7uYwAAA&#10;ANoAAAAPAAAAZHJzL2Rvd25yZXYueG1sRE9Ni8IwEL0L/ocwghfRVEFXukYRQfQmrQt6HJrZtrvN&#10;pDSxVn+9OQgeH+97telMJVpqXGlZwXQSgSDOrC45V/Bz3o+XIJxH1lhZJgUPcrBZ93srjLW9c0Jt&#10;6nMRQtjFqKDwvo6ldFlBBt3E1sSB+7WNQR9gk0vd4D2Em0rOomghDZYcGgqsaVdQ9p/ejILrn7ue&#10;9Wm5S76iR3pL2sP8ObooNRx0228Qnjr/Eb/dR60gbA1Xwg2Q6x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g7uYwAAAANoAAAAPAAAAAAAAAAAAAAAAAJcCAABkcnMvZG93bnJl&#10;di54bWxQSwUGAAAAAAQABAD1AAAAhAMAAAAA&#10;" adj="-11796480,,5400" path="m0,1420813l355203,,4285059,,4640262,1420813,,1420813xe" fillcolor="#953735" strokecolor="#4a7ebb">
                    <v:stroke joinstyle="miter"/>
                    <v:shadow on="t" color="gray" opacity="22936f" mv:blur="40000f" origin=",.5" offset="0,23000emu"/>
                    <v:formulas/>
                    <v:path arrowok="t" o:connecttype="custom" o:connectlocs="0,1065609;266402,0;3213794,0;3480196,1065609;0,1065609" o:connectangles="0,0,0,0,0" textboxrect="0,0,4640262,1420813"/>
                    <v:textbox inset="5.4pt,2.7pt,5.4pt,2.7pt">
                      <w:txbxContent>
                        <w:p w14:paraId="07548D11" w14:textId="77777777" w:rsidR="00416414" w:rsidRPr="00E64250" w:rsidRDefault="00416414" w:rsidP="004807D2">
                          <w:pPr>
                            <w:pStyle w:val="NormalWeb"/>
                            <w:spacing w:before="0" w:beforeAutospacing="0" w:after="0" w:afterAutospacing="0"/>
                            <w:jc w:val="center"/>
                            <w:rPr>
                              <w:sz w:val="26"/>
                              <w:szCs w:val="26"/>
                            </w:rPr>
                          </w:pPr>
                          <w:r w:rsidRPr="00E64250">
                            <w:rPr>
                              <w:rFonts w:asciiTheme="minorHAnsi" w:eastAsia="MS PGothic" w:hAnsi="Calibri" w:cstheme="minorBidi"/>
                              <w:color w:val="FFFFFF"/>
                              <w:kern w:val="24"/>
                              <w:sz w:val="26"/>
                              <w:szCs w:val="26"/>
                            </w:rPr>
                            <w:t>Tier 3 Population Pharmacokinetics</w:t>
                          </w:r>
                          <w:r>
                            <w:rPr>
                              <w:rFonts w:asciiTheme="minorHAnsi" w:eastAsia="MS PGothic" w:hAnsi="Calibri" w:cstheme="minorBidi"/>
                              <w:color w:val="FFFFFF"/>
                              <w:kern w:val="24"/>
                              <w:sz w:val="26"/>
                              <w:szCs w:val="26"/>
                            </w:rPr>
                            <w:br/>
                          </w:r>
                          <w:r w:rsidRPr="00E64250">
                            <w:rPr>
                              <w:rFonts w:asciiTheme="minorHAnsi" w:eastAsia="MS PGothic" w:hAnsi="Calibri" w:cstheme="minorBidi"/>
                              <w:color w:val="FFFFFF"/>
                              <w:kern w:val="24"/>
                              <w:sz w:val="26"/>
                              <w:szCs w:val="26"/>
                            </w:rPr>
                            <w:t>of antimicrobials &amp; immune modulators</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2" type="#_x0000_t13" style="position:absolute;left:-1501409;top:1508957;width:3489722;height:711994;rotation:-493100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lPfDwwAA&#10;ANoAAAAPAAAAZHJzL2Rvd25yZXYueG1sRI9Ba8JAFITvBf/D8gRvzUYPRdOsIoIgLYZWe+ntsftM&#10;QrNvY3abxH/vCoUeh5n5hsk3o21ET52vHSuYJykIYu1MzaWCr/P+eQnCB2SDjWNScCMPm/XkKcfM&#10;uIE/qT+FUkQI+wwVVCG0mZReV2TRJ64ljt7FdRZDlF0pTYdDhNtGLtL0RVqsOS5U2NKuIv1z+rUK&#10;zL44Xr/NO+r6TZcfg1sVFxOUmk3H7SuIQGP4D/+1D0bBCh5X4g2Q6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lPfDwwAAANoAAAAPAAAAAAAAAAAAAAAAAJcCAABkcnMvZG93&#10;bnJldi54bWxQSwUGAAAAAAQABAD1AAAAhwMAAAAA&#10;" adj="19397" fillcolor="#4bacc6 [3208]" strokecolor="#205867 [1608]" strokeweight="2pt">
                    <v:textbox inset="5.4pt,2.7pt,5.4pt,2.7pt">
                      <w:txbxContent>
                        <w:p w14:paraId="51B47E32" w14:textId="77777777" w:rsidR="00416414" w:rsidRDefault="00416414" w:rsidP="004807D2">
                          <w:pPr>
                            <w:pStyle w:val="NormalWeb"/>
                            <w:spacing w:before="0" w:beforeAutospacing="0" w:after="0" w:afterAutospacing="0"/>
                            <w:jc w:val="center"/>
                          </w:pPr>
                          <w:r>
                            <w:rPr>
                              <w:rFonts w:asciiTheme="minorHAnsi" w:eastAsia="MS PGothic" w:hAnsi="Calibri" w:cstheme="minorBidi"/>
                              <w:color w:val="FFFFFF"/>
                              <w:kern w:val="24"/>
                              <w:sz w:val="28"/>
                              <w:szCs w:val="28"/>
                            </w:rPr>
                            <w:t>Availability of Local Resources</w:t>
                          </w:r>
                        </w:p>
                      </w:txbxContent>
                    </v:textbox>
                  </v:shape>
                </v:group>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 o:spid="_x0000_s1033" type="#_x0000_t69" style="position:absolute;left:123290;top:2743200;width:4469765;height:567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8+RwgAA&#10;ANoAAAAPAAAAZHJzL2Rvd25yZXYueG1sRI9Pa8JAFMTvBb/D8gRvzcaApaSuIqIYT1IjPT+yzyRt&#10;9m3Irvnz7d1CocdhZn7DrLejaURPnastK1hGMQjiwuqaSwW3/Pj6DsJ5ZI2NZVIwkYPtZvayxlTb&#10;gT+pv/pSBAi7FBVU3replK6oyKCLbEscvLvtDPogu1LqDocAN41M4vhNGqw5LFTY0r6i4uf6MArK&#10;4euQX3bJ9J2Y0+G+ys5ukq1Si/m4+wDhafT/4b92phUk8Hsl3AC5e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STz5HCAAAA2gAAAA8AAAAAAAAAAAAAAAAAlwIAAGRycy9kb3du&#10;cmV2LnhtbFBLBQYAAAAABAAEAPUAAACGAwAAAAA=&#10;" adj="1370" fillcolor="#4bacc6 [3208]" strokecolor="#205867 [1608]" strokeweight="2pt">
                  <v:textbox>
                    <w:txbxContent>
                      <w:p w14:paraId="145A26C6" w14:textId="77777777" w:rsidR="00416414" w:rsidRPr="00C601C7" w:rsidRDefault="00416414" w:rsidP="004807D2">
                        <w:pPr>
                          <w:jc w:val="center"/>
                          <w:rPr>
                            <w:sz w:val="28"/>
                            <w:szCs w:val="28"/>
                          </w:rPr>
                        </w:pPr>
                        <w:r w:rsidRPr="00C601C7">
                          <w:rPr>
                            <w:sz w:val="28"/>
                            <w:szCs w:val="28"/>
                          </w:rPr>
                          <w:t>Number of cases included</w:t>
                        </w:r>
                      </w:p>
                    </w:txbxContent>
                  </v:textbox>
                </v:shape>
                <w10:wrap type="square"/>
              </v:group>
            </w:pict>
          </mc:Fallback>
        </mc:AlternateContent>
      </w:r>
      <w:r w:rsidR="00053183" w:rsidRPr="002C2B24">
        <w:rPr>
          <w:rFonts w:eastAsiaTheme="majorEastAsia" w:cstheme="majorBidi"/>
          <w:b/>
          <w:bCs/>
          <w:lang w:eastAsia="en-GB"/>
        </w:rPr>
        <w:t>E</w:t>
      </w:r>
      <w:r w:rsidR="00ED2E86">
        <w:rPr>
          <w:rFonts w:eastAsiaTheme="majorEastAsia" w:cstheme="majorBidi"/>
          <w:b/>
          <w:bCs/>
          <w:lang w:eastAsia="en-GB"/>
        </w:rPr>
        <w:t>xclusion criteria</w:t>
      </w:r>
      <w:r w:rsidR="00053183" w:rsidRPr="002C2B24">
        <w:rPr>
          <w:rFonts w:eastAsiaTheme="majorEastAsia" w:cstheme="majorBidi"/>
          <w:b/>
          <w:bCs/>
          <w:lang w:eastAsia="en-GB"/>
        </w:rPr>
        <w:t>:</w:t>
      </w:r>
    </w:p>
    <w:p w14:paraId="1F871A72" w14:textId="77777777" w:rsidR="00053183" w:rsidRPr="002C2B24" w:rsidRDefault="00053183" w:rsidP="004C6426">
      <w:pPr>
        <w:rPr>
          <w:rFonts w:eastAsiaTheme="majorEastAsia" w:cstheme="majorBidi"/>
          <w:bCs/>
          <w:lang w:eastAsia="en-GB"/>
        </w:rPr>
      </w:pPr>
      <w:r w:rsidRPr="002C2B24">
        <w:rPr>
          <w:rFonts w:eastAsiaTheme="majorEastAsia" w:cstheme="majorBidi"/>
          <w:bCs/>
          <w:lang w:eastAsia="en-GB"/>
        </w:rPr>
        <w:t>Confirmed diagnosis of a pathogen unrelated to the objectives of this study and no indication or likelihood of co-infection with a relevant pathogen.</w:t>
      </w:r>
    </w:p>
    <w:p w14:paraId="63FDCD74" w14:textId="1F74D32E" w:rsidR="007D52DC" w:rsidRPr="00D24D88" w:rsidRDefault="00053183" w:rsidP="007D52DC">
      <w:pPr>
        <w:rPr>
          <w:rFonts w:eastAsiaTheme="majorEastAsia" w:cstheme="majorBidi"/>
          <w:bCs/>
          <w:lang w:eastAsia="en-GB"/>
        </w:rPr>
      </w:pPr>
      <w:r w:rsidRPr="002C2B24">
        <w:rPr>
          <w:rFonts w:eastAsiaTheme="majorEastAsia" w:cstheme="majorBidi"/>
          <w:bCs/>
          <w:lang w:eastAsia="en-GB"/>
        </w:rPr>
        <w:t>Refusal by participant, parent or appropriate representative.</w:t>
      </w:r>
    </w:p>
    <w:p w14:paraId="4AC45726" w14:textId="77777777" w:rsidR="00053183" w:rsidRPr="002C2B24" w:rsidRDefault="00053183" w:rsidP="000D18FA">
      <w:pPr>
        <w:pStyle w:val="Heading1"/>
        <w:spacing w:line="240" w:lineRule="exact"/>
        <w:rPr>
          <w:sz w:val="22"/>
          <w:lang w:eastAsia="en-GB"/>
        </w:rPr>
      </w:pPr>
      <w:bookmarkStart w:id="22" w:name="_Toc31271704"/>
      <w:r w:rsidRPr="00053183">
        <w:rPr>
          <w:rFonts w:ascii="Arial" w:hAnsi="Arial"/>
          <w:sz w:val="27"/>
          <w:szCs w:val="27"/>
          <w:lang w:eastAsia="en-GB"/>
        </w:rPr>
        <w:t xml:space="preserve">2. </w:t>
      </w:r>
      <w:r w:rsidRPr="002C2B24">
        <w:rPr>
          <w:lang w:eastAsia="en-GB"/>
        </w:rPr>
        <w:t>Study Design</w:t>
      </w:r>
      <w:bookmarkEnd w:id="22"/>
    </w:p>
    <w:p w14:paraId="69502717" w14:textId="77777777" w:rsidR="00053183" w:rsidRPr="002C2B24" w:rsidRDefault="00053183" w:rsidP="000D18FA">
      <w:pPr>
        <w:spacing w:after="75" w:line="240" w:lineRule="exact"/>
        <w:rPr>
          <w:rFonts w:eastAsia="Times New Roman" w:cs="Arial"/>
          <w:color w:val="000000"/>
          <w:lang w:eastAsia="en-GB"/>
        </w:rPr>
      </w:pPr>
      <w:r w:rsidRPr="002C2B24">
        <w:rPr>
          <w:rFonts w:eastAsia="Times New Roman" w:cs="Arial"/>
          <w:color w:val="000000"/>
          <w:lang w:eastAsia="en-GB"/>
        </w:rPr>
        <w:t>This protocol is for a prospective observational cohort study.</w:t>
      </w:r>
    </w:p>
    <w:p w14:paraId="42F898D6" w14:textId="77777777" w:rsidR="00BD7E03" w:rsidRPr="007D3930" w:rsidRDefault="00BD7E03" w:rsidP="000D18FA">
      <w:pPr>
        <w:pStyle w:val="Heading2"/>
        <w:spacing w:line="240" w:lineRule="exact"/>
      </w:pPr>
      <w:bookmarkStart w:id="23" w:name="_Toc31271705"/>
      <w:r w:rsidRPr="007D3930">
        <w:rPr>
          <w:lang w:eastAsia="en-GB"/>
        </w:rPr>
        <w:t xml:space="preserve">2.1 </w:t>
      </w:r>
      <w:bookmarkStart w:id="24" w:name="_Toc222987192"/>
      <w:r w:rsidRPr="007D3930">
        <w:t>Sample Size</w:t>
      </w:r>
      <w:bookmarkEnd w:id="23"/>
      <w:bookmarkEnd w:id="24"/>
    </w:p>
    <w:p w14:paraId="575D0917" w14:textId="77777777" w:rsidR="00FA1D2C" w:rsidRDefault="00BD7E03" w:rsidP="000D18FA">
      <w:pPr>
        <w:spacing w:after="75" w:line="240" w:lineRule="exact"/>
      </w:pPr>
      <w:r w:rsidRPr="007D3930">
        <w:rPr>
          <w:lang w:eastAsia="en-GB"/>
        </w:rPr>
        <w:lastRenderedPageBreak/>
        <w:t>This</w:t>
      </w:r>
      <w:r w:rsidRPr="007D3930">
        <w:t xml:space="preserve"> is a descriptive study of </w:t>
      </w:r>
      <w:r w:rsidRPr="007D3930">
        <w:rPr>
          <w:lang w:eastAsia="en-GB"/>
        </w:rPr>
        <w:t xml:space="preserve">a syndrome, which may be caused by a number of different known </w:t>
      </w:r>
      <w:r w:rsidR="005306F1" w:rsidRPr="007D3930">
        <w:rPr>
          <w:lang w:eastAsia="en-GB"/>
        </w:rPr>
        <w:t>or</w:t>
      </w:r>
      <w:r w:rsidR="005306F1" w:rsidRPr="007D3930">
        <w:t xml:space="preserve"> poorly understood </w:t>
      </w:r>
      <w:r w:rsidRPr="007D3930">
        <w:rPr>
          <w:lang w:eastAsia="en-GB"/>
        </w:rPr>
        <w:t>pathogens. Therefore</w:t>
      </w:r>
      <w:r w:rsidR="00E37A4F">
        <w:rPr>
          <w:lang w:eastAsia="en-GB"/>
        </w:rPr>
        <w:t>,</w:t>
      </w:r>
      <w:r w:rsidRPr="007D3930">
        <w:rPr>
          <w:lang w:eastAsia="en-GB"/>
        </w:rPr>
        <w:t xml:space="preserve"> </w:t>
      </w:r>
      <w:r w:rsidRPr="007D3930">
        <w:t xml:space="preserve">the sample size is not prospectively determined. Recruitment of participants will depend on the </w:t>
      </w:r>
      <w:r w:rsidRPr="007D3930">
        <w:rPr>
          <w:lang w:eastAsia="en-GB"/>
        </w:rPr>
        <w:t xml:space="preserve">emergence and </w:t>
      </w:r>
      <w:r w:rsidRPr="007D3930">
        <w:t xml:space="preserve">spread of the </w:t>
      </w:r>
      <w:r w:rsidRPr="007D3930">
        <w:rPr>
          <w:lang w:eastAsia="en-GB"/>
        </w:rPr>
        <w:t>various pathogens</w:t>
      </w:r>
      <w:r w:rsidRPr="007D3930">
        <w:t xml:space="preserve"> and the resources available to the recruitment </w:t>
      </w:r>
      <w:r w:rsidRPr="007D3930">
        <w:rPr>
          <w:lang w:eastAsia="en-GB"/>
        </w:rPr>
        <w:t>centres</w:t>
      </w:r>
      <w:r w:rsidRPr="007D3930">
        <w:t xml:space="preserve">. The sample size will vary for each location but should be as large as feasible and preferably without limit in order to capture as much clinical data as possible early in the outbreak. </w:t>
      </w:r>
    </w:p>
    <w:p w14:paraId="560C30C4" w14:textId="3150ECF6" w:rsidR="00BD7E03" w:rsidRPr="007D3930" w:rsidRDefault="00BD7E03" w:rsidP="000D18FA">
      <w:pPr>
        <w:spacing w:after="75" w:line="240" w:lineRule="exact"/>
      </w:pPr>
      <w:r w:rsidRPr="007D3930">
        <w:t>This protocol will be open</w:t>
      </w:r>
      <w:r w:rsidR="00FA1D2C">
        <w:t xml:space="preserve">ed at sites with capacity and capability to recruit to any tier of study intensity. </w:t>
      </w:r>
      <w:r w:rsidR="00C412F6">
        <w:t>The study has no set end date.</w:t>
      </w:r>
    </w:p>
    <w:p w14:paraId="2CB7C60A" w14:textId="77777777" w:rsidR="00BD7E03" w:rsidRPr="007D3930" w:rsidRDefault="00BD7E03" w:rsidP="000D18FA">
      <w:pPr>
        <w:pStyle w:val="Heading1"/>
        <w:spacing w:line="240" w:lineRule="exact"/>
      </w:pPr>
      <w:bookmarkStart w:id="25" w:name="_Toc31271706"/>
      <w:r w:rsidRPr="007D3930">
        <w:rPr>
          <w:lang w:eastAsia="en-GB"/>
        </w:rPr>
        <w:t xml:space="preserve">3. </w:t>
      </w:r>
      <w:bookmarkStart w:id="26" w:name="_Toc222987193"/>
      <w:r w:rsidRPr="007D3930">
        <w:t>Methods</w:t>
      </w:r>
      <w:bookmarkEnd w:id="25"/>
      <w:bookmarkEnd w:id="26"/>
    </w:p>
    <w:p w14:paraId="21354A9F" w14:textId="77777777" w:rsidR="00BD7E03" w:rsidRPr="007D3930" w:rsidRDefault="00BD7E03" w:rsidP="000D18FA">
      <w:pPr>
        <w:pStyle w:val="Heading2"/>
        <w:spacing w:line="240" w:lineRule="exact"/>
      </w:pPr>
      <w:bookmarkStart w:id="27" w:name="_Toc396735240"/>
      <w:bookmarkStart w:id="28" w:name="_Toc31271707"/>
      <w:r w:rsidRPr="007D3930">
        <w:rPr>
          <w:lang w:eastAsia="en-GB"/>
        </w:rPr>
        <w:t xml:space="preserve">3.1 </w:t>
      </w:r>
      <w:bookmarkStart w:id="29" w:name="_Toc222987194"/>
      <w:r w:rsidRPr="007D3930">
        <w:t xml:space="preserve">Identification of </w:t>
      </w:r>
      <w:bookmarkEnd w:id="29"/>
      <w:r w:rsidRPr="007D3930">
        <w:rPr>
          <w:lang w:eastAsia="en-GB"/>
        </w:rPr>
        <w:t>Potential Patients</w:t>
      </w:r>
      <w:bookmarkEnd w:id="27"/>
      <w:bookmarkEnd w:id="28"/>
    </w:p>
    <w:p w14:paraId="3B4E517B" w14:textId="078AF57C" w:rsidR="00BD7E03" w:rsidRPr="009E53BC" w:rsidRDefault="00BA75C8" w:rsidP="009E53BC">
      <w:pPr>
        <w:widowControl w:val="0"/>
        <w:autoSpaceDE w:val="0"/>
        <w:autoSpaceDN w:val="0"/>
        <w:adjustRightInd w:val="0"/>
        <w:spacing w:after="240" w:line="240" w:lineRule="exact"/>
      </w:pPr>
      <w:r w:rsidRPr="009B08BF">
        <w:rPr>
          <w:lang w:eastAsia="en-GB"/>
        </w:rPr>
        <w:t>In hospital, p</w:t>
      </w:r>
      <w:r w:rsidR="00BD7E03" w:rsidRPr="00B111FA">
        <w:rPr>
          <w:lang w:eastAsia="en-GB"/>
        </w:rPr>
        <w:t>otential participants will be identified through hospital workers upon presentation at recruiting sites and through public health agencies. When resources limit the number of patients enrolled to less than the number of patients</w:t>
      </w:r>
      <w:r w:rsidR="00BD7E03" w:rsidRPr="007D3930">
        <w:rPr>
          <w:lang w:eastAsia="en-GB"/>
        </w:rPr>
        <w:t xml:space="preserve"> presenting, sites </w:t>
      </w:r>
      <w:r w:rsidR="007417F7">
        <w:rPr>
          <w:lang w:eastAsia="en-GB"/>
        </w:rPr>
        <w:t>should</w:t>
      </w:r>
      <w:r w:rsidR="007417F7" w:rsidRPr="007D3930">
        <w:rPr>
          <w:lang w:eastAsia="en-GB"/>
        </w:rPr>
        <w:t xml:space="preserve"> </w:t>
      </w:r>
      <w:r w:rsidR="00BD7E03" w:rsidRPr="007D3930">
        <w:rPr>
          <w:lang w:eastAsia="en-GB"/>
        </w:rPr>
        <w:t>establish procedures to minimize bias in the selection of participants.</w:t>
      </w:r>
    </w:p>
    <w:p w14:paraId="52800F08" w14:textId="15CD7EED" w:rsidR="009E53BC" w:rsidRDefault="009E53BC" w:rsidP="009E53BC">
      <w:pPr>
        <w:pStyle w:val="Heading2"/>
      </w:pPr>
      <w:bookmarkStart w:id="30" w:name="_Toc31271708"/>
      <w:r>
        <w:t>3.2 Approach to Potential Participants</w:t>
      </w:r>
      <w:bookmarkEnd w:id="30"/>
    </w:p>
    <w:p w14:paraId="4698ACFB" w14:textId="2635EC5B" w:rsidR="002C2B24" w:rsidRDefault="002C2B24" w:rsidP="00446B39">
      <w:pPr>
        <w:spacing w:after="75" w:line="240" w:lineRule="exact"/>
        <w:jc w:val="both"/>
      </w:pPr>
      <w:r>
        <w:t>Patients will only be considered for enrolment if appropriate</w:t>
      </w:r>
      <w:r w:rsidR="00967B8A">
        <w:t xml:space="preserve"> local</w:t>
      </w:r>
      <w:r>
        <w:t xml:space="preserve"> infection control and prevention measures are in place and can be maintained.</w:t>
      </w:r>
    </w:p>
    <w:p w14:paraId="6A30F618" w14:textId="77777777" w:rsidR="00BD7E03" w:rsidRDefault="002C2B24" w:rsidP="000D18FA">
      <w:pPr>
        <w:spacing w:after="75" w:line="240" w:lineRule="exact"/>
      </w:pPr>
      <w:r>
        <w:t xml:space="preserve">When it has been decided that biological sampling can be performed safely and appropriate consent has been obtained, samples taken early may be most useful for identification or evaluation of risk factors for disease progression at a clinically-relevant decision point. </w:t>
      </w:r>
      <w:proofErr w:type="gramStart"/>
      <w:r>
        <w:t>Therefore</w:t>
      </w:r>
      <w:proofErr w:type="gramEnd"/>
      <w:r>
        <w:t xml:space="preserve"> it is desirable to begin sampling as early as possible during a patient's illness.</w:t>
      </w:r>
    </w:p>
    <w:p w14:paraId="735DD98C" w14:textId="16406161" w:rsidR="00BD7E03" w:rsidRPr="007D3930" w:rsidRDefault="00BE2DA2" w:rsidP="000D18FA">
      <w:pPr>
        <w:spacing w:after="75" w:line="240" w:lineRule="exact"/>
        <w:rPr>
          <w:lang w:eastAsia="en-GB"/>
        </w:rPr>
      </w:pPr>
      <w:r>
        <w:t>Where patients lack capacity</w:t>
      </w:r>
      <w:r w:rsidR="00D1081C">
        <w:t xml:space="preserve"> to consent to participation</w:t>
      </w:r>
      <w:r>
        <w:t>, a</w:t>
      </w:r>
      <w:r w:rsidR="00BD7E03" w:rsidRPr="007D3930">
        <w:t xml:space="preserve">n appropriate </w:t>
      </w:r>
      <w:r w:rsidR="008704E1">
        <w:t>representative/consultee/</w:t>
      </w:r>
      <w:r w:rsidR="008704E1">
        <w:rPr>
          <w:lang w:eastAsia="en-GB"/>
        </w:rPr>
        <w:t>parent/guardian</w:t>
      </w:r>
      <w:r w:rsidR="00BD7E03" w:rsidRPr="007D3930">
        <w:t xml:space="preserve"> will be approached by staff trained in consent procedures that protect the rights of the patient</w:t>
      </w:r>
      <w:r w:rsidR="009A6EA6">
        <w:t>,</w:t>
      </w:r>
      <w:r w:rsidR="009A6EA6" w:rsidRPr="009A6EA6">
        <w:t xml:space="preserve"> </w:t>
      </w:r>
      <w:r w:rsidR="00BD7E03" w:rsidRPr="007D3930">
        <w:t xml:space="preserve">and </w:t>
      </w:r>
      <w:r w:rsidR="00BD7E03" w:rsidRPr="007D3930">
        <w:rPr>
          <w:lang w:eastAsia="en-GB"/>
        </w:rPr>
        <w:t>adhere</w:t>
      </w:r>
      <w:r w:rsidR="00BD7E03" w:rsidRPr="007D3930">
        <w:t xml:space="preserve"> to the ethical principles within the Declaration of Helsinki. Staff will explain the details of the study to the </w:t>
      </w:r>
      <w:r w:rsidR="00BD7E03" w:rsidRPr="007D3930">
        <w:rPr>
          <w:lang w:eastAsia="en-GB"/>
        </w:rPr>
        <w:t>participant</w:t>
      </w:r>
      <w:r w:rsidR="00BD7E03" w:rsidRPr="007D3930">
        <w:t xml:space="preserve"> or </w:t>
      </w:r>
      <w:r w:rsidR="00BD7E03" w:rsidRPr="007D3930">
        <w:rPr>
          <w:lang w:eastAsia="en-GB"/>
        </w:rPr>
        <w:t>parent/guardian/</w:t>
      </w:r>
      <w:r w:rsidR="00BD7E03" w:rsidRPr="007D3930">
        <w:t xml:space="preserve">consultee and allow them time to discuss and ask questions. The staff will review the informed consent form with the person giving consent and </w:t>
      </w:r>
      <w:r w:rsidR="00BD7E03" w:rsidRPr="007D3930">
        <w:rPr>
          <w:lang w:eastAsia="en-GB"/>
        </w:rPr>
        <w:t>endeavour</w:t>
      </w:r>
      <w:r w:rsidR="00BD7E03" w:rsidRPr="007D3930">
        <w:t xml:space="preserve"> to ensure understanding of the contents, including study procedures, risks, benefits, the right to withdraw and alternatives to participation. </w:t>
      </w:r>
      <w:r w:rsidR="00450C63">
        <w:rPr>
          <w:lang w:eastAsia="en-GB"/>
        </w:rPr>
        <w:t>The consenting party</w:t>
      </w:r>
      <w:r w:rsidR="00450C63">
        <w:t xml:space="preserve"> </w:t>
      </w:r>
      <w:r w:rsidR="00BD7E03" w:rsidRPr="007D3930">
        <w:t>will be asked to sign and date an informed consent form.</w:t>
      </w:r>
      <w:r w:rsidR="005756FA" w:rsidRPr="007D3930">
        <w:t xml:space="preserve">  If the patient is a child, the person with parental responsibility and the child, if competent, should both provide consent/ assent.</w:t>
      </w:r>
    </w:p>
    <w:p w14:paraId="726FC019" w14:textId="77777777" w:rsidR="00BD7E03" w:rsidRDefault="00BD7E03" w:rsidP="000D18FA">
      <w:pPr>
        <w:spacing w:after="75" w:line="240" w:lineRule="exact"/>
      </w:pPr>
      <w:r w:rsidRPr="007D3930">
        <w:t xml:space="preserve">In view of the importance of early samples, </w:t>
      </w:r>
      <w:r w:rsidRPr="007D3930">
        <w:rPr>
          <w:lang w:eastAsia="en-GB"/>
        </w:rPr>
        <w:t>participants or their parent/guardian/consultee</w:t>
      </w:r>
      <w:r w:rsidRPr="007D3930">
        <w:t xml:space="preserve"> will be permitted to consent and begin to participate in the study immediately if they wish to do so. Those who prefer more time to consider participation will be approached again after an agreed time, normally one day, to discuss further.</w:t>
      </w:r>
    </w:p>
    <w:p w14:paraId="4429832E" w14:textId="121CFCF8" w:rsidR="00617ACC" w:rsidRDefault="001D51F4" w:rsidP="000D18FA">
      <w:pPr>
        <w:spacing w:after="75" w:line="240" w:lineRule="exact"/>
      </w:pPr>
      <w:r>
        <w:t>An outbreak involving a pathogen of public health inte</w:t>
      </w:r>
      <w:r w:rsidR="00733954">
        <w:t>rest or pandemic is an emergency</w:t>
      </w:r>
      <w:r>
        <w:t>.</w:t>
      </w:r>
      <w:r w:rsidR="00617ACC">
        <w:t xml:space="preserve"> </w:t>
      </w:r>
      <w:r w:rsidR="00E62563">
        <w:t>P</w:t>
      </w:r>
      <w:r w:rsidR="00617ACC">
        <w:t>atients who are incapable of giving consent in emergency situations are an exception to the general rule of informed consent in clinical research. This is clearly acknowledged in the Declaration of Helsinki</w:t>
      </w:r>
      <w:r w:rsidR="00374EA7">
        <w:t xml:space="preserve"> (2008)</w:t>
      </w:r>
      <w:r w:rsidR="00617ACC">
        <w:t>.</w:t>
      </w:r>
      <w:r w:rsidR="00374EA7">
        <w:t xml:space="preserve"> </w:t>
      </w:r>
      <w:r w:rsidR="00374EA7" w:rsidRPr="00374EA7">
        <w:t>The process of consent wi</w:t>
      </w:r>
      <w:r w:rsidR="00374EA7">
        <w:t xml:space="preserve">ll comply </w:t>
      </w:r>
      <w:r w:rsidR="00733954">
        <w:t>with the principles of Good Clinical Practice and with</w:t>
      </w:r>
      <w:r w:rsidR="003E795F">
        <w:t xml:space="preserve"> the laws regulating clinical research in the recruiting centre</w:t>
      </w:r>
      <w:r w:rsidR="00733954">
        <w:t>.</w:t>
      </w:r>
    </w:p>
    <w:p w14:paraId="29F7001E" w14:textId="77777777" w:rsidR="00071E0D" w:rsidRDefault="003C0D92" w:rsidP="000D18FA">
      <w:pPr>
        <w:spacing w:after="75" w:line="240" w:lineRule="exact"/>
      </w:pPr>
      <w:r>
        <w:t>F</w:t>
      </w:r>
      <w:r w:rsidR="00B41827" w:rsidRPr="000E51FB">
        <w:t xml:space="preserve">or studies that </w:t>
      </w:r>
      <w:r w:rsidR="00B41827">
        <w:t>collect or collate</w:t>
      </w:r>
      <w:r w:rsidR="00B41827" w:rsidRPr="000E51FB">
        <w:t xml:space="preserve"> only </w:t>
      </w:r>
      <w:r w:rsidR="007218D7">
        <w:t xml:space="preserve">anonymised </w:t>
      </w:r>
      <w:r w:rsidR="00B41827">
        <w:t xml:space="preserve">data that is normally </w:t>
      </w:r>
      <w:r w:rsidR="00F010E6">
        <w:t>collected,</w:t>
      </w:r>
      <w:r w:rsidR="00B41827">
        <w:t xml:space="preserve"> as part of routine care</w:t>
      </w:r>
      <w:r w:rsidR="005A1E64">
        <w:t xml:space="preserve"> consent may not be required</w:t>
      </w:r>
      <w:r w:rsidR="00B41827" w:rsidRPr="000E51FB">
        <w:t>.</w:t>
      </w:r>
    </w:p>
    <w:p w14:paraId="7DFDF67F" w14:textId="20B7CF23" w:rsidR="00071E0D" w:rsidRDefault="00796324" w:rsidP="00796324">
      <w:pPr>
        <w:pStyle w:val="Heading3"/>
      </w:pPr>
      <w:bookmarkStart w:id="31" w:name="_Toc31271709"/>
      <w:r>
        <w:t>Internal pilot study</w:t>
      </w:r>
      <w:bookmarkEnd w:id="31"/>
      <w:r w:rsidR="00B41827">
        <w:t xml:space="preserve"> </w:t>
      </w:r>
    </w:p>
    <w:p w14:paraId="079A5E8C" w14:textId="4FD1FC9C" w:rsidR="00617ACC" w:rsidRPr="007D3930" w:rsidRDefault="0021380C" w:rsidP="000D18FA">
      <w:pPr>
        <w:spacing w:after="75" w:line="240" w:lineRule="exact"/>
      </w:pPr>
      <w:r>
        <w:t>An</w:t>
      </w:r>
      <w:r w:rsidR="000E51FB" w:rsidRPr="000E51FB">
        <w:t xml:space="preserve"> </w:t>
      </w:r>
      <w:r w:rsidR="00E70E93">
        <w:t>internal pilot study</w:t>
      </w:r>
      <w:r w:rsidR="000E51FB" w:rsidRPr="000E51FB">
        <w:t xml:space="preserve"> </w:t>
      </w:r>
      <w:r w:rsidR="000E51FB">
        <w:t xml:space="preserve">will </w:t>
      </w:r>
      <w:r w:rsidR="002909F4">
        <w:t xml:space="preserve">only </w:t>
      </w:r>
      <w:r w:rsidR="000E51FB" w:rsidRPr="000E51FB">
        <w:t>coll</w:t>
      </w:r>
      <w:r w:rsidR="002909F4">
        <w:t>ate</w:t>
      </w:r>
      <w:r w:rsidR="000E51FB">
        <w:t xml:space="preserve"> </w:t>
      </w:r>
      <w:r w:rsidR="000E51FB" w:rsidRPr="000E51FB">
        <w:t xml:space="preserve">data </w:t>
      </w:r>
      <w:r w:rsidR="00B41827">
        <w:t xml:space="preserve">that is </w:t>
      </w:r>
      <w:r w:rsidR="002909F4">
        <w:t>being</w:t>
      </w:r>
      <w:r w:rsidR="000E51FB" w:rsidRPr="000E51FB">
        <w:t xml:space="preserve"> recorded </w:t>
      </w:r>
      <w:r w:rsidR="00B41827">
        <w:t xml:space="preserve">or generated </w:t>
      </w:r>
      <w:r w:rsidR="000E51FB" w:rsidRPr="000E51FB">
        <w:t>as part of routine clinical care</w:t>
      </w:r>
      <w:r w:rsidR="00B41827">
        <w:t xml:space="preserve"> (e.g. microbiology results).</w:t>
      </w:r>
      <w:r w:rsidR="000E51FB" w:rsidRPr="000E51FB">
        <w:t xml:space="preserve"> </w:t>
      </w:r>
      <w:r w:rsidR="005A1E64">
        <w:t>W</w:t>
      </w:r>
      <w:r w:rsidR="00B41827">
        <w:t xml:space="preserve">e will seek consent, be it deferred, proxy or assent, in order to test the processes within the overarching Clinical Characterisation </w:t>
      </w:r>
      <w:r w:rsidR="00BE469D">
        <w:t>Protocol, which</w:t>
      </w:r>
      <w:r w:rsidR="00F0551B">
        <w:t xml:space="preserve"> include obtaining consent.</w:t>
      </w:r>
      <w:r w:rsidR="00BE469D">
        <w:t xml:space="preserve"> </w:t>
      </w:r>
    </w:p>
    <w:p w14:paraId="4829C460" w14:textId="77777777" w:rsidR="00B14E3D" w:rsidRPr="007D3930" w:rsidRDefault="00BD7E03" w:rsidP="000D18FA">
      <w:pPr>
        <w:spacing w:after="75" w:line="240" w:lineRule="exact"/>
        <w:rPr>
          <w:lang w:eastAsia="en-GB"/>
        </w:rPr>
      </w:pPr>
      <w:r w:rsidRPr="007D3930">
        <w:rPr>
          <w:lang w:eastAsia="en-GB"/>
        </w:rPr>
        <w:t>All patients will be treated according to clinical requirements regardless of their participation in the study.</w:t>
      </w:r>
    </w:p>
    <w:p w14:paraId="055F7477" w14:textId="77777777" w:rsidR="00B14E3D" w:rsidRPr="007D3930" w:rsidRDefault="00BD7E03" w:rsidP="000D18FA">
      <w:pPr>
        <w:pStyle w:val="Heading2"/>
        <w:spacing w:line="240" w:lineRule="exact"/>
      </w:pPr>
      <w:bookmarkStart w:id="32" w:name="_Toc396735242"/>
      <w:bookmarkStart w:id="33" w:name="_Toc31271710"/>
      <w:r w:rsidRPr="007D3930">
        <w:rPr>
          <w:lang w:eastAsia="en-GB"/>
        </w:rPr>
        <w:lastRenderedPageBreak/>
        <w:t xml:space="preserve">3.3 </w:t>
      </w:r>
      <w:bookmarkStart w:id="34" w:name="_Toc222987196"/>
      <w:r w:rsidRPr="007D3930">
        <w:t>Standard of Care</w:t>
      </w:r>
      <w:bookmarkEnd w:id="32"/>
      <w:bookmarkEnd w:id="33"/>
      <w:bookmarkEnd w:id="34"/>
    </w:p>
    <w:p w14:paraId="3A03A7B0" w14:textId="77777777" w:rsidR="00BD7E03" w:rsidRPr="007D3930" w:rsidRDefault="00BD7E03" w:rsidP="000D18FA">
      <w:pPr>
        <w:spacing w:after="75" w:line="240" w:lineRule="exact"/>
      </w:pPr>
      <w:r w:rsidRPr="007D3930">
        <w:t xml:space="preserve">Provision of care </w:t>
      </w:r>
      <w:r w:rsidRPr="007D3930">
        <w:rPr>
          <w:lang w:eastAsia="en-GB"/>
        </w:rPr>
        <w:t xml:space="preserve">will </w:t>
      </w:r>
      <w:r w:rsidRPr="007D3930">
        <w:t xml:space="preserve">vary by site and by treating physician. It is not possible to define a single standard of care and therefore to define what samples will be taken as a part of medical management and when. Participants in this study </w:t>
      </w:r>
      <w:r w:rsidR="002C2B24">
        <w:t>may</w:t>
      </w:r>
      <w:r w:rsidR="002C2B24" w:rsidRPr="007D3930">
        <w:t xml:space="preserve"> </w:t>
      </w:r>
      <w:r w:rsidRPr="007D3930">
        <w:t xml:space="preserve">have samples taken in addition to </w:t>
      </w:r>
      <w:r w:rsidR="009849D5">
        <w:t>those</w:t>
      </w:r>
      <w:r w:rsidRPr="007D3930">
        <w:t xml:space="preserve"> required for medical management. The results of tests performed on research samples are unlikely to benefit the health of the participants.</w:t>
      </w:r>
    </w:p>
    <w:p w14:paraId="3944D617" w14:textId="77777777" w:rsidR="00BD7E03" w:rsidRPr="007D3930" w:rsidRDefault="00BD7E03" w:rsidP="000D18FA">
      <w:pPr>
        <w:pStyle w:val="Heading2"/>
        <w:spacing w:line="240" w:lineRule="exact"/>
      </w:pPr>
      <w:bookmarkStart w:id="35" w:name="_Toc396735243"/>
      <w:bookmarkStart w:id="36" w:name="_Toc31271711"/>
      <w:r w:rsidRPr="007D3930">
        <w:rPr>
          <w:lang w:eastAsia="en-GB"/>
        </w:rPr>
        <w:t xml:space="preserve">3.4 </w:t>
      </w:r>
      <w:bookmarkStart w:id="37" w:name="_Toc222987197"/>
      <w:r w:rsidRPr="007D3930">
        <w:t>Data Collection and Sampling</w:t>
      </w:r>
      <w:bookmarkEnd w:id="37"/>
      <w:r w:rsidRPr="007D3930">
        <w:rPr>
          <w:lang w:eastAsia="en-GB"/>
        </w:rPr>
        <w:t xml:space="preserve"> for Patients</w:t>
      </w:r>
      <w:bookmarkEnd w:id="35"/>
      <w:bookmarkEnd w:id="36"/>
    </w:p>
    <w:p w14:paraId="20D61151" w14:textId="77777777" w:rsidR="00BD7E03" w:rsidRPr="007D3930" w:rsidRDefault="00BD7E03" w:rsidP="000D18FA">
      <w:pPr>
        <w:spacing w:after="75" w:line="240" w:lineRule="exact"/>
      </w:pPr>
      <w:r w:rsidRPr="007D3930">
        <w:t xml:space="preserve">Samples and data will be collected according to </w:t>
      </w:r>
      <w:r w:rsidR="005B69B4">
        <w:t xml:space="preserve">the protocol tier approach, </w:t>
      </w:r>
      <w:r w:rsidRPr="007D3930">
        <w:t>available resources and the weight of the patient</w:t>
      </w:r>
      <w:r w:rsidRPr="007D3930">
        <w:rPr>
          <w:lang w:eastAsia="en-GB"/>
        </w:rPr>
        <w:t>,</w:t>
      </w:r>
      <w:r w:rsidRPr="007D3930">
        <w:t xml:space="preserve"> to </w:t>
      </w:r>
      <w:r w:rsidRPr="007D3930">
        <w:rPr>
          <w:lang w:eastAsia="en-GB"/>
        </w:rPr>
        <w:t>prevent excessive volume sampling from children, young people</w:t>
      </w:r>
      <w:r w:rsidRPr="007D3930">
        <w:t xml:space="preserve"> and </w:t>
      </w:r>
      <w:r w:rsidRPr="007D3930">
        <w:rPr>
          <w:lang w:eastAsia="en-GB"/>
        </w:rPr>
        <w:t>small adults.</w:t>
      </w:r>
    </w:p>
    <w:p w14:paraId="4F63058D" w14:textId="52C921CC" w:rsidR="00BD7E03" w:rsidRPr="007D3930" w:rsidRDefault="00BD7E03" w:rsidP="000D18FA">
      <w:pPr>
        <w:spacing w:after="75" w:line="240" w:lineRule="exact"/>
        <w:rPr>
          <w:lang w:eastAsia="en-GB"/>
        </w:rPr>
      </w:pPr>
      <w:r w:rsidRPr="007D3930">
        <w:t xml:space="preserve">Samples required for </w:t>
      </w:r>
      <w:r w:rsidR="00C107F7">
        <w:t>clinical</w:t>
      </w:r>
      <w:r w:rsidRPr="007D3930">
        <w:t xml:space="preserve"> management will at all times have priority over samples taken for research tests.</w:t>
      </w:r>
      <w:r w:rsidRPr="007D3930">
        <w:rPr>
          <w:lang w:eastAsia="en-GB"/>
        </w:rPr>
        <w:t> </w:t>
      </w:r>
      <w:r w:rsidRPr="007D3930">
        <w:t xml:space="preserve">Aliquots or samples for research purposes should never compromise the quality or quantity of samples required for medical management. </w:t>
      </w:r>
      <w:r w:rsidRPr="007D3930">
        <w:rPr>
          <w:lang w:eastAsia="en-GB"/>
        </w:rPr>
        <w:t>Wherever practical, taking</w:t>
      </w:r>
      <w:r w:rsidRPr="007D3930">
        <w:t xml:space="preserve"> research samples should be </w:t>
      </w:r>
      <w:r w:rsidRPr="007D3930">
        <w:rPr>
          <w:lang w:eastAsia="en-GB"/>
        </w:rPr>
        <w:t>timed to coincide with</w:t>
      </w:r>
      <w:r w:rsidRPr="007D3930">
        <w:t xml:space="preserve"> clinical </w:t>
      </w:r>
      <w:r w:rsidRPr="007D3930">
        <w:rPr>
          <w:lang w:eastAsia="en-GB"/>
        </w:rPr>
        <w:t>sampling. The research team will be responsible</w:t>
      </w:r>
      <w:r w:rsidRPr="007D3930">
        <w:t xml:space="preserve"> for </w:t>
      </w:r>
      <w:r w:rsidRPr="007D3930">
        <w:rPr>
          <w:lang w:eastAsia="en-GB"/>
        </w:rPr>
        <w:t>sharing the sampling protocol with</w:t>
      </w:r>
      <w:r w:rsidRPr="007D3930">
        <w:t xml:space="preserve"> health care workers supporting patient management</w:t>
      </w:r>
      <w:r w:rsidRPr="007D3930">
        <w:rPr>
          <w:lang w:eastAsia="en-GB"/>
        </w:rPr>
        <w:t xml:space="preserve"> in order to minimise disruption to routine care and avoid unnecessary procedures.</w:t>
      </w:r>
    </w:p>
    <w:p w14:paraId="24D8C3BF" w14:textId="01B45507" w:rsidR="00587B8F" w:rsidRDefault="003C14B5" w:rsidP="000D18FA">
      <w:pPr>
        <w:spacing w:after="75" w:line="240" w:lineRule="exact"/>
        <w:rPr>
          <w:lang w:eastAsia="en-GB"/>
        </w:rPr>
      </w:pPr>
      <w:r>
        <w:rPr>
          <w:lang w:eastAsia="en-GB"/>
        </w:rPr>
        <w:t>S</w:t>
      </w:r>
      <w:r w:rsidR="001616F4" w:rsidRPr="007D3930">
        <w:rPr>
          <w:lang w:eastAsia="en-GB"/>
        </w:rPr>
        <w:t xml:space="preserve">ome samples should be </w:t>
      </w:r>
      <w:r w:rsidR="00836C64" w:rsidRPr="007D3930">
        <w:rPr>
          <w:lang w:eastAsia="en-GB"/>
        </w:rPr>
        <w:t>processed</w:t>
      </w:r>
      <w:r w:rsidR="001616F4" w:rsidRPr="007D3930">
        <w:rPr>
          <w:lang w:eastAsia="en-GB"/>
        </w:rPr>
        <w:t xml:space="preserve"> and stored at -80</w:t>
      </w:r>
      <w:r w:rsidR="001616F4" w:rsidRPr="007D3930">
        <w:rPr>
          <w:rFonts w:ascii="Calibri" w:hAnsi="Calibri"/>
          <w:lang w:eastAsia="en-GB"/>
        </w:rPr>
        <w:t>°</w:t>
      </w:r>
      <w:r w:rsidR="001616F4" w:rsidRPr="007D3930">
        <w:rPr>
          <w:lang w:eastAsia="en-GB"/>
        </w:rPr>
        <w:t>C</w:t>
      </w:r>
      <w:r w:rsidR="00AE3CEE">
        <w:rPr>
          <w:lang w:eastAsia="en-GB"/>
        </w:rPr>
        <w:t xml:space="preserve"> (Table 1)</w:t>
      </w:r>
      <w:r w:rsidR="001616F4" w:rsidRPr="007D3930">
        <w:rPr>
          <w:lang w:eastAsia="en-GB"/>
        </w:rPr>
        <w:t>. We recognise that -80</w:t>
      </w:r>
      <w:r w:rsidR="001616F4" w:rsidRPr="007D3930">
        <w:rPr>
          <w:rFonts w:ascii="Calibri" w:hAnsi="Calibri"/>
          <w:lang w:eastAsia="en-GB"/>
        </w:rPr>
        <w:t>°</w:t>
      </w:r>
      <w:r w:rsidR="001616F4" w:rsidRPr="007D3930">
        <w:rPr>
          <w:lang w:eastAsia="en-GB"/>
        </w:rPr>
        <w:t>C storage is not available at all sites. In this case please store at coldest available temperature and at least -20</w:t>
      </w:r>
      <w:r w:rsidR="001616F4" w:rsidRPr="007D3930">
        <w:rPr>
          <w:rFonts w:ascii="Calibri" w:hAnsi="Calibri"/>
          <w:lang w:eastAsia="en-GB"/>
        </w:rPr>
        <w:t>°</w:t>
      </w:r>
      <w:r w:rsidR="001616F4" w:rsidRPr="007D3930">
        <w:rPr>
          <w:lang w:eastAsia="en-GB"/>
        </w:rPr>
        <w:t>C.</w:t>
      </w:r>
    </w:p>
    <w:p w14:paraId="70EEF167" w14:textId="7D7363D8" w:rsidR="005608DB" w:rsidRPr="007D3930" w:rsidRDefault="008848EF" w:rsidP="000D18FA">
      <w:pPr>
        <w:spacing w:after="75" w:line="240" w:lineRule="exact"/>
        <w:rPr>
          <w:lang w:eastAsia="en-GB"/>
        </w:rPr>
        <w:sectPr w:rsidR="005608DB" w:rsidRPr="007D3930" w:rsidSect="00DE0ECB">
          <w:footerReference w:type="even" r:id="rId15"/>
          <w:footerReference w:type="default" r:id="rId16"/>
          <w:headerReference w:type="default" r:id="rId24"/>
          <w:pgSz w:w="11906" w:h="16838"/>
          <w:pgMar w:top="1440" w:right="1440" w:bottom="1440" w:left="1440" w:header="708" w:footer="708" w:gutter="0"/>
          <w:cols w:space="708"/>
          <w:docGrid w:linePitch="360"/>
        </w:sectPr>
      </w:pPr>
      <w:r>
        <w:rPr>
          <w:lang w:eastAsia="en-GB"/>
        </w:rPr>
        <w:t>For patients with VHF</w:t>
      </w:r>
      <w:r w:rsidR="000A0183">
        <w:rPr>
          <w:lang w:eastAsia="en-GB"/>
        </w:rPr>
        <w:t xml:space="preserve"> such as </w:t>
      </w:r>
      <w:r w:rsidR="00D03814">
        <w:rPr>
          <w:lang w:eastAsia="en-GB"/>
        </w:rPr>
        <w:t>E</w:t>
      </w:r>
      <w:r w:rsidR="000A0183">
        <w:rPr>
          <w:lang w:eastAsia="en-GB"/>
        </w:rPr>
        <w:t>bola</w:t>
      </w:r>
      <w:r w:rsidR="00D03814">
        <w:rPr>
          <w:lang w:eastAsia="en-GB"/>
        </w:rPr>
        <w:t xml:space="preserve"> </w:t>
      </w:r>
      <w:r w:rsidR="000A0183">
        <w:rPr>
          <w:lang w:eastAsia="en-GB"/>
        </w:rPr>
        <w:t>virus</w:t>
      </w:r>
      <w:r>
        <w:rPr>
          <w:lang w:eastAsia="en-GB"/>
        </w:rPr>
        <w:t xml:space="preserve">, the biological sampling will </w:t>
      </w:r>
      <w:r w:rsidR="005C7619">
        <w:rPr>
          <w:lang w:eastAsia="en-GB"/>
        </w:rPr>
        <w:t xml:space="preserve">at times </w:t>
      </w:r>
      <w:r>
        <w:rPr>
          <w:lang w:eastAsia="en-GB"/>
        </w:rPr>
        <w:t xml:space="preserve">be limited to </w:t>
      </w:r>
      <w:r w:rsidR="005C7619">
        <w:rPr>
          <w:lang w:eastAsia="en-GB"/>
        </w:rPr>
        <w:t xml:space="preserve">extra volumes of blood taken at times </w:t>
      </w:r>
      <w:r w:rsidR="000A0183">
        <w:rPr>
          <w:lang w:eastAsia="en-GB"/>
        </w:rPr>
        <w:t xml:space="preserve">to coincide </w:t>
      </w:r>
      <w:r w:rsidR="005C7619">
        <w:rPr>
          <w:lang w:eastAsia="en-GB"/>
        </w:rPr>
        <w:t xml:space="preserve">when blood is being taken for clinical purposes and then only at the discretion of the clinical </w:t>
      </w:r>
      <w:r w:rsidR="00943425">
        <w:rPr>
          <w:lang w:eastAsia="en-GB"/>
        </w:rPr>
        <w:t>team</w:t>
      </w:r>
      <w:r w:rsidR="00683A03">
        <w:rPr>
          <w:lang w:eastAsia="en-GB"/>
        </w:rPr>
        <w:t>.</w:t>
      </w:r>
    </w:p>
    <w:p w14:paraId="19AFF5CE" w14:textId="4F8B585E" w:rsidR="00BD7E03" w:rsidRPr="007D3930" w:rsidRDefault="00BD7E03" w:rsidP="000D18FA">
      <w:pPr>
        <w:pStyle w:val="Heading2"/>
        <w:spacing w:line="240" w:lineRule="exact"/>
      </w:pPr>
      <w:bookmarkStart w:id="38" w:name="_Toc396735244"/>
      <w:bookmarkStart w:id="39" w:name="_Toc31271712"/>
      <w:r w:rsidRPr="007D3930">
        <w:rPr>
          <w:lang w:eastAsia="en-GB"/>
        </w:rPr>
        <w:lastRenderedPageBreak/>
        <w:t xml:space="preserve">3.5 </w:t>
      </w:r>
      <w:bookmarkStart w:id="40" w:name="_Toc222987198"/>
      <w:r w:rsidRPr="007D3930">
        <w:t xml:space="preserve">Sample and Data Collection Schedules </w:t>
      </w:r>
      <w:r w:rsidRPr="007D3930">
        <w:rPr>
          <w:lang w:eastAsia="en-GB"/>
        </w:rPr>
        <w:t>-</w:t>
      </w:r>
      <w:r w:rsidRPr="007D3930">
        <w:t xml:space="preserve"> Tables 1, 2</w:t>
      </w:r>
      <w:bookmarkEnd w:id="40"/>
      <w:r w:rsidRPr="007D3930">
        <w:t xml:space="preserve"> and </w:t>
      </w:r>
      <w:r w:rsidRPr="007D3930">
        <w:rPr>
          <w:lang w:eastAsia="en-GB"/>
        </w:rPr>
        <w:t>3</w:t>
      </w:r>
      <w:bookmarkEnd w:id="38"/>
      <w:bookmarkEnd w:id="39"/>
    </w:p>
    <w:p w14:paraId="0E759D35" w14:textId="77777777" w:rsidR="00BD7E03" w:rsidRPr="007D3930" w:rsidRDefault="00BD7E03" w:rsidP="000D18FA">
      <w:pPr>
        <w:spacing w:after="75" w:line="240" w:lineRule="exact"/>
      </w:pPr>
      <w:r w:rsidRPr="007D3930">
        <w:t>Table 1. Proposed samples to be obtained.</w:t>
      </w:r>
    </w:p>
    <w:p w14:paraId="511CA4AA" w14:textId="77777777" w:rsidR="00EA23FC" w:rsidRPr="007D3930" w:rsidRDefault="00EA23FC" w:rsidP="000D18FA">
      <w:pPr>
        <w:spacing w:after="0" w:line="240" w:lineRule="exact"/>
        <w:rPr>
          <w:rFonts w:ascii="Times New Roman" w:eastAsia="Times New Roman" w:hAnsi="Times New Roman" w:cs="Times New Roman"/>
          <w:sz w:val="20"/>
          <w:szCs w:val="20"/>
          <w:lang w:eastAsia="en-GB"/>
        </w:rPr>
      </w:pPr>
    </w:p>
    <w:tbl>
      <w:tblPr>
        <w:tblW w:w="0" w:type="auto"/>
        <w:tblBorders>
          <w:top w:val="single" w:sz="6" w:space="0" w:color="000000"/>
          <w:left w:val="single" w:sz="6" w:space="0" w:color="000000"/>
          <w:bottom w:val="single" w:sz="6" w:space="0" w:color="000000"/>
          <w:right w:val="single" w:sz="6" w:space="0" w:color="000000"/>
        </w:tblBorders>
        <w:tblCellMar>
          <w:top w:w="57" w:type="dxa"/>
          <w:left w:w="57" w:type="dxa"/>
          <w:bottom w:w="57" w:type="dxa"/>
          <w:right w:w="57" w:type="dxa"/>
        </w:tblCellMar>
        <w:tblLook w:val="04A0" w:firstRow="1" w:lastRow="0" w:firstColumn="1" w:lastColumn="0" w:noHBand="0" w:noVBand="1"/>
      </w:tblPr>
      <w:tblGrid>
        <w:gridCol w:w="2702"/>
        <w:gridCol w:w="4961"/>
        <w:gridCol w:w="2690"/>
        <w:gridCol w:w="3719"/>
      </w:tblGrid>
      <w:tr w:rsidR="00EA23FC" w:rsidRPr="007D3930" w14:paraId="5C427F72" w14:textId="77777777" w:rsidTr="00E64250">
        <w:tc>
          <w:tcPr>
            <w:tcW w:w="2702" w:type="dxa"/>
            <w:tcBorders>
              <w:top w:val="single" w:sz="6" w:space="0" w:color="000000"/>
              <w:left w:val="single" w:sz="6" w:space="0" w:color="000000"/>
              <w:bottom w:val="single" w:sz="6" w:space="0" w:color="000000"/>
              <w:right w:val="single" w:sz="6" w:space="0" w:color="000000"/>
            </w:tcBorders>
            <w:vAlign w:val="center"/>
            <w:hideMark/>
          </w:tcPr>
          <w:p w14:paraId="52E5E041" w14:textId="77777777" w:rsidR="00EA23FC" w:rsidRPr="007D3930" w:rsidRDefault="00EA23FC" w:rsidP="000D18FA">
            <w:pPr>
              <w:spacing w:after="0" w:line="240" w:lineRule="exact"/>
              <w:jc w:val="center"/>
              <w:rPr>
                <w:rFonts w:eastAsia="Times New Roman" w:cs="Arial"/>
                <w:b/>
                <w:bCs/>
                <w:sz w:val="20"/>
                <w:szCs w:val="20"/>
                <w:lang w:eastAsia="en-GB"/>
              </w:rPr>
            </w:pPr>
            <w:r w:rsidRPr="007D3930">
              <w:rPr>
                <w:rFonts w:eastAsia="Times New Roman" w:cs="Arial"/>
                <w:b/>
                <w:bCs/>
                <w:sz w:val="20"/>
                <w:szCs w:val="20"/>
                <w:lang w:eastAsia="en-GB"/>
              </w:rPr>
              <w:t>REQUIREMENTS</w:t>
            </w:r>
          </w:p>
        </w:tc>
        <w:tc>
          <w:tcPr>
            <w:tcW w:w="4961" w:type="dxa"/>
            <w:tcBorders>
              <w:top w:val="single" w:sz="6" w:space="0" w:color="000000"/>
              <w:left w:val="single" w:sz="6" w:space="0" w:color="000000"/>
              <w:bottom w:val="single" w:sz="6" w:space="0" w:color="000000"/>
              <w:right w:val="single" w:sz="6" w:space="0" w:color="000000"/>
            </w:tcBorders>
            <w:vAlign w:val="center"/>
            <w:hideMark/>
          </w:tcPr>
          <w:p w14:paraId="57D8F6ED" w14:textId="77777777" w:rsidR="00EA23FC" w:rsidRPr="007D3930" w:rsidRDefault="00EA23FC" w:rsidP="000D18FA">
            <w:pPr>
              <w:spacing w:after="0" w:line="240" w:lineRule="exact"/>
              <w:jc w:val="center"/>
              <w:rPr>
                <w:rFonts w:eastAsia="Times New Roman" w:cs="Arial"/>
                <w:b/>
                <w:bCs/>
                <w:sz w:val="20"/>
                <w:szCs w:val="20"/>
                <w:lang w:eastAsia="en-GB"/>
              </w:rPr>
            </w:pPr>
            <w:r w:rsidRPr="007D3930">
              <w:rPr>
                <w:rFonts w:eastAsia="Times New Roman" w:cs="Arial"/>
                <w:b/>
                <w:bCs/>
                <w:sz w:val="20"/>
                <w:szCs w:val="20"/>
                <w:lang w:eastAsia="en-GB"/>
              </w:rPr>
              <w:t>Samples</w:t>
            </w:r>
          </w:p>
        </w:tc>
        <w:tc>
          <w:tcPr>
            <w:tcW w:w="2690" w:type="dxa"/>
            <w:tcBorders>
              <w:top w:val="single" w:sz="6" w:space="0" w:color="000000"/>
              <w:left w:val="single" w:sz="6" w:space="0" w:color="000000"/>
              <w:bottom w:val="single" w:sz="6" w:space="0" w:color="000000"/>
              <w:right w:val="single" w:sz="6" w:space="0" w:color="000000"/>
            </w:tcBorders>
            <w:vAlign w:val="center"/>
            <w:hideMark/>
          </w:tcPr>
          <w:p w14:paraId="3985CFB8" w14:textId="77777777" w:rsidR="00EA23FC" w:rsidRPr="007D3930" w:rsidRDefault="00EA23FC" w:rsidP="000D18FA">
            <w:pPr>
              <w:spacing w:after="0" w:line="240" w:lineRule="exact"/>
              <w:jc w:val="center"/>
              <w:rPr>
                <w:rFonts w:eastAsia="Times New Roman" w:cs="Arial"/>
                <w:b/>
                <w:bCs/>
                <w:sz w:val="20"/>
                <w:szCs w:val="20"/>
                <w:lang w:eastAsia="en-GB"/>
              </w:rPr>
            </w:pPr>
            <w:r w:rsidRPr="007D3930">
              <w:rPr>
                <w:rFonts w:eastAsia="Times New Roman" w:cs="Arial"/>
                <w:b/>
                <w:bCs/>
                <w:sz w:val="20"/>
                <w:szCs w:val="20"/>
                <w:lang w:eastAsia="en-GB"/>
              </w:rPr>
              <w:t>Processing/ storage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E95B7" w14:textId="77777777" w:rsidR="00EA23FC" w:rsidRPr="007D3930" w:rsidRDefault="00EA23FC" w:rsidP="000D18FA">
            <w:pPr>
              <w:spacing w:after="0" w:line="240" w:lineRule="exact"/>
              <w:jc w:val="center"/>
              <w:rPr>
                <w:rFonts w:eastAsia="Times New Roman" w:cs="Arial"/>
                <w:b/>
                <w:bCs/>
                <w:sz w:val="20"/>
                <w:szCs w:val="20"/>
                <w:lang w:eastAsia="en-GB"/>
              </w:rPr>
            </w:pPr>
            <w:r w:rsidRPr="007D3930">
              <w:rPr>
                <w:rFonts w:eastAsia="Times New Roman" w:cs="Arial"/>
                <w:b/>
                <w:bCs/>
                <w:sz w:val="20"/>
                <w:szCs w:val="20"/>
                <w:lang w:eastAsia="en-GB"/>
              </w:rPr>
              <w:t>Purpose</w:t>
            </w:r>
          </w:p>
        </w:tc>
      </w:tr>
      <w:tr w:rsidR="00EA23FC" w:rsidRPr="007D3930" w14:paraId="155865B0" w14:textId="77777777" w:rsidTr="00E64250">
        <w:tc>
          <w:tcPr>
            <w:tcW w:w="27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E201CD1" w14:textId="77777777" w:rsidR="00EA23FC" w:rsidRPr="007D3930" w:rsidRDefault="00EA23FC"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CONSENT FORM</w:t>
            </w:r>
          </w:p>
        </w:tc>
        <w:tc>
          <w:tcPr>
            <w:tcW w:w="496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0FE670D" w14:textId="77777777" w:rsidR="00EA23FC" w:rsidRPr="007D3930" w:rsidRDefault="00EA23FC" w:rsidP="00A54570">
            <w:pPr>
              <w:spacing w:after="0" w:line="240" w:lineRule="exact"/>
              <w:jc w:val="center"/>
              <w:rPr>
                <w:rFonts w:eastAsia="Times New Roman" w:cs="Arial"/>
                <w:sz w:val="20"/>
                <w:szCs w:val="20"/>
                <w:lang w:eastAsia="en-GB"/>
              </w:rPr>
            </w:pP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AC43192" w14:textId="77777777" w:rsidR="00EA23FC" w:rsidRPr="007D3930" w:rsidRDefault="00EA23FC"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Site file</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3AE6B55" w14:textId="77777777" w:rsidR="00EA23FC" w:rsidRPr="007D3930" w:rsidRDefault="00EA23FC" w:rsidP="00A54570">
            <w:pPr>
              <w:spacing w:after="0" w:line="240" w:lineRule="exact"/>
              <w:jc w:val="center"/>
              <w:rPr>
                <w:rFonts w:eastAsia="Times New Roman" w:cs="Arial"/>
                <w:sz w:val="20"/>
                <w:szCs w:val="20"/>
                <w:lang w:eastAsia="en-GB"/>
              </w:rPr>
            </w:pPr>
          </w:p>
        </w:tc>
      </w:tr>
      <w:tr w:rsidR="00E37A4F" w:rsidRPr="007D3930" w14:paraId="3A8E8C43" w14:textId="77777777" w:rsidTr="007E2EFC">
        <w:tc>
          <w:tcPr>
            <w:tcW w:w="2702" w:type="dxa"/>
            <w:vMerge w:val="restart"/>
            <w:tcBorders>
              <w:top w:val="single" w:sz="6" w:space="0" w:color="000000"/>
              <w:left w:val="single" w:sz="6" w:space="0" w:color="000000"/>
              <w:right w:val="single" w:sz="6" w:space="0" w:color="000000"/>
            </w:tcBorders>
            <w:tcMar>
              <w:top w:w="15" w:type="dxa"/>
              <w:left w:w="15" w:type="dxa"/>
              <w:bottom w:w="15" w:type="dxa"/>
              <w:right w:w="15" w:type="dxa"/>
            </w:tcMar>
            <w:vAlign w:val="center"/>
            <w:hideMark/>
          </w:tcPr>
          <w:p w14:paraId="7B41C130" w14:textId="77777777" w:rsidR="00E37A4F" w:rsidRPr="007D3930" w:rsidRDefault="00E37A4F"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SINGLE SAMPLE SET TAKEN AT RECRUITMENT</w:t>
            </w:r>
          </w:p>
        </w:tc>
        <w:tc>
          <w:tcPr>
            <w:tcW w:w="496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16B4648" w14:textId="54EF3787" w:rsidR="00724FBE" w:rsidRDefault="00E37A4F"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Pathogen samples: Urine (up to 10ml) Stool (up to 10ml) or re</w:t>
            </w:r>
            <w:r w:rsidR="00F00117">
              <w:rPr>
                <w:rFonts w:eastAsia="Times New Roman" w:cs="Arial"/>
                <w:sz w:val="20"/>
                <w:szCs w:val="20"/>
                <w:lang w:eastAsia="en-GB"/>
              </w:rPr>
              <w:t>ctal swab; respiratory samples [</w:t>
            </w:r>
            <w:r w:rsidRPr="00A54570">
              <w:rPr>
                <w:rFonts w:eastAsia="Times New Roman" w:cs="Arial"/>
                <w:sz w:val="20"/>
                <w:szCs w:val="20"/>
                <w:lang w:eastAsia="en-GB"/>
              </w:rPr>
              <w:t>combined nose and throat swab, AND endotracheal aspirate if intubated</w:t>
            </w:r>
            <w:r w:rsidR="00AE1F0D">
              <w:rPr>
                <w:rFonts w:eastAsia="Times New Roman" w:cs="Arial"/>
                <w:sz w:val="20"/>
                <w:szCs w:val="20"/>
                <w:lang w:eastAsia="en-GB"/>
              </w:rPr>
              <w:t>, AND, where resources permit, n</w:t>
            </w:r>
            <w:r w:rsidRPr="00A54570">
              <w:rPr>
                <w:rFonts w:eastAsia="Times New Roman" w:cs="Arial"/>
                <w:sz w:val="20"/>
                <w:szCs w:val="20"/>
                <w:lang w:eastAsia="en-GB"/>
              </w:rPr>
              <w:t>asopharyngeal aspirate (NPA) OR (if NPA impossibl</w:t>
            </w:r>
            <w:r w:rsidR="00C46E4F">
              <w:rPr>
                <w:rFonts w:eastAsia="Times New Roman" w:cs="Arial"/>
                <w:sz w:val="20"/>
                <w:szCs w:val="20"/>
                <w:lang w:eastAsia="en-GB"/>
              </w:rPr>
              <w:t>e) flocked nose and throat swab</w:t>
            </w:r>
            <w:r w:rsidR="00F00117">
              <w:rPr>
                <w:rFonts w:eastAsia="Times New Roman" w:cs="Arial"/>
                <w:sz w:val="20"/>
                <w:szCs w:val="20"/>
                <w:lang w:eastAsia="en-GB"/>
              </w:rPr>
              <w:t>]</w:t>
            </w:r>
            <w:r w:rsidRPr="007D3930">
              <w:rPr>
                <w:rFonts w:eastAsia="Times New Roman" w:cs="Arial"/>
                <w:sz w:val="20"/>
                <w:szCs w:val="20"/>
                <w:lang w:eastAsia="en-GB"/>
              </w:rPr>
              <w:t xml:space="preserve">; samples from infected sites/sores. </w:t>
            </w:r>
          </w:p>
          <w:p w14:paraId="249D4DBE" w14:textId="5B73E290" w:rsidR="00E37A4F" w:rsidRPr="007D3930" w:rsidRDefault="00E37A4F"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Also store any residual from samples taken for clinical care.</w:t>
            </w: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1BC3CE1" w14:textId="77777777" w:rsidR="00E37A4F" w:rsidRPr="007D3930" w:rsidRDefault="00E37A4F"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Aliquot stored at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D7848D2" w14:textId="47A9689E" w:rsidR="00E37A4F" w:rsidRPr="007D3930" w:rsidRDefault="00E37A4F"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Pathogen studies to reveal changes in pathogen during infection and during spread between individuals, det</w:t>
            </w:r>
            <w:r w:rsidR="00132333">
              <w:rPr>
                <w:rFonts w:eastAsia="Times New Roman" w:cs="Arial"/>
                <w:sz w:val="20"/>
                <w:szCs w:val="20"/>
                <w:lang w:eastAsia="en-GB"/>
              </w:rPr>
              <w:t xml:space="preserve">ect development of resistance. </w:t>
            </w:r>
          </w:p>
        </w:tc>
      </w:tr>
      <w:tr w:rsidR="00E37A4F" w:rsidRPr="007D3930" w14:paraId="0FAD6F48" w14:textId="77777777" w:rsidTr="007E2EFC">
        <w:tc>
          <w:tcPr>
            <w:tcW w:w="2702" w:type="dxa"/>
            <w:vMerge/>
            <w:tcBorders>
              <w:left w:val="single" w:sz="6" w:space="0" w:color="000000"/>
              <w:right w:val="single" w:sz="6" w:space="0" w:color="000000"/>
            </w:tcBorders>
            <w:vAlign w:val="center"/>
            <w:hideMark/>
          </w:tcPr>
          <w:p w14:paraId="09A7B671" w14:textId="77777777" w:rsidR="00E37A4F" w:rsidRPr="007D3930" w:rsidRDefault="00E37A4F" w:rsidP="00F05D05">
            <w:pPr>
              <w:spacing w:after="0" w:line="240" w:lineRule="exact"/>
              <w:rPr>
                <w:rFonts w:eastAsia="Times New Roman" w:cs="Arial"/>
                <w:sz w:val="20"/>
                <w:szCs w:val="20"/>
                <w:lang w:eastAsia="en-GB"/>
              </w:rPr>
            </w:pPr>
          </w:p>
        </w:tc>
        <w:tc>
          <w:tcPr>
            <w:tcW w:w="4961"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20EC733"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Blood sample in serum (clotted) tube (patients &gt; 40kg only)</w:t>
            </w:r>
          </w:p>
        </w:tc>
        <w:tc>
          <w:tcPr>
            <w:tcW w:w="2690"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21089AF" w14:textId="77777777" w:rsidR="00910D45" w:rsidRPr="00910D45" w:rsidRDefault="00910D45" w:rsidP="00F05D05">
            <w:pPr>
              <w:spacing w:after="0" w:line="240" w:lineRule="exact"/>
              <w:jc w:val="center"/>
              <w:rPr>
                <w:rFonts w:cstheme="minorHAnsi"/>
                <w:sz w:val="20"/>
                <w:szCs w:val="20"/>
              </w:rPr>
            </w:pPr>
            <w:r w:rsidRPr="00910D45">
              <w:rPr>
                <w:rFonts w:cstheme="minorHAnsi"/>
                <w:sz w:val="20"/>
                <w:szCs w:val="20"/>
              </w:rPr>
              <w:t>Centrifuge 1500g for 10mins.</w:t>
            </w:r>
          </w:p>
          <w:p w14:paraId="0BFCA135" w14:textId="5F7EDF15"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Serum (3 aliquots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5C13223"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Test for mediators and potential biomarkers</w:t>
            </w:r>
          </w:p>
        </w:tc>
      </w:tr>
      <w:tr w:rsidR="00E37A4F" w:rsidRPr="007D3930" w14:paraId="0059773A" w14:textId="77777777" w:rsidTr="007E2EFC">
        <w:tc>
          <w:tcPr>
            <w:tcW w:w="2702" w:type="dxa"/>
            <w:vMerge/>
            <w:tcBorders>
              <w:left w:val="single" w:sz="6" w:space="0" w:color="000000"/>
              <w:right w:val="single" w:sz="6" w:space="0" w:color="000000"/>
            </w:tcBorders>
            <w:vAlign w:val="center"/>
            <w:hideMark/>
          </w:tcPr>
          <w:p w14:paraId="0B92CA31" w14:textId="77777777" w:rsidR="00E37A4F" w:rsidRPr="007D3930" w:rsidRDefault="00E37A4F" w:rsidP="00F05D05">
            <w:pPr>
              <w:spacing w:after="0" w:line="240" w:lineRule="exact"/>
              <w:rPr>
                <w:rFonts w:eastAsia="Times New Roman" w:cs="Arial"/>
                <w:sz w:val="20"/>
                <w:szCs w:val="20"/>
                <w:lang w:eastAsia="en-GB"/>
              </w:rPr>
            </w:pPr>
          </w:p>
        </w:tc>
        <w:tc>
          <w:tcPr>
            <w:tcW w:w="4961" w:type="dxa"/>
            <w:vMerge/>
            <w:tcBorders>
              <w:top w:val="single" w:sz="6" w:space="0" w:color="000000"/>
              <w:left w:val="single" w:sz="6" w:space="0" w:color="000000"/>
              <w:bottom w:val="single" w:sz="6" w:space="0" w:color="000000"/>
              <w:right w:val="single" w:sz="6" w:space="0" w:color="000000"/>
            </w:tcBorders>
            <w:vAlign w:val="center"/>
            <w:hideMark/>
          </w:tcPr>
          <w:p w14:paraId="196373A6" w14:textId="77777777" w:rsidR="00E37A4F" w:rsidRPr="007D3930" w:rsidRDefault="00E37A4F" w:rsidP="00F05D05">
            <w:pPr>
              <w:spacing w:after="0" w:line="240" w:lineRule="exact"/>
              <w:rPr>
                <w:rFonts w:eastAsia="Times New Roman" w:cs="Arial"/>
                <w:sz w:val="20"/>
                <w:szCs w:val="20"/>
                <w:lang w:eastAsia="en-GB"/>
              </w:rPr>
            </w:pPr>
          </w:p>
        </w:tc>
        <w:tc>
          <w:tcPr>
            <w:tcW w:w="2690" w:type="dxa"/>
            <w:vMerge/>
            <w:tcBorders>
              <w:top w:val="single" w:sz="6" w:space="0" w:color="000000"/>
              <w:left w:val="single" w:sz="6" w:space="0" w:color="000000"/>
              <w:bottom w:val="single" w:sz="6" w:space="0" w:color="000000"/>
              <w:right w:val="single" w:sz="6" w:space="0" w:color="000000"/>
            </w:tcBorders>
            <w:vAlign w:val="center"/>
            <w:hideMark/>
          </w:tcPr>
          <w:p w14:paraId="1758637A" w14:textId="77777777" w:rsidR="00E37A4F" w:rsidRPr="007D3930" w:rsidRDefault="00E37A4F" w:rsidP="00F05D05">
            <w:pPr>
              <w:spacing w:after="0"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4ECED54"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Serology to detect development of antibodies</w:t>
            </w:r>
          </w:p>
        </w:tc>
      </w:tr>
      <w:tr w:rsidR="00E37A4F" w:rsidRPr="007D3930" w14:paraId="3BDBF584" w14:textId="77777777" w:rsidTr="007E2EFC">
        <w:tc>
          <w:tcPr>
            <w:tcW w:w="2702" w:type="dxa"/>
            <w:vMerge/>
            <w:tcBorders>
              <w:left w:val="single" w:sz="6" w:space="0" w:color="000000"/>
              <w:right w:val="single" w:sz="6" w:space="0" w:color="000000"/>
            </w:tcBorders>
            <w:vAlign w:val="center"/>
            <w:hideMark/>
          </w:tcPr>
          <w:p w14:paraId="033F9908" w14:textId="77777777" w:rsidR="00E37A4F" w:rsidRPr="007D3930" w:rsidRDefault="00E37A4F" w:rsidP="00F05D05">
            <w:pPr>
              <w:spacing w:after="0" w:line="240" w:lineRule="exact"/>
              <w:rPr>
                <w:rFonts w:eastAsia="Times New Roman" w:cs="Arial"/>
                <w:sz w:val="20"/>
                <w:szCs w:val="20"/>
                <w:lang w:eastAsia="en-GB"/>
              </w:rPr>
            </w:pPr>
          </w:p>
        </w:tc>
        <w:tc>
          <w:tcPr>
            <w:tcW w:w="4961"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E4A128D" w14:textId="77777777" w:rsidR="00E37A4F" w:rsidRDefault="00E37A4F" w:rsidP="00F05D05">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Blood sample in EDTA tube</w:t>
            </w:r>
          </w:p>
          <w:p w14:paraId="1AB6739B" w14:textId="77777777" w:rsidR="004D1683" w:rsidRDefault="004D1683" w:rsidP="00F05D05">
            <w:pPr>
              <w:spacing w:after="0" w:line="240" w:lineRule="exact"/>
              <w:jc w:val="center"/>
              <w:rPr>
                <w:rFonts w:eastAsia="Times New Roman" w:cs="Arial"/>
                <w:sz w:val="20"/>
                <w:szCs w:val="20"/>
                <w:lang w:eastAsia="en-GB"/>
              </w:rPr>
            </w:pPr>
          </w:p>
          <w:p w14:paraId="39DE7AC9" w14:textId="77777777" w:rsidR="004D1683" w:rsidRPr="007D3930" w:rsidRDefault="004D1683" w:rsidP="00F05D05">
            <w:pPr>
              <w:spacing w:after="0" w:line="240" w:lineRule="exact"/>
              <w:jc w:val="center"/>
              <w:rPr>
                <w:rFonts w:asciiTheme="majorHAnsi" w:eastAsia="Times New Roman" w:hAnsiTheme="majorHAnsi" w:cs="Arial"/>
                <w:b/>
                <w:bCs/>
                <w:color w:val="7F7F7F" w:themeColor="text1" w:themeTint="80"/>
                <w:sz w:val="20"/>
                <w:szCs w:val="20"/>
                <w:lang w:eastAsia="en-GB"/>
              </w:rPr>
            </w:pPr>
          </w:p>
        </w:tc>
        <w:tc>
          <w:tcPr>
            <w:tcW w:w="2690"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2CBAE55" w14:textId="77777777" w:rsidR="0023173E" w:rsidRDefault="00FD1EAD" w:rsidP="00F05D05">
            <w:pPr>
              <w:spacing w:after="0" w:line="240" w:lineRule="exact"/>
              <w:jc w:val="center"/>
              <w:rPr>
                <w:rFonts w:cstheme="minorHAnsi"/>
                <w:sz w:val="20"/>
                <w:szCs w:val="20"/>
              </w:rPr>
            </w:pPr>
            <w:r w:rsidRPr="00CD5CD8">
              <w:rPr>
                <w:rFonts w:cstheme="minorHAnsi"/>
                <w:sz w:val="20"/>
                <w:szCs w:val="20"/>
              </w:rPr>
              <w:t xml:space="preserve">Centrifuge 1500g </w:t>
            </w:r>
          </w:p>
          <w:p w14:paraId="5D78B14C" w14:textId="3AEBD7F5" w:rsidR="00FD1EAD" w:rsidRPr="00CD5CD8" w:rsidRDefault="00FD1EAD" w:rsidP="00F05D05">
            <w:pPr>
              <w:spacing w:after="0" w:line="240" w:lineRule="exact"/>
              <w:jc w:val="center"/>
              <w:rPr>
                <w:rFonts w:cstheme="minorHAnsi"/>
                <w:sz w:val="20"/>
                <w:szCs w:val="20"/>
              </w:rPr>
            </w:pPr>
            <w:r w:rsidRPr="00CD5CD8">
              <w:rPr>
                <w:rFonts w:cstheme="minorHAnsi"/>
                <w:sz w:val="20"/>
                <w:szCs w:val="20"/>
              </w:rPr>
              <w:t>for 10mins at 4°C.</w:t>
            </w:r>
          </w:p>
          <w:p w14:paraId="1C91EB1C" w14:textId="77777777" w:rsidR="00FD1EAD" w:rsidRDefault="00FD1EAD" w:rsidP="00F05D05">
            <w:pPr>
              <w:spacing w:after="0" w:line="240" w:lineRule="exact"/>
              <w:jc w:val="center"/>
              <w:rPr>
                <w:rFonts w:eastAsia="Times New Roman" w:cs="Arial"/>
                <w:sz w:val="20"/>
                <w:szCs w:val="20"/>
                <w:lang w:eastAsia="en-GB"/>
              </w:rPr>
            </w:pPr>
          </w:p>
          <w:p w14:paraId="27193FAF"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Plasma (3 aliquots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EACEBDA"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Test for mediators, metabolites and potential biomarkers</w:t>
            </w:r>
          </w:p>
          <w:p w14:paraId="1AE0C46B"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Test for drug levels.</w:t>
            </w:r>
          </w:p>
        </w:tc>
      </w:tr>
      <w:tr w:rsidR="00E37A4F" w:rsidRPr="007D3930" w14:paraId="47B3A30F" w14:textId="77777777" w:rsidTr="007E2EFC">
        <w:tc>
          <w:tcPr>
            <w:tcW w:w="2702" w:type="dxa"/>
            <w:vMerge/>
            <w:tcBorders>
              <w:left w:val="single" w:sz="6" w:space="0" w:color="000000"/>
              <w:right w:val="single" w:sz="6" w:space="0" w:color="000000"/>
            </w:tcBorders>
            <w:vAlign w:val="center"/>
            <w:hideMark/>
          </w:tcPr>
          <w:p w14:paraId="0066AF16" w14:textId="77777777" w:rsidR="00E37A4F" w:rsidRPr="007D3930" w:rsidRDefault="00E37A4F" w:rsidP="00F05D05">
            <w:pPr>
              <w:spacing w:after="0" w:line="240" w:lineRule="exact"/>
              <w:rPr>
                <w:rFonts w:eastAsia="Times New Roman" w:cs="Arial"/>
                <w:sz w:val="20"/>
                <w:szCs w:val="20"/>
                <w:lang w:eastAsia="en-GB"/>
              </w:rPr>
            </w:pPr>
          </w:p>
        </w:tc>
        <w:tc>
          <w:tcPr>
            <w:tcW w:w="4961" w:type="dxa"/>
            <w:vMerge/>
            <w:tcBorders>
              <w:top w:val="single" w:sz="6" w:space="0" w:color="000000"/>
              <w:left w:val="single" w:sz="6" w:space="0" w:color="000000"/>
              <w:bottom w:val="single" w:sz="6" w:space="0" w:color="000000"/>
              <w:right w:val="single" w:sz="6" w:space="0" w:color="000000"/>
            </w:tcBorders>
            <w:vAlign w:val="center"/>
            <w:hideMark/>
          </w:tcPr>
          <w:p w14:paraId="7E578234" w14:textId="77777777" w:rsidR="00E37A4F" w:rsidRPr="007D3930" w:rsidRDefault="00E37A4F" w:rsidP="00F05D05">
            <w:pPr>
              <w:spacing w:after="0" w:line="240" w:lineRule="exact"/>
              <w:rPr>
                <w:rFonts w:eastAsia="Times New Roman" w:cs="Arial"/>
                <w:sz w:val="20"/>
                <w:szCs w:val="20"/>
                <w:lang w:eastAsia="en-GB"/>
              </w:rPr>
            </w:pPr>
          </w:p>
        </w:tc>
        <w:tc>
          <w:tcPr>
            <w:tcW w:w="2690" w:type="dxa"/>
            <w:vMerge/>
            <w:tcBorders>
              <w:top w:val="single" w:sz="6" w:space="0" w:color="000000"/>
              <w:left w:val="single" w:sz="6" w:space="0" w:color="000000"/>
              <w:bottom w:val="single" w:sz="6" w:space="0" w:color="000000"/>
              <w:right w:val="single" w:sz="6" w:space="0" w:color="000000"/>
            </w:tcBorders>
            <w:vAlign w:val="center"/>
            <w:hideMark/>
          </w:tcPr>
          <w:p w14:paraId="7E2B1354" w14:textId="77777777" w:rsidR="00E37A4F" w:rsidRPr="007D3930" w:rsidRDefault="00E37A4F" w:rsidP="00F05D05">
            <w:pPr>
              <w:spacing w:after="0"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5917147"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Extract RNA/DNA from causative pathogen and other circulating pathogens.</w:t>
            </w:r>
          </w:p>
        </w:tc>
      </w:tr>
      <w:tr w:rsidR="00E37A4F" w:rsidRPr="007D3930" w14:paraId="26B7787C" w14:textId="77777777" w:rsidTr="007E2EFC">
        <w:tc>
          <w:tcPr>
            <w:tcW w:w="2702" w:type="dxa"/>
            <w:vMerge/>
            <w:tcBorders>
              <w:left w:val="single" w:sz="6" w:space="0" w:color="000000"/>
              <w:right w:val="single" w:sz="6" w:space="0" w:color="000000"/>
            </w:tcBorders>
            <w:vAlign w:val="center"/>
            <w:hideMark/>
          </w:tcPr>
          <w:p w14:paraId="5183505D" w14:textId="77777777" w:rsidR="00E37A4F" w:rsidRPr="007D3930" w:rsidRDefault="00E37A4F" w:rsidP="00F05D05">
            <w:pPr>
              <w:spacing w:after="0" w:line="240" w:lineRule="exact"/>
              <w:rPr>
                <w:rFonts w:eastAsia="Times New Roman" w:cs="Arial"/>
                <w:sz w:val="20"/>
                <w:szCs w:val="20"/>
                <w:lang w:eastAsia="en-GB"/>
              </w:rPr>
            </w:pPr>
          </w:p>
        </w:tc>
        <w:tc>
          <w:tcPr>
            <w:tcW w:w="4961" w:type="dxa"/>
            <w:vMerge/>
            <w:tcBorders>
              <w:top w:val="single" w:sz="6" w:space="0" w:color="000000"/>
              <w:left w:val="single" w:sz="6" w:space="0" w:color="000000"/>
              <w:bottom w:val="single" w:sz="6" w:space="0" w:color="000000"/>
              <w:right w:val="single" w:sz="6" w:space="0" w:color="000000"/>
            </w:tcBorders>
            <w:vAlign w:val="center"/>
            <w:hideMark/>
          </w:tcPr>
          <w:p w14:paraId="35AED86D" w14:textId="77777777" w:rsidR="00E37A4F" w:rsidRPr="007D3930" w:rsidRDefault="00E37A4F" w:rsidP="00F05D05">
            <w:pPr>
              <w:spacing w:after="0" w:line="240" w:lineRule="exact"/>
              <w:rPr>
                <w:rFonts w:eastAsia="Times New Roman" w:cs="Arial"/>
                <w:sz w:val="20"/>
                <w:szCs w:val="20"/>
                <w:lang w:eastAsia="en-GB"/>
              </w:rPr>
            </w:pPr>
          </w:p>
        </w:tc>
        <w:tc>
          <w:tcPr>
            <w:tcW w:w="2690"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FB1A2DF"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Cell fraction (1 aliquot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CC1ED40"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Extract host DNA for genomic studies</w:t>
            </w:r>
          </w:p>
        </w:tc>
      </w:tr>
      <w:tr w:rsidR="00E37A4F" w:rsidRPr="007D3930" w14:paraId="3B752528" w14:textId="77777777" w:rsidTr="007E2EFC">
        <w:tc>
          <w:tcPr>
            <w:tcW w:w="2702" w:type="dxa"/>
            <w:vMerge/>
            <w:tcBorders>
              <w:left w:val="single" w:sz="6" w:space="0" w:color="000000"/>
              <w:right w:val="single" w:sz="6" w:space="0" w:color="000000"/>
            </w:tcBorders>
            <w:vAlign w:val="center"/>
            <w:hideMark/>
          </w:tcPr>
          <w:p w14:paraId="6795E46B" w14:textId="77777777" w:rsidR="00E37A4F" w:rsidRPr="007D3930" w:rsidRDefault="00E37A4F" w:rsidP="00F05D05">
            <w:pPr>
              <w:spacing w:after="0" w:line="240" w:lineRule="exact"/>
              <w:rPr>
                <w:rFonts w:eastAsia="Times New Roman" w:cs="Arial"/>
                <w:sz w:val="20"/>
                <w:szCs w:val="20"/>
                <w:lang w:eastAsia="en-GB"/>
              </w:rPr>
            </w:pPr>
          </w:p>
        </w:tc>
        <w:tc>
          <w:tcPr>
            <w:tcW w:w="4961" w:type="dxa"/>
            <w:vMerge/>
            <w:tcBorders>
              <w:top w:val="single" w:sz="6" w:space="0" w:color="000000"/>
              <w:left w:val="single" w:sz="6" w:space="0" w:color="000000"/>
              <w:bottom w:val="single" w:sz="6" w:space="0" w:color="000000"/>
              <w:right w:val="single" w:sz="6" w:space="0" w:color="000000"/>
            </w:tcBorders>
            <w:vAlign w:val="center"/>
            <w:hideMark/>
          </w:tcPr>
          <w:p w14:paraId="7C68BFA0" w14:textId="77777777" w:rsidR="00E37A4F" w:rsidRPr="007D3930" w:rsidRDefault="00E37A4F" w:rsidP="00F05D05">
            <w:pPr>
              <w:spacing w:after="0" w:line="240" w:lineRule="exact"/>
              <w:rPr>
                <w:rFonts w:eastAsia="Times New Roman" w:cs="Arial"/>
                <w:sz w:val="20"/>
                <w:szCs w:val="20"/>
                <w:lang w:eastAsia="en-GB"/>
              </w:rPr>
            </w:pPr>
          </w:p>
        </w:tc>
        <w:tc>
          <w:tcPr>
            <w:tcW w:w="2690" w:type="dxa"/>
            <w:vMerge/>
            <w:tcBorders>
              <w:top w:val="single" w:sz="6" w:space="0" w:color="000000"/>
              <w:left w:val="single" w:sz="6" w:space="0" w:color="000000"/>
              <w:bottom w:val="single" w:sz="6" w:space="0" w:color="000000"/>
              <w:right w:val="single" w:sz="6" w:space="0" w:color="000000"/>
            </w:tcBorders>
            <w:vAlign w:val="center"/>
            <w:hideMark/>
          </w:tcPr>
          <w:p w14:paraId="598C4666" w14:textId="77777777" w:rsidR="00E37A4F" w:rsidRPr="007D3930" w:rsidRDefault="00E37A4F" w:rsidP="00F05D05">
            <w:pPr>
              <w:spacing w:after="0"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57598D5" w14:textId="6FA3341A"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Extract RNA/DNA from causative pathogen and other circulating pathogens</w:t>
            </w:r>
            <w:r w:rsidR="00410CC8">
              <w:rPr>
                <w:rFonts w:eastAsia="Times New Roman" w:cs="Arial"/>
                <w:sz w:val="20"/>
                <w:szCs w:val="20"/>
                <w:lang w:eastAsia="en-GB"/>
              </w:rPr>
              <w:t>; leftover cellular fractions from research or clinical samples can be used for PBMC isolation if feasible</w:t>
            </w:r>
            <w:r w:rsidRPr="007D3930">
              <w:rPr>
                <w:rFonts w:eastAsia="Times New Roman" w:cs="Arial"/>
                <w:sz w:val="20"/>
                <w:szCs w:val="20"/>
                <w:lang w:eastAsia="en-GB"/>
              </w:rPr>
              <w:t>.</w:t>
            </w:r>
          </w:p>
        </w:tc>
      </w:tr>
      <w:tr w:rsidR="00E37A4F" w:rsidRPr="007D3930" w14:paraId="6398DA7B" w14:textId="77777777" w:rsidTr="007E2EFC">
        <w:tc>
          <w:tcPr>
            <w:tcW w:w="2702" w:type="dxa"/>
            <w:vMerge/>
            <w:tcBorders>
              <w:left w:val="single" w:sz="6" w:space="0" w:color="000000"/>
              <w:right w:val="single" w:sz="6" w:space="0" w:color="000000"/>
            </w:tcBorders>
            <w:vAlign w:val="center"/>
            <w:hideMark/>
          </w:tcPr>
          <w:p w14:paraId="181F3A16" w14:textId="77777777" w:rsidR="00E37A4F" w:rsidRPr="007D3930" w:rsidRDefault="00E37A4F" w:rsidP="00F05D05">
            <w:pPr>
              <w:spacing w:after="0" w:line="240" w:lineRule="exact"/>
              <w:rPr>
                <w:rFonts w:eastAsia="Times New Roman" w:cs="Arial"/>
                <w:sz w:val="20"/>
                <w:szCs w:val="20"/>
                <w:lang w:eastAsia="en-GB"/>
              </w:rPr>
            </w:pPr>
          </w:p>
        </w:tc>
        <w:tc>
          <w:tcPr>
            <w:tcW w:w="496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1042D92" w14:textId="79108E45"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Blood sample in blood RNA tube</w:t>
            </w:r>
            <w:r w:rsidR="007417F7">
              <w:rPr>
                <w:rFonts w:eastAsia="Times New Roman" w:cs="Arial"/>
                <w:sz w:val="20"/>
                <w:szCs w:val="20"/>
                <w:lang w:eastAsia="en-GB"/>
              </w:rPr>
              <w:t xml:space="preserve"> (</w:t>
            </w:r>
            <w:proofErr w:type="spellStart"/>
            <w:r w:rsidR="00362184">
              <w:rPr>
                <w:rFonts w:eastAsia="Times New Roman" w:cs="Arial"/>
                <w:sz w:val="20"/>
                <w:szCs w:val="20"/>
                <w:lang w:eastAsia="en-GB"/>
              </w:rPr>
              <w:t>e.g</w:t>
            </w:r>
            <w:proofErr w:type="spellEnd"/>
            <w:r w:rsidR="00362184">
              <w:rPr>
                <w:rFonts w:eastAsia="Times New Roman" w:cs="Arial"/>
                <w:sz w:val="20"/>
                <w:szCs w:val="20"/>
                <w:lang w:eastAsia="en-GB"/>
              </w:rPr>
              <w:t xml:space="preserve"> </w:t>
            </w:r>
            <w:proofErr w:type="spellStart"/>
            <w:r w:rsidR="007417F7">
              <w:rPr>
                <w:rFonts w:eastAsia="Times New Roman" w:cs="Arial"/>
                <w:sz w:val="20"/>
                <w:szCs w:val="20"/>
                <w:lang w:eastAsia="en-GB"/>
              </w:rPr>
              <w:t>Tempus</w:t>
            </w:r>
            <w:r w:rsidR="007417F7" w:rsidRPr="007417F7">
              <w:rPr>
                <w:rFonts w:eastAsia="Times New Roman" w:cs="Arial"/>
                <w:sz w:val="20"/>
                <w:szCs w:val="20"/>
                <w:vertAlign w:val="superscript"/>
                <w:lang w:eastAsia="en-GB"/>
              </w:rPr>
              <w:t>TM</w:t>
            </w:r>
            <w:proofErr w:type="spellEnd"/>
            <w:r w:rsidR="007417F7">
              <w:rPr>
                <w:rFonts w:eastAsia="Times New Roman" w:cs="Arial"/>
                <w:sz w:val="20"/>
                <w:szCs w:val="20"/>
                <w:lang w:eastAsia="en-GB"/>
              </w:rPr>
              <w:t xml:space="preserve"> or </w:t>
            </w:r>
            <w:proofErr w:type="spellStart"/>
            <w:r w:rsidR="007417F7">
              <w:rPr>
                <w:rFonts w:eastAsia="Times New Roman" w:cs="Arial"/>
                <w:sz w:val="20"/>
                <w:szCs w:val="20"/>
                <w:lang w:eastAsia="en-GB"/>
              </w:rPr>
              <w:t>PAXgene</w:t>
            </w:r>
            <w:proofErr w:type="spellEnd"/>
            <w:r w:rsidR="007417F7">
              <w:rPr>
                <w:rFonts w:eastAsia="Times New Roman" w:cs="Arial"/>
                <w:sz w:val="20"/>
                <w:szCs w:val="20"/>
                <w:lang w:eastAsia="en-GB"/>
              </w:rPr>
              <w:t>®)</w:t>
            </w: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854E9C5"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Freeze at -20°C; transfer to -80°C after 24h where possible</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C98F919"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Microarray and CAGE analysis of host immune cell transcriptome</w:t>
            </w:r>
          </w:p>
        </w:tc>
      </w:tr>
      <w:tr w:rsidR="002C2900" w:rsidRPr="007D3930" w14:paraId="624F7B56" w14:textId="77777777" w:rsidTr="00014719">
        <w:tc>
          <w:tcPr>
            <w:tcW w:w="2702" w:type="dxa"/>
            <w:vMerge/>
            <w:tcBorders>
              <w:left w:val="single" w:sz="6" w:space="0" w:color="000000"/>
              <w:right w:val="single" w:sz="6" w:space="0" w:color="000000"/>
            </w:tcBorders>
            <w:vAlign w:val="center"/>
          </w:tcPr>
          <w:p w14:paraId="7A02912F" w14:textId="77777777" w:rsidR="002C2900" w:rsidRPr="007D3930" w:rsidRDefault="002C2900" w:rsidP="00F05D05">
            <w:pPr>
              <w:spacing w:after="0" w:line="240" w:lineRule="exact"/>
              <w:rPr>
                <w:rFonts w:eastAsia="Times New Roman" w:cs="Arial"/>
                <w:sz w:val="20"/>
                <w:szCs w:val="20"/>
                <w:lang w:eastAsia="en-GB"/>
              </w:rPr>
            </w:pPr>
          </w:p>
        </w:tc>
        <w:tc>
          <w:tcPr>
            <w:tcW w:w="4961" w:type="dxa"/>
            <w:vMerge w:val="restart"/>
            <w:tcBorders>
              <w:top w:val="single" w:sz="6" w:space="0" w:color="000000"/>
              <w:left w:val="single" w:sz="6" w:space="0" w:color="000000"/>
              <w:right w:val="single" w:sz="6" w:space="0" w:color="000000"/>
            </w:tcBorders>
            <w:shd w:val="clear" w:color="auto" w:fill="FFFFFF" w:themeFill="background1"/>
            <w:tcMar>
              <w:top w:w="15" w:type="dxa"/>
              <w:left w:w="15" w:type="dxa"/>
              <w:bottom w:w="15" w:type="dxa"/>
              <w:right w:w="15" w:type="dxa"/>
            </w:tcMar>
            <w:vAlign w:val="center"/>
          </w:tcPr>
          <w:p w14:paraId="49E037F3" w14:textId="77777777" w:rsidR="007E2EFC" w:rsidRDefault="007E2EFC"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 xml:space="preserve">Cerebrospinal fluid sample (if suspected CNS disease) </w:t>
            </w:r>
          </w:p>
          <w:p w14:paraId="39CF36F3" w14:textId="77777777" w:rsidR="007E2EFC" w:rsidRDefault="007E2EFC"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 xml:space="preserve"> </w:t>
            </w:r>
            <w:r>
              <w:rPr>
                <w:rFonts w:eastAsia="Times New Roman" w:cs="Arial"/>
                <w:sz w:val="20"/>
                <w:szCs w:val="20"/>
                <w:lang w:eastAsia="en-GB"/>
              </w:rPr>
              <w:t xml:space="preserve">If after recruitment a lumbar puncture is clinically indicated, an additional sample of up to 5mls will be collected in a </w:t>
            </w:r>
            <w:r>
              <w:rPr>
                <w:rFonts w:eastAsia="Times New Roman" w:cs="Arial"/>
                <w:sz w:val="20"/>
                <w:szCs w:val="20"/>
                <w:lang w:eastAsia="en-GB"/>
              </w:rPr>
              <w:lastRenderedPageBreak/>
              <w:t>universal sterile tube, provided it is deemed appropriate by the supervising clinician.</w:t>
            </w:r>
          </w:p>
          <w:p w14:paraId="1E2CEDA9" w14:textId="77777777" w:rsidR="00683A03" w:rsidRDefault="00683A03" w:rsidP="00F05D05">
            <w:pPr>
              <w:spacing w:after="0" w:line="240" w:lineRule="exact"/>
              <w:jc w:val="center"/>
              <w:rPr>
                <w:rFonts w:eastAsia="Times New Roman" w:cs="Arial"/>
                <w:sz w:val="20"/>
                <w:szCs w:val="20"/>
                <w:lang w:eastAsia="en-GB"/>
              </w:rPr>
            </w:pPr>
          </w:p>
          <w:p w14:paraId="4F88C131" w14:textId="73FF249F" w:rsidR="002C2900" w:rsidRPr="00014719" w:rsidRDefault="007E2EFC" w:rsidP="00F05D05">
            <w:pPr>
              <w:spacing w:after="0" w:line="240" w:lineRule="exact"/>
              <w:jc w:val="center"/>
              <w:rPr>
                <w:rFonts w:eastAsia="Times New Roman" w:cs="Arial"/>
                <w:sz w:val="20"/>
                <w:szCs w:val="20"/>
                <w:lang w:eastAsia="en-GB"/>
              </w:rPr>
            </w:pPr>
            <w:r>
              <w:rPr>
                <w:rFonts w:eastAsia="Times New Roman" w:cs="Arial"/>
                <w:sz w:val="20"/>
                <w:szCs w:val="20"/>
                <w:lang w:eastAsia="en-GB"/>
              </w:rPr>
              <w:t>A</w:t>
            </w:r>
            <w:r w:rsidRPr="007D3930">
              <w:rPr>
                <w:rFonts w:eastAsia="Times New Roman" w:cs="Arial"/>
                <w:sz w:val="20"/>
                <w:szCs w:val="20"/>
                <w:lang w:eastAsia="en-GB"/>
              </w:rPr>
              <w:t xml:space="preserve">ny residual </w:t>
            </w:r>
            <w:r>
              <w:rPr>
                <w:rFonts w:eastAsia="Times New Roman" w:cs="Arial"/>
                <w:sz w:val="20"/>
                <w:szCs w:val="20"/>
                <w:lang w:eastAsia="en-GB"/>
              </w:rPr>
              <w:t xml:space="preserve">CSF </w:t>
            </w:r>
            <w:r w:rsidRPr="007D3930">
              <w:rPr>
                <w:rFonts w:eastAsia="Times New Roman" w:cs="Arial"/>
                <w:sz w:val="20"/>
                <w:szCs w:val="20"/>
                <w:lang w:eastAsia="en-GB"/>
              </w:rPr>
              <w:t xml:space="preserve">from samples taken </w:t>
            </w:r>
            <w:r>
              <w:rPr>
                <w:rFonts w:eastAsia="Times New Roman" w:cs="Arial"/>
                <w:sz w:val="20"/>
                <w:szCs w:val="20"/>
                <w:lang w:eastAsia="en-GB"/>
              </w:rPr>
              <w:t>as part of routine</w:t>
            </w:r>
            <w:r w:rsidRPr="007D3930">
              <w:rPr>
                <w:rFonts w:eastAsia="Times New Roman" w:cs="Arial"/>
                <w:sz w:val="20"/>
                <w:szCs w:val="20"/>
                <w:lang w:eastAsia="en-GB"/>
              </w:rPr>
              <w:t xml:space="preserve"> clinical care</w:t>
            </w:r>
            <w:r>
              <w:rPr>
                <w:rFonts w:eastAsia="Times New Roman" w:cs="Arial"/>
                <w:sz w:val="20"/>
                <w:szCs w:val="20"/>
                <w:lang w:eastAsia="en-GB"/>
              </w:rPr>
              <w:t xml:space="preserve"> will be collected and stored if available.</w:t>
            </w:r>
          </w:p>
        </w:tc>
        <w:tc>
          <w:tcPr>
            <w:tcW w:w="2690" w:type="dxa"/>
            <w:vMerge w:val="restart"/>
            <w:tcBorders>
              <w:top w:val="single" w:sz="6" w:space="0" w:color="000000"/>
              <w:left w:val="single" w:sz="6" w:space="0" w:color="000000"/>
              <w:right w:val="single" w:sz="6" w:space="0" w:color="000000"/>
            </w:tcBorders>
            <w:shd w:val="clear" w:color="auto" w:fill="FFFFFF" w:themeFill="background1"/>
            <w:tcMar>
              <w:top w:w="15" w:type="dxa"/>
              <w:left w:w="15" w:type="dxa"/>
              <w:bottom w:w="15" w:type="dxa"/>
              <w:right w:w="15" w:type="dxa"/>
            </w:tcMar>
            <w:vAlign w:val="center"/>
          </w:tcPr>
          <w:p w14:paraId="4C685E39" w14:textId="48BE791C" w:rsidR="002C2900" w:rsidRPr="00014719" w:rsidRDefault="00960D8C" w:rsidP="00F05D05">
            <w:pPr>
              <w:spacing w:after="0" w:line="240" w:lineRule="exact"/>
              <w:jc w:val="center"/>
              <w:rPr>
                <w:rFonts w:eastAsia="Times New Roman" w:cs="Arial"/>
                <w:sz w:val="20"/>
                <w:szCs w:val="20"/>
                <w:lang w:eastAsia="en-GB"/>
              </w:rPr>
            </w:pPr>
            <w:r>
              <w:rPr>
                <w:rFonts w:eastAsia="Times New Roman" w:cs="Arial"/>
                <w:sz w:val="20"/>
                <w:szCs w:val="20"/>
                <w:lang w:eastAsia="en-GB"/>
              </w:rPr>
              <w:lastRenderedPageBreak/>
              <w:t>3 a</w:t>
            </w:r>
            <w:r w:rsidR="002C2900" w:rsidRPr="00014719">
              <w:rPr>
                <w:rFonts w:eastAsia="Times New Roman" w:cs="Arial"/>
                <w:sz w:val="20"/>
                <w:szCs w:val="20"/>
                <w:lang w:eastAsia="en-GB"/>
              </w:rPr>
              <w:t>liquot</w:t>
            </w:r>
            <w:r>
              <w:rPr>
                <w:rFonts w:eastAsia="Times New Roman" w:cs="Arial"/>
                <w:sz w:val="20"/>
                <w:szCs w:val="20"/>
                <w:lang w:eastAsia="en-GB"/>
              </w:rPr>
              <w:t>s</w:t>
            </w:r>
            <w:r w:rsidR="002C2900" w:rsidRPr="00014719">
              <w:rPr>
                <w:rFonts w:eastAsia="Times New Roman" w:cs="Arial"/>
                <w:sz w:val="20"/>
                <w:szCs w:val="20"/>
                <w:lang w:eastAsia="en-GB"/>
              </w:rPr>
              <w:t xml:space="preserve"> stored at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15" w:type="dxa"/>
              <w:right w:w="15" w:type="dxa"/>
            </w:tcMar>
            <w:vAlign w:val="center"/>
          </w:tcPr>
          <w:p w14:paraId="00D40EFC" w14:textId="5DBB4B55" w:rsidR="002C2900" w:rsidRPr="00014719" w:rsidRDefault="002C2900"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Extract RNA/DNA from causative pathogens and other circulating pathogens for molecular testing</w:t>
            </w:r>
            <w:r w:rsidR="007E2EFC">
              <w:rPr>
                <w:rFonts w:eastAsia="Times New Roman" w:cs="Arial"/>
                <w:sz w:val="20"/>
                <w:szCs w:val="20"/>
                <w:lang w:eastAsia="en-GB"/>
              </w:rPr>
              <w:t xml:space="preserve">, </w:t>
            </w:r>
            <w:r w:rsidRPr="00014719">
              <w:rPr>
                <w:rFonts w:eastAsia="Times New Roman" w:cs="Arial"/>
                <w:sz w:val="20"/>
                <w:szCs w:val="20"/>
                <w:lang w:eastAsia="en-GB"/>
              </w:rPr>
              <w:t>genomic studies</w:t>
            </w:r>
            <w:r w:rsidR="007E2EFC">
              <w:rPr>
                <w:rFonts w:eastAsia="Times New Roman" w:cs="Arial"/>
                <w:sz w:val="20"/>
                <w:szCs w:val="20"/>
                <w:lang w:eastAsia="en-GB"/>
              </w:rPr>
              <w:t xml:space="preserve"> and virus </w:t>
            </w:r>
            <w:r w:rsidR="007E2EFC">
              <w:rPr>
                <w:rFonts w:eastAsia="Times New Roman" w:cs="Arial"/>
                <w:sz w:val="20"/>
                <w:szCs w:val="20"/>
                <w:lang w:eastAsia="en-GB"/>
              </w:rPr>
              <w:lastRenderedPageBreak/>
              <w:t>isolation</w:t>
            </w:r>
          </w:p>
        </w:tc>
      </w:tr>
      <w:tr w:rsidR="002C2900" w:rsidRPr="007D3930" w14:paraId="11857E5F" w14:textId="77777777" w:rsidTr="00014719">
        <w:tc>
          <w:tcPr>
            <w:tcW w:w="2702" w:type="dxa"/>
            <w:vMerge/>
            <w:tcBorders>
              <w:left w:val="single" w:sz="6" w:space="0" w:color="000000"/>
              <w:right w:val="single" w:sz="6" w:space="0" w:color="000000"/>
            </w:tcBorders>
            <w:vAlign w:val="center"/>
          </w:tcPr>
          <w:p w14:paraId="04DE92D9" w14:textId="77777777" w:rsidR="002C2900" w:rsidRPr="007D3930" w:rsidRDefault="002C2900" w:rsidP="00F05D05">
            <w:pPr>
              <w:spacing w:after="0" w:line="240" w:lineRule="exact"/>
              <w:rPr>
                <w:rFonts w:eastAsia="Times New Roman" w:cs="Arial"/>
                <w:sz w:val="20"/>
                <w:szCs w:val="20"/>
                <w:lang w:eastAsia="en-GB"/>
              </w:rPr>
            </w:pPr>
          </w:p>
        </w:tc>
        <w:tc>
          <w:tcPr>
            <w:tcW w:w="4961" w:type="dxa"/>
            <w:vMerge/>
            <w:tcBorders>
              <w:left w:val="single" w:sz="6" w:space="0" w:color="000000"/>
              <w:right w:val="single" w:sz="6" w:space="0" w:color="000000"/>
            </w:tcBorders>
            <w:shd w:val="clear" w:color="auto" w:fill="FFFFFF" w:themeFill="background1"/>
            <w:tcMar>
              <w:top w:w="15" w:type="dxa"/>
              <w:left w:w="15" w:type="dxa"/>
              <w:bottom w:w="15" w:type="dxa"/>
              <w:right w:w="15" w:type="dxa"/>
            </w:tcMar>
            <w:vAlign w:val="center"/>
          </w:tcPr>
          <w:p w14:paraId="69B44DD8" w14:textId="77777777" w:rsidR="002C2900" w:rsidRPr="00014719" w:rsidRDefault="002C2900" w:rsidP="00F05D05">
            <w:pPr>
              <w:spacing w:after="0" w:line="240" w:lineRule="exact"/>
              <w:jc w:val="center"/>
              <w:rPr>
                <w:rFonts w:eastAsia="Times New Roman" w:cs="Arial"/>
                <w:sz w:val="20"/>
                <w:szCs w:val="20"/>
                <w:lang w:eastAsia="en-GB"/>
              </w:rPr>
            </w:pPr>
          </w:p>
        </w:tc>
        <w:tc>
          <w:tcPr>
            <w:tcW w:w="2690" w:type="dxa"/>
            <w:vMerge/>
            <w:tcBorders>
              <w:left w:val="single" w:sz="6" w:space="0" w:color="000000"/>
              <w:right w:val="single" w:sz="6" w:space="0" w:color="000000"/>
            </w:tcBorders>
            <w:tcMar>
              <w:top w:w="15" w:type="dxa"/>
              <w:left w:w="15" w:type="dxa"/>
              <w:bottom w:w="15" w:type="dxa"/>
              <w:right w:w="15" w:type="dxa"/>
            </w:tcMar>
            <w:vAlign w:val="center"/>
          </w:tcPr>
          <w:p w14:paraId="451B4E74" w14:textId="77777777" w:rsidR="002C2900" w:rsidRPr="00014719" w:rsidRDefault="002C2900" w:rsidP="00F05D05">
            <w:pPr>
              <w:spacing w:after="0" w:line="240" w:lineRule="exact"/>
              <w:jc w:val="center"/>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39DA310" w14:textId="55CBA057" w:rsidR="002C2900" w:rsidRPr="00014719" w:rsidRDefault="002C2900"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Perform serological testing for pathogen-specific antibodies</w:t>
            </w:r>
          </w:p>
        </w:tc>
      </w:tr>
      <w:tr w:rsidR="002C2900" w:rsidRPr="007D3930" w14:paraId="2D98B130" w14:textId="77777777" w:rsidTr="00014719">
        <w:trPr>
          <w:trHeight w:val="510"/>
        </w:trPr>
        <w:tc>
          <w:tcPr>
            <w:tcW w:w="2702" w:type="dxa"/>
            <w:vMerge/>
            <w:tcBorders>
              <w:left w:val="single" w:sz="6" w:space="0" w:color="000000"/>
              <w:right w:val="single" w:sz="6" w:space="0" w:color="000000"/>
            </w:tcBorders>
            <w:vAlign w:val="center"/>
          </w:tcPr>
          <w:p w14:paraId="46B45CF9" w14:textId="77777777" w:rsidR="002C2900" w:rsidRPr="007D3930" w:rsidRDefault="002C2900" w:rsidP="00F05D05">
            <w:pPr>
              <w:spacing w:after="0" w:line="240" w:lineRule="exact"/>
              <w:rPr>
                <w:rFonts w:eastAsia="Times New Roman" w:cs="Arial"/>
                <w:sz w:val="20"/>
                <w:szCs w:val="20"/>
                <w:lang w:eastAsia="en-GB"/>
              </w:rPr>
            </w:pPr>
          </w:p>
        </w:tc>
        <w:tc>
          <w:tcPr>
            <w:tcW w:w="4961" w:type="dxa"/>
            <w:vMerge/>
            <w:tcBorders>
              <w:left w:val="single" w:sz="6" w:space="0" w:color="000000"/>
              <w:right w:val="single" w:sz="6" w:space="0" w:color="000000"/>
            </w:tcBorders>
            <w:shd w:val="clear" w:color="auto" w:fill="FFFFFF" w:themeFill="background1"/>
            <w:tcMar>
              <w:top w:w="15" w:type="dxa"/>
              <w:left w:w="15" w:type="dxa"/>
              <w:bottom w:w="15" w:type="dxa"/>
              <w:right w:w="15" w:type="dxa"/>
            </w:tcMar>
            <w:vAlign w:val="center"/>
          </w:tcPr>
          <w:p w14:paraId="105F9E77" w14:textId="77777777" w:rsidR="002C2900" w:rsidRPr="00014719" w:rsidRDefault="002C2900" w:rsidP="00F05D05">
            <w:pPr>
              <w:spacing w:after="0" w:line="240" w:lineRule="exact"/>
              <w:jc w:val="center"/>
              <w:rPr>
                <w:rFonts w:eastAsia="Times New Roman" w:cs="Arial"/>
                <w:sz w:val="20"/>
                <w:szCs w:val="20"/>
                <w:lang w:eastAsia="en-GB"/>
              </w:rPr>
            </w:pPr>
          </w:p>
        </w:tc>
        <w:tc>
          <w:tcPr>
            <w:tcW w:w="2690" w:type="dxa"/>
            <w:vMerge/>
            <w:tcBorders>
              <w:left w:val="single" w:sz="6" w:space="0" w:color="000000"/>
              <w:right w:val="single" w:sz="6" w:space="0" w:color="000000"/>
            </w:tcBorders>
            <w:tcMar>
              <w:top w:w="15" w:type="dxa"/>
              <w:left w:w="15" w:type="dxa"/>
              <w:bottom w:w="15" w:type="dxa"/>
              <w:right w:w="15" w:type="dxa"/>
            </w:tcMar>
            <w:vAlign w:val="center"/>
          </w:tcPr>
          <w:p w14:paraId="3F4F052F" w14:textId="77777777" w:rsidR="002C2900" w:rsidRPr="00014719" w:rsidRDefault="002C2900" w:rsidP="00F05D05">
            <w:pPr>
              <w:spacing w:after="0" w:line="240" w:lineRule="exact"/>
              <w:jc w:val="center"/>
              <w:rPr>
                <w:rFonts w:eastAsia="Times New Roman" w:cs="Arial"/>
                <w:sz w:val="20"/>
                <w:szCs w:val="20"/>
                <w:lang w:eastAsia="en-GB"/>
              </w:rPr>
            </w:pPr>
          </w:p>
        </w:tc>
        <w:tc>
          <w:tcPr>
            <w:tcW w:w="0" w:type="auto"/>
            <w:tcBorders>
              <w:top w:val="single" w:sz="6" w:space="0" w:color="000000"/>
              <w:left w:val="single" w:sz="6" w:space="0" w:color="000000"/>
              <w:right w:val="single" w:sz="6" w:space="0" w:color="000000"/>
            </w:tcBorders>
            <w:tcMar>
              <w:top w:w="15" w:type="dxa"/>
              <w:left w:w="15" w:type="dxa"/>
              <w:bottom w:w="15" w:type="dxa"/>
              <w:right w:w="15" w:type="dxa"/>
            </w:tcMar>
            <w:vAlign w:val="center"/>
          </w:tcPr>
          <w:p w14:paraId="5586C0A1" w14:textId="428D8817" w:rsidR="002C2900" w:rsidRPr="00014719" w:rsidRDefault="002C2900"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Test for mediators, metabolites and potential biomarkers</w:t>
            </w:r>
          </w:p>
        </w:tc>
      </w:tr>
      <w:tr w:rsidR="002C2900" w:rsidRPr="007D3930" w14:paraId="6190AABA" w14:textId="77777777" w:rsidTr="00E64250">
        <w:tc>
          <w:tcPr>
            <w:tcW w:w="27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E3B8F60" w14:textId="77777777" w:rsidR="002C2900" w:rsidRPr="007D3930" w:rsidRDefault="002C2900"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CASE REPORT FORM</w:t>
            </w:r>
          </w:p>
        </w:tc>
        <w:tc>
          <w:tcPr>
            <w:tcW w:w="496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DF821DA" w14:textId="77777777" w:rsidR="002C2900" w:rsidRDefault="002C2900"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Complete CORE CRF or WHO NATURAL HISTORY PROTOCOL (depending on local resources)</w:t>
            </w:r>
          </w:p>
          <w:p w14:paraId="63378913" w14:textId="77777777" w:rsidR="002C2900" w:rsidRPr="007D3930" w:rsidRDefault="002C2900" w:rsidP="00A54570">
            <w:pPr>
              <w:spacing w:after="0" w:line="240" w:lineRule="exact"/>
              <w:jc w:val="center"/>
              <w:rPr>
                <w:rFonts w:eastAsia="Times New Roman" w:cs="Arial"/>
                <w:sz w:val="20"/>
                <w:szCs w:val="20"/>
                <w:lang w:eastAsia="en-GB"/>
              </w:rPr>
            </w:pPr>
            <w:r w:rsidRPr="00D41E29">
              <w:rPr>
                <w:rFonts w:eastAsia="Times New Roman" w:cs="Arial"/>
                <w:sz w:val="20"/>
                <w:szCs w:val="20"/>
                <w:lang w:eastAsia="en-GB"/>
              </w:rPr>
              <w:t>For VHFs collect any amount of clinical data e.g. &lt;50 cases.</w:t>
            </w: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49298DC" w14:textId="77777777" w:rsidR="002C2900" w:rsidRPr="007D3930" w:rsidRDefault="002C2900"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Site file</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6FF0C88" w14:textId="77777777" w:rsidR="002C2900" w:rsidRPr="007D3930" w:rsidRDefault="002C2900"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Clinical data</w:t>
            </w:r>
          </w:p>
        </w:tc>
      </w:tr>
    </w:tbl>
    <w:p w14:paraId="05F27BF0" w14:textId="77777777" w:rsidR="00262E0E" w:rsidRPr="007D3930" w:rsidRDefault="00262E0E" w:rsidP="00F05D05">
      <w:pPr>
        <w:spacing w:line="240" w:lineRule="exact"/>
      </w:pPr>
      <w:r w:rsidRPr="007D3930">
        <w:br w:type="page"/>
      </w:r>
    </w:p>
    <w:tbl>
      <w:tblPr>
        <w:tblW w:w="13938" w:type="dxa"/>
        <w:tblInd w:w="-42" w:type="dxa"/>
        <w:tblBorders>
          <w:top w:val="single" w:sz="6" w:space="0" w:color="000000"/>
          <w:left w:val="single" w:sz="6" w:space="0" w:color="000000"/>
          <w:bottom w:val="single" w:sz="6" w:space="0" w:color="000000"/>
          <w:right w:val="single" w:sz="6" w:space="0" w:color="000000"/>
        </w:tblBorders>
        <w:tblCellMar>
          <w:top w:w="57" w:type="dxa"/>
          <w:left w:w="57" w:type="dxa"/>
          <w:bottom w:w="57" w:type="dxa"/>
          <w:right w:w="57" w:type="dxa"/>
        </w:tblCellMar>
        <w:tblLook w:val="04A0" w:firstRow="1" w:lastRow="0" w:firstColumn="1" w:lastColumn="0" w:noHBand="0" w:noVBand="1"/>
      </w:tblPr>
      <w:tblGrid>
        <w:gridCol w:w="2702"/>
        <w:gridCol w:w="4961"/>
        <w:gridCol w:w="2690"/>
        <w:gridCol w:w="3585"/>
      </w:tblGrid>
      <w:tr w:rsidR="00E37A4F" w:rsidRPr="007D3930" w14:paraId="76A3258E" w14:textId="77777777" w:rsidTr="007E2EFC">
        <w:tc>
          <w:tcPr>
            <w:tcW w:w="2702" w:type="dxa"/>
            <w:vMerge w:val="restart"/>
            <w:tcBorders>
              <w:top w:val="single" w:sz="6" w:space="0" w:color="000000"/>
              <w:left w:val="single" w:sz="6" w:space="0" w:color="000000"/>
              <w:right w:val="single" w:sz="6" w:space="0" w:color="000000"/>
            </w:tcBorders>
            <w:tcMar>
              <w:top w:w="15" w:type="dxa"/>
              <w:left w:w="15" w:type="dxa"/>
              <w:bottom w:w="15" w:type="dxa"/>
              <w:right w:w="15" w:type="dxa"/>
            </w:tcMar>
            <w:vAlign w:val="center"/>
            <w:hideMark/>
          </w:tcPr>
          <w:p w14:paraId="42895BE9"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lastRenderedPageBreak/>
              <w:t>SERIAL SAMPLES THROUGHOUT ACUTE ILLNESS, CONVALESCENT SAMPLES WHERE POSSIBLE</w:t>
            </w:r>
          </w:p>
        </w:tc>
        <w:tc>
          <w:tcPr>
            <w:tcW w:w="496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A97DC8D" w14:textId="08FE39BD" w:rsidR="00E37A4F" w:rsidRPr="00F00117" w:rsidRDefault="00F00117" w:rsidP="00F00117">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Pathogen samples: Urine (up to 10ml) Stool (up to 10ml) or rectal swab; respiratory samples [</w:t>
            </w:r>
            <w:r w:rsidRPr="00A54570">
              <w:rPr>
                <w:rFonts w:eastAsia="Times New Roman" w:cs="Arial"/>
                <w:sz w:val="20"/>
                <w:szCs w:val="20"/>
                <w:lang w:eastAsia="en-GB"/>
              </w:rPr>
              <w:t>combined nose and throat swab, AND endotracheal aspirate if intubated</w:t>
            </w:r>
            <w:r>
              <w:rPr>
                <w:rFonts w:eastAsia="Times New Roman" w:cs="Arial"/>
                <w:sz w:val="20"/>
                <w:szCs w:val="20"/>
                <w:lang w:eastAsia="en-GB"/>
              </w:rPr>
              <w:t>, AND, where resources permit, n</w:t>
            </w:r>
            <w:r w:rsidRPr="00A54570">
              <w:rPr>
                <w:rFonts w:eastAsia="Times New Roman" w:cs="Arial"/>
                <w:sz w:val="20"/>
                <w:szCs w:val="20"/>
                <w:lang w:eastAsia="en-GB"/>
              </w:rPr>
              <w:t>asopharyngeal aspirate (NPA) OR (if NPA impossibl</w:t>
            </w:r>
            <w:r>
              <w:rPr>
                <w:rFonts w:eastAsia="Times New Roman" w:cs="Arial"/>
                <w:sz w:val="20"/>
                <w:szCs w:val="20"/>
                <w:lang w:eastAsia="en-GB"/>
              </w:rPr>
              <w:t>e) flocked nose and throat swab</w:t>
            </w:r>
            <w:r w:rsidRPr="007D3930">
              <w:rPr>
                <w:rFonts w:eastAsia="Times New Roman" w:cs="Arial"/>
                <w:sz w:val="20"/>
                <w:szCs w:val="20"/>
                <w:lang w:eastAsia="en-GB"/>
              </w:rPr>
              <w:t>; samples from infected sites/sores. Also store any residual from samples taken for clinical care.</w:t>
            </w: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EF4DE13"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Freeze at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2F83201"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Pathogen studies to reveal changes in pathogen during infection and during spread between individuals, detect development of resistance.</w:t>
            </w:r>
          </w:p>
        </w:tc>
      </w:tr>
      <w:tr w:rsidR="005C20DC" w:rsidRPr="007D3930" w14:paraId="4E426CD6" w14:textId="77777777" w:rsidTr="007E2EFC">
        <w:tc>
          <w:tcPr>
            <w:tcW w:w="2702" w:type="dxa"/>
            <w:vMerge/>
            <w:tcBorders>
              <w:left w:val="single" w:sz="6" w:space="0" w:color="000000"/>
              <w:right w:val="single" w:sz="6" w:space="0" w:color="000000"/>
            </w:tcBorders>
            <w:vAlign w:val="center"/>
            <w:hideMark/>
          </w:tcPr>
          <w:p w14:paraId="6BE4A694" w14:textId="77777777" w:rsidR="005C20DC" w:rsidRPr="007D3930" w:rsidRDefault="005C20DC" w:rsidP="00F05D05">
            <w:pPr>
              <w:spacing w:after="0" w:line="240" w:lineRule="exact"/>
              <w:rPr>
                <w:rFonts w:eastAsia="Times New Roman" w:cs="Arial"/>
                <w:sz w:val="20"/>
                <w:szCs w:val="20"/>
                <w:lang w:eastAsia="en-GB"/>
              </w:rPr>
            </w:pPr>
          </w:p>
        </w:tc>
        <w:tc>
          <w:tcPr>
            <w:tcW w:w="4961"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DD76E7B" w14:textId="7777777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Blood sample in serum (clotted) tube (patients &gt; 40kg only)</w:t>
            </w:r>
          </w:p>
        </w:tc>
        <w:tc>
          <w:tcPr>
            <w:tcW w:w="2690"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AD38F74" w14:textId="77777777" w:rsidR="005C20DC" w:rsidRPr="00910D45" w:rsidRDefault="005C20DC" w:rsidP="00416414">
            <w:pPr>
              <w:spacing w:after="0" w:line="240" w:lineRule="exact"/>
              <w:jc w:val="center"/>
              <w:rPr>
                <w:rFonts w:cstheme="minorHAnsi"/>
                <w:sz w:val="20"/>
                <w:szCs w:val="20"/>
              </w:rPr>
            </w:pPr>
            <w:r w:rsidRPr="00910D45">
              <w:rPr>
                <w:rFonts w:cstheme="minorHAnsi"/>
                <w:sz w:val="20"/>
                <w:szCs w:val="20"/>
              </w:rPr>
              <w:t>Centrifuge 1500g for 10mins.</w:t>
            </w:r>
          </w:p>
          <w:p w14:paraId="0CB6421F" w14:textId="6133318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Serum (3 aliquots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7136625" w14:textId="7777777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Test for mediators and potential biomarkers</w:t>
            </w:r>
          </w:p>
        </w:tc>
      </w:tr>
      <w:tr w:rsidR="005C20DC" w:rsidRPr="007D3930" w14:paraId="6E1F14B4" w14:textId="77777777" w:rsidTr="007E2EFC">
        <w:tc>
          <w:tcPr>
            <w:tcW w:w="2702" w:type="dxa"/>
            <w:vMerge/>
            <w:tcBorders>
              <w:left w:val="single" w:sz="6" w:space="0" w:color="000000"/>
              <w:right w:val="single" w:sz="6" w:space="0" w:color="000000"/>
            </w:tcBorders>
            <w:vAlign w:val="center"/>
            <w:hideMark/>
          </w:tcPr>
          <w:p w14:paraId="65562DF3" w14:textId="77777777" w:rsidR="005C20DC" w:rsidRPr="007D3930" w:rsidRDefault="005C20DC" w:rsidP="00F05D05">
            <w:pPr>
              <w:spacing w:after="0" w:line="240" w:lineRule="exact"/>
              <w:rPr>
                <w:rFonts w:eastAsia="Times New Roman" w:cs="Arial"/>
                <w:sz w:val="20"/>
                <w:szCs w:val="20"/>
                <w:lang w:eastAsia="en-GB"/>
              </w:rPr>
            </w:pPr>
          </w:p>
        </w:tc>
        <w:tc>
          <w:tcPr>
            <w:tcW w:w="4961" w:type="dxa"/>
            <w:vMerge/>
            <w:tcBorders>
              <w:top w:val="single" w:sz="6" w:space="0" w:color="000000"/>
              <w:left w:val="single" w:sz="6" w:space="0" w:color="000000"/>
              <w:bottom w:val="single" w:sz="6" w:space="0" w:color="000000"/>
              <w:right w:val="single" w:sz="6" w:space="0" w:color="000000"/>
            </w:tcBorders>
            <w:vAlign w:val="center"/>
            <w:hideMark/>
          </w:tcPr>
          <w:p w14:paraId="362DA5CF" w14:textId="77777777" w:rsidR="005C20DC" w:rsidRPr="007D3930" w:rsidRDefault="005C20DC" w:rsidP="00F05D05">
            <w:pPr>
              <w:spacing w:after="0" w:line="240" w:lineRule="exact"/>
              <w:rPr>
                <w:rFonts w:eastAsia="Times New Roman" w:cs="Arial"/>
                <w:sz w:val="20"/>
                <w:szCs w:val="20"/>
                <w:lang w:eastAsia="en-GB"/>
              </w:rPr>
            </w:pPr>
          </w:p>
        </w:tc>
        <w:tc>
          <w:tcPr>
            <w:tcW w:w="2690" w:type="dxa"/>
            <w:vMerge/>
            <w:tcBorders>
              <w:top w:val="single" w:sz="6" w:space="0" w:color="000000"/>
              <w:left w:val="single" w:sz="6" w:space="0" w:color="000000"/>
              <w:bottom w:val="single" w:sz="6" w:space="0" w:color="000000"/>
              <w:right w:val="single" w:sz="6" w:space="0" w:color="000000"/>
            </w:tcBorders>
            <w:vAlign w:val="center"/>
            <w:hideMark/>
          </w:tcPr>
          <w:p w14:paraId="103ECA92" w14:textId="77777777" w:rsidR="005C20DC" w:rsidRPr="007D3930" w:rsidRDefault="005C20DC" w:rsidP="00F05D05">
            <w:pPr>
              <w:spacing w:after="0"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3EE0ABF" w14:textId="7777777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Serology to detect development of antibodies</w:t>
            </w:r>
          </w:p>
        </w:tc>
      </w:tr>
      <w:tr w:rsidR="005C20DC" w:rsidRPr="007D3930" w14:paraId="42B15AD7" w14:textId="77777777" w:rsidTr="007E2EFC">
        <w:tc>
          <w:tcPr>
            <w:tcW w:w="2702" w:type="dxa"/>
            <w:vMerge/>
            <w:tcBorders>
              <w:left w:val="single" w:sz="6" w:space="0" w:color="000000"/>
              <w:right w:val="single" w:sz="6" w:space="0" w:color="000000"/>
            </w:tcBorders>
            <w:vAlign w:val="center"/>
            <w:hideMark/>
          </w:tcPr>
          <w:p w14:paraId="396A3CFF" w14:textId="77777777" w:rsidR="005C20DC" w:rsidRPr="007D3930" w:rsidRDefault="005C20DC" w:rsidP="00F05D05">
            <w:pPr>
              <w:spacing w:after="0" w:line="240" w:lineRule="exact"/>
              <w:rPr>
                <w:rFonts w:eastAsia="Times New Roman" w:cs="Arial"/>
                <w:sz w:val="20"/>
                <w:szCs w:val="20"/>
                <w:lang w:eastAsia="en-GB"/>
              </w:rPr>
            </w:pPr>
          </w:p>
        </w:tc>
        <w:tc>
          <w:tcPr>
            <w:tcW w:w="4961"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BB2C300" w14:textId="77777777" w:rsidR="005C20DC" w:rsidRPr="007D3930" w:rsidRDefault="005C20DC" w:rsidP="00F05D05">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Blood sample in EDTA</w:t>
            </w:r>
          </w:p>
        </w:tc>
        <w:tc>
          <w:tcPr>
            <w:tcW w:w="2690"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A52CF3C" w14:textId="77777777" w:rsidR="005C20DC" w:rsidRDefault="005C20DC" w:rsidP="00416414">
            <w:pPr>
              <w:spacing w:after="0" w:line="240" w:lineRule="exact"/>
              <w:jc w:val="center"/>
              <w:rPr>
                <w:rFonts w:cstheme="minorHAnsi"/>
                <w:sz w:val="20"/>
                <w:szCs w:val="20"/>
              </w:rPr>
            </w:pPr>
            <w:r w:rsidRPr="00CD5CD8">
              <w:rPr>
                <w:rFonts w:cstheme="minorHAnsi"/>
                <w:sz w:val="20"/>
                <w:szCs w:val="20"/>
              </w:rPr>
              <w:t xml:space="preserve">Centrifuge 1500g </w:t>
            </w:r>
          </w:p>
          <w:p w14:paraId="25E4E566" w14:textId="77777777" w:rsidR="005C20DC" w:rsidRPr="00CD5CD8" w:rsidRDefault="005C20DC" w:rsidP="00416414">
            <w:pPr>
              <w:spacing w:after="0" w:line="240" w:lineRule="exact"/>
              <w:jc w:val="center"/>
              <w:rPr>
                <w:rFonts w:cstheme="minorHAnsi"/>
                <w:sz w:val="20"/>
                <w:szCs w:val="20"/>
              </w:rPr>
            </w:pPr>
            <w:r w:rsidRPr="00CD5CD8">
              <w:rPr>
                <w:rFonts w:cstheme="minorHAnsi"/>
                <w:sz w:val="20"/>
                <w:szCs w:val="20"/>
              </w:rPr>
              <w:t>for 10mins at 4°C.</w:t>
            </w:r>
          </w:p>
          <w:p w14:paraId="59414129" w14:textId="77777777" w:rsidR="005C20DC" w:rsidRDefault="005C20DC" w:rsidP="00416414">
            <w:pPr>
              <w:spacing w:after="0" w:line="240" w:lineRule="exact"/>
              <w:jc w:val="center"/>
              <w:rPr>
                <w:rFonts w:eastAsia="Times New Roman" w:cs="Arial"/>
                <w:sz w:val="20"/>
                <w:szCs w:val="20"/>
                <w:lang w:eastAsia="en-GB"/>
              </w:rPr>
            </w:pPr>
          </w:p>
          <w:p w14:paraId="47377462" w14:textId="7777777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Plasma (3 aliquots -80°C*)</w:t>
            </w:r>
          </w:p>
          <w:p w14:paraId="53EFB1F6" w14:textId="35789D68"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Cell fraction (1 aliquot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D8B17D7" w14:textId="7777777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Test for mediators, metabolites, and potential biomarkers</w:t>
            </w:r>
          </w:p>
          <w:p w14:paraId="4C1E550B" w14:textId="77777777" w:rsidR="005C20DC" w:rsidRPr="007D3930" w:rsidRDefault="005C20DC" w:rsidP="00F05D05">
            <w:pPr>
              <w:spacing w:after="75"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Test for drug levels.</w:t>
            </w:r>
          </w:p>
        </w:tc>
      </w:tr>
      <w:tr w:rsidR="005C20DC" w:rsidRPr="007D3930" w14:paraId="662EDA9B" w14:textId="77777777" w:rsidTr="007E2EFC">
        <w:tc>
          <w:tcPr>
            <w:tcW w:w="2702" w:type="dxa"/>
            <w:vMerge/>
            <w:tcBorders>
              <w:left w:val="single" w:sz="6" w:space="0" w:color="000000"/>
              <w:right w:val="single" w:sz="6" w:space="0" w:color="000000"/>
            </w:tcBorders>
            <w:vAlign w:val="center"/>
            <w:hideMark/>
          </w:tcPr>
          <w:p w14:paraId="28F6CDC3" w14:textId="77777777" w:rsidR="005C20DC" w:rsidRPr="007D3930" w:rsidRDefault="005C20DC" w:rsidP="00F05D05">
            <w:pPr>
              <w:spacing w:after="0" w:line="240" w:lineRule="exact"/>
              <w:rPr>
                <w:rFonts w:eastAsia="Times New Roman" w:cs="Arial"/>
                <w:sz w:val="20"/>
                <w:szCs w:val="20"/>
                <w:lang w:eastAsia="en-GB"/>
              </w:rPr>
            </w:pPr>
          </w:p>
        </w:tc>
        <w:tc>
          <w:tcPr>
            <w:tcW w:w="4961" w:type="dxa"/>
            <w:vMerge/>
            <w:tcBorders>
              <w:top w:val="single" w:sz="6" w:space="0" w:color="000000"/>
              <w:left w:val="single" w:sz="6" w:space="0" w:color="000000"/>
              <w:bottom w:val="single" w:sz="6" w:space="0" w:color="000000"/>
              <w:right w:val="single" w:sz="6" w:space="0" w:color="000000"/>
            </w:tcBorders>
            <w:vAlign w:val="center"/>
            <w:hideMark/>
          </w:tcPr>
          <w:p w14:paraId="1F407BA6" w14:textId="77777777" w:rsidR="005C20DC" w:rsidRPr="007D3930" w:rsidRDefault="005C20DC" w:rsidP="00F05D05">
            <w:pPr>
              <w:spacing w:after="0" w:line="240" w:lineRule="exact"/>
              <w:rPr>
                <w:rFonts w:eastAsia="Times New Roman" w:cs="Arial"/>
                <w:sz w:val="20"/>
                <w:szCs w:val="20"/>
                <w:lang w:eastAsia="en-GB"/>
              </w:rPr>
            </w:pPr>
          </w:p>
        </w:tc>
        <w:tc>
          <w:tcPr>
            <w:tcW w:w="2690" w:type="dxa"/>
            <w:vMerge/>
            <w:tcBorders>
              <w:top w:val="single" w:sz="6" w:space="0" w:color="000000"/>
              <w:left w:val="single" w:sz="6" w:space="0" w:color="000000"/>
              <w:bottom w:val="single" w:sz="6" w:space="0" w:color="000000"/>
              <w:right w:val="single" w:sz="6" w:space="0" w:color="000000"/>
            </w:tcBorders>
            <w:vAlign w:val="center"/>
            <w:hideMark/>
          </w:tcPr>
          <w:p w14:paraId="07D43F90" w14:textId="77777777" w:rsidR="005C20DC" w:rsidRPr="007D3930" w:rsidRDefault="005C20DC" w:rsidP="00F05D05">
            <w:pPr>
              <w:spacing w:after="0"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49729E3" w14:textId="7777777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Serology to detect development of antibodies</w:t>
            </w:r>
          </w:p>
        </w:tc>
      </w:tr>
      <w:tr w:rsidR="005C20DC" w:rsidRPr="007D3930" w14:paraId="5C9502DB" w14:textId="77777777" w:rsidTr="007E2EFC">
        <w:tc>
          <w:tcPr>
            <w:tcW w:w="2702" w:type="dxa"/>
            <w:vMerge/>
            <w:tcBorders>
              <w:left w:val="single" w:sz="6" w:space="0" w:color="000000"/>
              <w:right w:val="single" w:sz="6" w:space="0" w:color="000000"/>
            </w:tcBorders>
            <w:vAlign w:val="center"/>
            <w:hideMark/>
          </w:tcPr>
          <w:p w14:paraId="2E8550F0" w14:textId="77777777" w:rsidR="005C20DC" w:rsidRPr="007D3930" w:rsidRDefault="005C20DC" w:rsidP="00F05D05">
            <w:pPr>
              <w:spacing w:after="0" w:line="240" w:lineRule="exact"/>
              <w:rPr>
                <w:rFonts w:eastAsia="Times New Roman" w:cs="Arial"/>
                <w:sz w:val="20"/>
                <w:szCs w:val="20"/>
                <w:lang w:eastAsia="en-GB"/>
              </w:rPr>
            </w:pPr>
          </w:p>
        </w:tc>
        <w:tc>
          <w:tcPr>
            <w:tcW w:w="4961" w:type="dxa"/>
            <w:vMerge/>
            <w:tcBorders>
              <w:top w:val="single" w:sz="6" w:space="0" w:color="000000"/>
              <w:left w:val="single" w:sz="6" w:space="0" w:color="000000"/>
              <w:bottom w:val="single" w:sz="6" w:space="0" w:color="000000"/>
              <w:right w:val="single" w:sz="6" w:space="0" w:color="000000"/>
            </w:tcBorders>
            <w:vAlign w:val="center"/>
            <w:hideMark/>
          </w:tcPr>
          <w:p w14:paraId="4B7EDEDA" w14:textId="77777777" w:rsidR="005C20DC" w:rsidRPr="007D3930" w:rsidRDefault="005C20DC" w:rsidP="00F05D05">
            <w:pPr>
              <w:spacing w:after="0" w:line="240" w:lineRule="exact"/>
              <w:rPr>
                <w:rFonts w:eastAsia="Times New Roman" w:cs="Arial"/>
                <w:sz w:val="20"/>
                <w:szCs w:val="20"/>
                <w:lang w:eastAsia="en-GB"/>
              </w:rPr>
            </w:pPr>
          </w:p>
        </w:tc>
        <w:tc>
          <w:tcPr>
            <w:tcW w:w="2690" w:type="dxa"/>
            <w:vMerge/>
            <w:tcBorders>
              <w:top w:val="single" w:sz="6" w:space="0" w:color="000000"/>
              <w:left w:val="single" w:sz="6" w:space="0" w:color="000000"/>
              <w:bottom w:val="single" w:sz="6" w:space="0" w:color="000000"/>
              <w:right w:val="single" w:sz="6" w:space="0" w:color="000000"/>
            </w:tcBorders>
            <w:vAlign w:val="center"/>
            <w:hideMark/>
          </w:tcPr>
          <w:p w14:paraId="5D383EF7" w14:textId="77777777" w:rsidR="005C20DC" w:rsidRPr="007D3930" w:rsidRDefault="005C20DC" w:rsidP="00F05D05">
            <w:pPr>
              <w:spacing w:after="0"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1D4678A" w14:textId="7777777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Extract RNA/DNA from causative pathogen and other circulating pathogens.</w:t>
            </w:r>
          </w:p>
        </w:tc>
      </w:tr>
      <w:tr w:rsidR="005C20DC" w:rsidRPr="007D3930" w14:paraId="489D29B0" w14:textId="77777777" w:rsidTr="007E2EFC">
        <w:tc>
          <w:tcPr>
            <w:tcW w:w="2702" w:type="dxa"/>
            <w:vMerge/>
            <w:tcBorders>
              <w:left w:val="single" w:sz="6" w:space="0" w:color="000000"/>
              <w:right w:val="single" w:sz="6" w:space="0" w:color="000000"/>
            </w:tcBorders>
            <w:vAlign w:val="center"/>
            <w:hideMark/>
          </w:tcPr>
          <w:p w14:paraId="5B9B70B6" w14:textId="77777777" w:rsidR="005C20DC" w:rsidRPr="007D3930" w:rsidRDefault="005C20DC" w:rsidP="00F05D05">
            <w:pPr>
              <w:spacing w:after="0" w:line="240" w:lineRule="exact"/>
              <w:rPr>
                <w:rFonts w:eastAsia="Times New Roman" w:cs="Arial"/>
                <w:sz w:val="20"/>
                <w:szCs w:val="20"/>
                <w:lang w:eastAsia="en-GB"/>
              </w:rPr>
            </w:pPr>
          </w:p>
        </w:tc>
        <w:tc>
          <w:tcPr>
            <w:tcW w:w="4961" w:type="dxa"/>
            <w:vMerge/>
            <w:tcBorders>
              <w:top w:val="single" w:sz="6" w:space="0" w:color="000000"/>
              <w:left w:val="single" w:sz="6" w:space="0" w:color="000000"/>
              <w:bottom w:val="single" w:sz="6" w:space="0" w:color="000000"/>
              <w:right w:val="single" w:sz="6" w:space="0" w:color="000000"/>
            </w:tcBorders>
            <w:vAlign w:val="center"/>
            <w:hideMark/>
          </w:tcPr>
          <w:p w14:paraId="753FD832" w14:textId="77777777" w:rsidR="005C20DC" w:rsidRPr="007D3930" w:rsidRDefault="005C20DC" w:rsidP="00F05D05">
            <w:pPr>
              <w:spacing w:after="0" w:line="240" w:lineRule="exact"/>
              <w:rPr>
                <w:rFonts w:eastAsia="Times New Roman" w:cs="Arial"/>
                <w:sz w:val="20"/>
                <w:szCs w:val="20"/>
                <w:lang w:eastAsia="en-GB"/>
              </w:rPr>
            </w:pP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D55ED74" w14:textId="7777777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Cell fraction (1 aliquot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4833536" w14:textId="1A6B06CE" w:rsidR="005C20DC" w:rsidRPr="007D3930" w:rsidRDefault="005C20DC"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Extract RNA/DNA from causative pathogen and other circulating pathogens</w:t>
            </w:r>
            <w:r>
              <w:rPr>
                <w:rFonts w:eastAsia="Times New Roman" w:cs="Arial"/>
                <w:sz w:val="20"/>
                <w:szCs w:val="20"/>
                <w:lang w:eastAsia="en-GB"/>
              </w:rPr>
              <w:t>; leftover cellular fractions from research or clinical samples can be used for PBMC isolation if feasible.</w:t>
            </w:r>
          </w:p>
        </w:tc>
      </w:tr>
      <w:tr w:rsidR="00E37A4F" w:rsidRPr="007D3930" w14:paraId="71BDE323" w14:textId="77777777" w:rsidTr="007E2EFC">
        <w:tc>
          <w:tcPr>
            <w:tcW w:w="2702" w:type="dxa"/>
            <w:vMerge/>
            <w:tcBorders>
              <w:left w:val="single" w:sz="6" w:space="0" w:color="000000"/>
              <w:right w:val="single" w:sz="6" w:space="0" w:color="000000"/>
            </w:tcBorders>
            <w:vAlign w:val="center"/>
            <w:hideMark/>
          </w:tcPr>
          <w:p w14:paraId="5055334E" w14:textId="77777777" w:rsidR="00E37A4F" w:rsidRPr="007D3930" w:rsidRDefault="00E37A4F" w:rsidP="00F05D05">
            <w:pPr>
              <w:spacing w:after="0" w:line="240" w:lineRule="exact"/>
              <w:rPr>
                <w:rFonts w:eastAsia="Times New Roman" w:cs="Arial"/>
                <w:sz w:val="20"/>
                <w:szCs w:val="20"/>
                <w:lang w:eastAsia="en-GB"/>
              </w:rPr>
            </w:pPr>
          </w:p>
        </w:tc>
        <w:tc>
          <w:tcPr>
            <w:tcW w:w="496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F9E2687"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Blood sample in blood RNA tube</w:t>
            </w: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138F82A"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Freeze at -20°C; transfer to -80 after 24h where possible</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195251F"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Microarray and CAGE analysis of host immune cell transcriptome</w:t>
            </w:r>
          </w:p>
        </w:tc>
      </w:tr>
      <w:tr w:rsidR="00683A03" w:rsidRPr="007D3930" w14:paraId="6D11132C" w14:textId="77777777" w:rsidTr="007E2EFC">
        <w:tc>
          <w:tcPr>
            <w:tcW w:w="2702" w:type="dxa"/>
            <w:vMerge/>
            <w:tcBorders>
              <w:left w:val="single" w:sz="6" w:space="0" w:color="000000"/>
              <w:right w:val="single" w:sz="6" w:space="0" w:color="000000"/>
            </w:tcBorders>
            <w:vAlign w:val="center"/>
          </w:tcPr>
          <w:p w14:paraId="36FAE608" w14:textId="77777777" w:rsidR="00683A03" w:rsidRPr="007D3930" w:rsidRDefault="00683A03" w:rsidP="00F05D05">
            <w:pPr>
              <w:spacing w:after="0" w:line="240" w:lineRule="exact"/>
              <w:rPr>
                <w:rFonts w:eastAsia="Times New Roman" w:cs="Arial"/>
                <w:sz w:val="20"/>
                <w:szCs w:val="20"/>
                <w:lang w:eastAsia="en-GB"/>
              </w:rPr>
            </w:pPr>
          </w:p>
        </w:tc>
        <w:tc>
          <w:tcPr>
            <w:tcW w:w="4961" w:type="dxa"/>
            <w:vMerge w:val="restart"/>
            <w:tcBorders>
              <w:top w:val="single" w:sz="6" w:space="0" w:color="000000"/>
              <w:left w:val="single" w:sz="6" w:space="0" w:color="000000"/>
              <w:right w:val="single" w:sz="6" w:space="0" w:color="000000"/>
            </w:tcBorders>
            <w:tcMar>
              <w:top w:w="15" w:type="dxa"/>
              <w:left w:w="15" w:type="dxa"/>
              <w:bottom w:w="15" w:type="dxa"/>
              <w:right w:w="15" w:type="dxa"/>
            </w:tcMar>
            <w:vAlign w:val="center"/>
          </w:tcPr>
          <w:p w14:paraId="6DD90AFF" w14:textId="77777777" w:rsidR="00683A03" w:rsidRDefault="00683A03"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 xml:space="preserve">Cerebrospinal fluid sample (if suspected CNS disease) </w:t>
            </w:r>
          </w:p>
          <w:p w14:paraId="3A87C7D5" w14:textId="77777777" w:rsidR="00683A03" w:rsidRDefault="00683A03"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 xml:space="preserve"> </w:t>
            </w:r>
            <w:r>
              <w:rPr>
                <w:rFonts w:eastAsia="Times New Roman" w:cs="Arial"/>
                <w:sz w:val="20"/>
                <w:szCs w:val="20"/>
                <w:lang w:eastAsia="en-GB"/>
              </w:rPr>
              <w:t>If after recruitment a lumbar puncture is clinically indicated, an additional sample of up to 5mls will be collected in a universal sterile tube, provided it is deemed appropriate by the supervising clinician.</w:t>
            </w:r>
          </w:p>
          <w:p w14:paraId="763F4320" w14:textId="77777777" w:rsidR="00683A03" w:rsidRDefault="00683A03" w:rsidP="00F05D05">
            <w:pPr>
              <w:spacing w:after="0" w:line="240" w:lineRule="exact"/>
              <w:rPr>
                <w:rFonts w:eastAsia="Times New Roman" w:cs="Arial"/>
                <w:sz w:val="20"/>
                <w:szCs w:val="20"/>
                <w:lang w:eastAsia="en-GB"/>
              </w:rPr>
            </w:pPr>
          </w:p>
          <w:p w14:paraId="525780D2" w14:textId="75CDE10A" w:rsidR="00683A03" w:rsidRPr="00014719" w:rsidRDefault="00683A03" w:rsidP="00F05D05">
            <w:pPr>
              <w:spacing w:after="0" w:line="240" w:lineRule="exact"/>
              <w:jc w:val="center"/>
              <w:rPr>
                <w:rFonts w:eastAsia="Times New Roman" w:cs="Arial"/>
                <w:sz w:val="20"/>
                <w:szCs w:val="20"/>
                <w:lang w:eastAsia="en-GB"/>
              </w:rPr>
            </w:pPr>
            <w:r>
              <w:rPr>
                <w:rFonts w:eastAsia="Times New Roman" w:cs="Arial"/>
                <w:sz w:val="20"/>
                <w:szCs w:val="20"/>
                <w:lang w:eastAsia="en-GB"/>
              </w:rPr>
              <w:lastRenderedPageBreak/>
              <w:t>A</w:t>
            </w:r>
            <w:r w:rsidRPr="007D3930">
              <w:rPr>
                <w:rFonts w:eastAsia="Times New Roman" w:cs="Arial"/>
                <w:sz w:val="20"/>
                <w:szCs w:val="20"/>
                <w:lang w:eastAsia="en-GB"/>
              </w:rPr>
              <w:t xml:space="preserve">ny residual </w:t>
            </w:r>
            <w:r>
              <w:rPr>
                <w:rFonts w:eastAsia="Times New Roman" w:cs="Arial"/>
                <w:sz w:val="20"/>
                <w:szCs w:val="20"/>
                <w:lang w:eastAsia="en-GB"/>
              </w:rPr>
              <w:t xml:space="preserve">CSF </w:t>
            </w:r>
            <w:r w:rsidRPr="007D3930">
              <w:rPr>
                <w:rFonts w:eastAsia="Times New Roman" w:cs="Arial"/>
                <w:sz w:val="20"/>
                <w:szCs w:val="20"/>
                <w:lang w:eastAsia="en-GB"/>
              </w:rPr>
              <w:t xml:space="preserve">from samples taken </w:t>
            </w:r>
            <w:r>
              <w:rPr>
                <w:rFonts w:eastAsia="Times New Roman" w:cs="Arial"/>
                <w:sz w:val="20"/>
                <w:szCs w:val="20"/>
                <w:lang w:eastAsia="en-GB"/>
              </w:rPr>
              <w:t>as part of routine</w:t>
            </w:r>
            <w:r w:rsidRPr="007D3930">
              <w:rPr>
                <w:rFonts w:eastAsia="Times New Roman" w:cs="Arial"/>
                <w:sz w:val="20"/>
                <w:szCs w:val="20"/>
                <w:lang w:eastAsia="en-GB"/>
              </w:rPr>
              <w:t xml:space="preserve"> clinical care</w:t>
            </w:r>
            <w:r>
              <w:rPr>
                <w:rFonts w:eastAsia="Times New Roman" w:cs="Arial"/>
                <w:sz w:val="20"/>
                <w:szCs w:val="20"/>
                <w:lang w:eastAsia="en-GB"/>
              </w:rPr>
              <w:t xml:space="preserve"> will be collected and stored if available.</w:t>
            </w:r>
          </w:p>
        </w:tc>
        <w:tc>
          <w:tcPr>
            <w:tcW w:w="2690" w:type="dxa"/>
            <w:vMerge w:val="restart"/>
            <w:tcBorders>
              <w:top w:val="single" w:sz="6" w:space="0" w:color="000000"/>
              <w:left w:val="single" w:sz="6" w:space="0" w:color="000000"/>
              <w:right w:val="single" w:sz="6" w:space="0" w:color="000000"/>
            </w:tcBorders>
            <w:tcMar>
              <w:top w:w="15" w:type="dxa"/>
              <w:left w:w="15" w:type="dxa"/>
              <w:bottom w:w="15" w:type="dxa"/>
              <w:right w:w="15" w:type="dxa"/>
            </w:tcMar>
            <w:vAlign w:val="center"/>
          </w:tcPr>
          <w:p w14:paraId="01F5CFCF" w14:textId="4F4EC2FA" w:rsidR="00683A03" w:rsidRPr="00014719" w:rsidRDefault="007564A0" w:rsidP="00F05D05">
            <w:pPr>
              <w:spacing w:after="0" w:line="240" w:lineRule="exact"/>
              <w:jc w:val="center"/>
              <w:rPr>
                <w:rFonts w:eastAsia="Times New Roman" w:cs="Arial"/>
                <w:sz w:val="20"/>
                <w:szCs w:val="20"/>
                <w:lang w:eastAsia="en-GB"/>
              </w:rPr>
            </w:pPr>
            <w:r>
              <w:rPr>
                <w:rFonts w:eastAsia="Times New Roman" w:cs="Arial"/>
                <w:sz w:val="20"/>
                <w:szCs w:val="20"/>
                <w:lang w:eastAsia="en-GB"/>
              </w:rPr>
              <w:lastRenderedPageBreak/>
              <w:t>3 a</w:t>
            </w:r>
            <w:r w:rsidR="00683A03" w:rsidRPr="00014719">
              <w:rPr>
                <w:rFonts w:eastAsia="Times New Roman" w:cs="Arial"/>
                <w:sz w:val="20"/>
                <w:szCs w:val="20"/>
                <w:lang w:eastAsia="en-GB"/>
              </w:rPr>
              <w:t>liquot</w:t>
            </w:r>
            <w:r>
              <w:rPr>
                <w:rFonts w:eastAsia="Times New Roman" w:cs="Arial"/>
                <w:sz w:val="20"/>
                <w:szCs w:val="20"/>
                <w:lang w:eastAsia="en-GB"/>
              </w:rPr>
              <w:t>s</w:t>
            </w:r>
            <w:r w:rsidR="00683A03" w:rsidRPr="00014719">
              <w:rPr>
                <w:rFonts w:eastAsia="Times New Roman" w:cs="Arial"/>
                <w:sz w:val="20"/>
                <w:szCs w:val="20"/>
                <w:lang w:eastAsia="en-GB"/>
              </w:rPr>
              <w:t xml:space="preserve"> stored at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E31F1AB" w14:textId="5EC026EC" w:rsidR="00683A03" w:rsidRPr="00014719" w:rsidRDefault="00683A03"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Extract RNA/DNA from causative pathogens and other circulating pathogens for molecular testing</w:t>
            </w:r>
            <w:r>
              <w:rPr>
                <w:rFonts w:eastAsia="Times New Roman" w:cs="Arial"/>
                <w:sz w:val="20"/>
                <w:szCs w:val="20"/>
                <w:lang w:eastAsia="en-GB"/>
              </w:rPr>
              <w:t xml:space="preserve">, </w:t>
            </w:r>
            <w:r w:rsidRPr="00014719">
              <w:rPr>
                <w:rFonts w:eastAsia="Times New Roman" w:cs="Arial"/>
                <w:sz w:val="20"/>
                <w:szCs w:val="20"/>
                <w:lang w:eastAsia="en-GB"/>
              </w:rPr>
              <w:t>genomic studies</w:t>
            </w:r>
            <w:r>
              <w:rPr>
                <w:rFonts w:eastAsia="Times New Roman" w:cs="Arial"/>
                <w:sz w:val="20"/>
                <w:szCs w:val="20"/>
                <w:lang w:eastAsia="en-GB"/>
              </w:rPr>
              <w:t xml:space="preserve"> and virus isolation</w:t>
            </w:r>
          </w:p>
        </w:tc>
      </w:tr>
      <w:tr w:rsidR="00014719" w:rsidRPr="007D3930" w14:paraId="146EEEC8" w14:textId="77777777" w:rsidTr="007E2EFC">
        <w:tc>
          <w:tcPr>
            <w:tcW w:w="2702" w:type="dxa"/>
            <w:vMerge/>
            <w:tcBorders>
              <w:left w:val="single" w:sz="6" w:space="0" w:color="000000"/>
              <w:right w:val="single" w:sz="6" w:space="0" w:color="000000"/>
            </w:tcBorders>
            <w:vAlign w:val="center"/>
          </w:tcPr>
          <w:p w14:paraId="43197EF6" w14:textId="77777777" w:rsidR="00014719" w:rsidRPr="007D3930" w:rsidRDefault="00014719" w:rsidP="00F05D05">
            <w:pPr>
              <w:spacing w:after="0" w:line="240" w:lineRule="exact"/>
              <w:rPr>
                <w:rFonts w:eastAsia="Times New Roman" w:cs="Arial"/>
                <w:sz w:val="20"/>
                <w:szCs w:val="20"/>
                <w:lang w:eastAsia="en-GB"/>
              </w:rPr>
            </w:pPr>
          </w:p>
        </w:tc>
        <w:tc>
          <w:tcPr>
            <w:tcW w:w="4961" w:type="dxa"/>
            <w:vMerge/>
            <w:tcBorders>
              <w:left w:val="single" w:sz="6" w:space="0" w:color="000000"/>
              <w:right w:val="single" w:sz="6" w:space="0" w:color="000000"/>
            </w:tcBorders>
            <w:tcMar>
              <w:top w:w="15" w:type="dxa"/>
              <w:left w:w="15" w:type="dxa"/>
              <w:bottom w:w="15" w:type="dxa"/>
              <w:right w:w="15" w:type="dxa"/>
            </w:tcMar>
            <w:vAlign w:val="center"/>
          </w:tcPr>
          <w:p w14:paraId="4428867F" w14:textId="77777777" w:rsidR="00014719" w:rsidRPr="00014719" w:rsidRDefault="00014719" w:rsidP="00F05D05">
            <w:pPr>
              <w:spacing w:after="0" w:line="240" w:lineRule="exact"/>
              <w:jc w:val="center"/>
              <w:rPr>
                <w:rFonts w:eastAsia="Times New Roman" w:cs="Arial"/>
                <w:sz w:val="20"/>
                <w:szCs w:val="20"/>
                <w:lang w:eastAsia="en-GB"/>
              </w:rPr>
            </w:pPr>
          </w:p>
        </w:tc>
        <w:tc>
          <w:tcPr>
            <w:tcW w:w="2690" w:type="dxa"/>
            <w:vMerge/>
            <w:tcBorders>
              <w:left w:val="single" w:sz="6" w:space="0" w:color="000000"/>
              <w:right w:val="single" w:sz="6" w:space="0" w:color="000000"/>
            </w:tcBorders>
            <w:tcMar>
              <w:top w:w="15" w:type="dxa"/>
              <w:left w:w="15" w:type="dxa"/>
              <w:bottom w:w="15" w:type="dxa"/>
              <w:right w:w="15" w:type="dxa"/>
            </w:tcMar>
            <w:vAlign w:val="center"/>
          </w:tcPr>
          <w:p w14:paraId="61BC9BE3" w14:textId="77777777" w:rsidR="00014719" w:rsidRPr="00014719" w:rsidRDefault="00014719" w:rsidP="00F05D05">
            <w:pPr>
              <w:spacing w:after="0" w:line="240" w:lineRule="exact"/>
              <w:jc w:val="center"/>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BB546EF" w14:textId="0CB90473" w:rsidR="00014719" w:rsidRPr="00014719" w:rsidRDefault="00014719"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Perform serological testing for pathogen-specific antibodies</w:t>
            </w:r>
          </w:p>
        </w:tc>
      </w:tr>
      <w:tr w:rsidR="00014719" w:rsidRPr="007D3930" w14:paraId="111F5D79" w14:textId="77777777" w:rsidTr="00E37A4F">
        <w:trPr>
          <w:trHeight w:val="587"/>
        </w:trPr>
        <w:tc>
          <w:tcPr>
            <w:tcW w:w="2702" w:type="dxa"/>
            <w:vMerge/>
            <w:tcBorders>
              <w:left w:val="single" w:sz="6" w:space="0" w:color="000000"/>
              <w:right w:val="single" w:sz="6" w:space="0" w:color="000000"/>
            </w:tcBorders>
            <w:vAlign w:val="center"/>
          </w:tcPr>
          <w:p w14:paraId="7ECB2BB8" w14:textId="77777777" w:rsidR="00014719" w:rsidRPr="007D3930" w:rsidRDefault="00014719" w:rsidP="00F05D05">
            <w:pPr>
              <w:spacing w:after="0" w:line="240" w:lineRule="exact"/>
              <w:rPr>
                <w:rFonts w:eastAsia="Times New Roman" w:cs="Arial"/>
                <w:sz w:val="20"/>
                <w:szCs w:val="20"/>
                <w:lang w:eastAsia="en-GB"/>
              </w:rPr>
            </w:pPr>
          </w:p>
        </w:tc>
        <w:tc>
          <w:tcPr>
            <w:tcW w:w="4961" w:type="dxa"/>
            <w:vMerge/>
            <w:tcBorders>
              <w:left w:val="single" w:sz="6" w:space="0" w:color="000000"/>
              <w:right w:val="single" w:sz="6" w:space="0" w:color="000000"/>
            </w:tcBorders>
            <w:tcMar>
              <w:top w:w="15" w:type="dxa"/>
              <w:left w:w="15" w:type="dxa"/>
              <w:bottom w:w="15" w:type="dxa"/>
              <w:right w:w="15" w:type="dxa"/>
            </w:tcMar>
            <w:vAlign w:val="center"/>
          </w:tcPr>
          <w:p w14:paraId="53593378" w14:textId="77777777" w:rsidR="00014719" w:rsidRPr="00014719" w:rsidRDefault="00014719" w:rsidP="00F05D05">
            <w:pPr>
              <w:spacing w:after="0" w:line="240" w:lineRule="exact"/>
              <w:jc w:val="center"/>
              <w:rPr>
                <w:rFonts w:eastAsia="Times New Roman" w:cs="Arial"/>
                <w:sz w:val="20"/>
                <w:szCs w:val="20"/>
                <w:lang w:eastAsia="en-GB"/>
              </w:rPr>
            </w:pPr>
          </w:p>
        </w:tc>
        <w:tc>
          <w:tcPr>
            <w:tcW w:w="2690" w:type="dxa"/>
            <w:vMerge/>
            <w:tcBorders>
              <w:left w:val="single" w:sz="6" w:space="0" w:color="000000"/>
              <w:right w:val="single" w:sz="6" w:space="0" w:color="000000"/>
            </w:tcBorders>
            <w:tcMar>
              <w:top w:w="15" w:type="dxa"/>
              <w:left w:w="15" w:type="dxa"/>
              <w:bottom w:w="15" w:type="dxa"/>
              <w:right w:w="15" w:type="dxa"/>
            </w:tcMar>
            <w:vAlign w:val="center"/>
          </w:tcPr>
          <w:p w14:paraId="201865BA" w14:textId="77777777" w:rsidR="00014719" w:rsidRPr="00014719" w:rsidRDefault="00014719" w:rsidP="00F05D05">
            <w:pPr>
              <w:spacing w:after="0" w:line="240" w:lineRule="exact"/>
              <w:jc w:val="center"/>
              <w:rPr>
                <w:rFonts w:eastAsia="Times New Roman" w:cs="Arial"/>
                <w:sz w:val="20"/>
                <w:szCs w:val="20"/>
                <w:lang w:eastAsia="en-GB"/>
              </w:rPr>
            </w:pPr>
          </w:p>
        </w:tc>
        <w:tc>
          <w:tcPr>
            <w:tcW w:w="0" w:type="auto"/>
            <w:tcBorders>
              <w:top w:val="single" w:sz="6" w:space="0" w:color="000000"/>
              <w:left w:val="single" w:sz="6" w:space="0" w:color="000000"/>
              <w:right w:val="single" w:sz="6" w:space="0" w:color="000000"/>
            </w:tcBorders>
            <w:tcMar>
              <w:top w:w="15" w:type="dxa"/>
              <w:left w:w="15" w:type="dxa"/>
              <w:bottom w:w="15" w:type="dxa"/>
              <w:right w:w="15" w:type="dxa"/>
            </w:tcMar>
            <w:vAlign w:val="center"/>
          </w:tcPr>
          <w:p w14:paraId="63034FF5" w14:textId="30EC7131" w:rsidR="00014719" w:rsidRPr="00014719" w:rsidRDefault="00014719"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 xml:space="preserve">Test for mediators, metabolites and potential biomarkers </w:t>
            </w:r>
          </w:p>
        </w:tc>
      </w:tr>
      <w:tr w:rsidR="00014719" w:rsidRPr="007D3930" w14:paraId="08636E78" w14:textId="77777777" w:rsidTr="00E64250">
        <w:tc>
          <w:tcPr>
            <w:tcW w:w="27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CBF9D7E" w14:textId="77777777" w:rsidR="00014719" w:rsidRPr="007D3930" w:rsidRDefault="00014719" w:rsidP="00C412F6">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lastRenderedPageBreak/>
              <w:t>SERIAL CLINICAL DATA</w:t>
            </w:r>
          </w:p>
        </w:tc>
        <w:tc>
          <w:tcPr>
            <w:tcW w:w="496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E09B446" w14:textId="77777777" w:rsidR="00014719" w:rsidRPr="007D3930" w:rsidRDefault="00014719" w:rsidP="00C412F6">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Complete ISARIC DAILY RECORD FORM</w:t>
            </w: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555E8E6" w14:textId="77777777" w:rsidR="00014719" w:rsidRPr="007D3930" w:rsidRDefault="00014719" w:rsidP="00C412F6">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Site file</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BD4A8FA" w14:textId="77777777" w:rsidR="00014719" w:rsidRPr="007D3930" w:rsidRDefault="00014719" w:rsidP="00C412F6">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Clinical data</w:t>
            </w:r>
          </w:p>
        </w:tc>
      </w:tr>
      <w:tr w:rsidR="00014719" w:rsidRPr="007D3930" w14:paraId="0E8D333D" w14:textId="77777777" w:rsidTr="00E64250">
        <w:tc>
          <w:tcPr>
            <w:tcW w:w="27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991976E" w14:textId="77777777" w:rsidR="00014719" w:rsidRPr="007D3930" w:rsidRDefault="00014719" w:rsidP="00C412F6">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ADDITIONAL SAMPLES FOR POPULATION PHARMACOKINETICS STUDIES</w:t>
            </w:r>
          </w:p>
        </w:tc>
        <w:tc>
          <w:tcPr>
            <w:tcW w:w="496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16B4CC0" w14:textId="77777777" w:rsidR="00014719" w:rsidRPr="007D3930" w:rsidRDefault="00014719" w:rsidP="00C412F6">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 xml:space="preserve">Blood sample in EDTA </w:t>
            </w:r>
            <w:r w:rsidRPr="007D3930">
              <w:rPr>
                <w:rFonts w:ascii="Arial" w:eastAsia="Times New Roman" w:hAnsi="Arial" w:cs="Arial"/>
                <w:sz w:val="16"/>
                <w:szCs w:val="16"/>
                <w:lang w:eastAsia="en-GB"/>
              </w:rPr>
              <w:t>or fluoride oxalate tubes</w:t>
            </w: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77006D4" w14:textId="77777777" w:rsidR="00D64252" w:rsidRPr="00D64252" w:rsidRDefault="00D64252" w:rsidP="00C412F6">
            <w:pPr>
              <w:spacing w:after="0" w:line="240" w:lineRule="exact"/>
              <w:jc w:val="center"/>
              <w:rPr>
                <w:rFonts w:cstheme="minorHAnsi"/>
                <w:sz w:val="20"/>
                <w:szCs w:val="20"/>
              </w:rPr>
            </w:pPr>
            <w:r w:rsidRPr="00D64252">
              <w:rPr>
                <w:rFonts w:cstheme="minorHAnsi"/>
                <w:sz w:val="20"/>
                <w:szCs w:val="20"/>
              </w:rPr>
              <w:t>Centrifuge 1500g for 10mins at 4°C.</w:t>
            </w:r>
          </w:p>
          <w:p w14:paraId="5C6C29E8" w14:textId="7124480F" w:rsidR="00014719" w:rsidRPr="007D3930" w:rsidRDefault="00014719" w:rsidP="00F50528">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Plasma (2 aliquots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C90800C" w14:textId="77777777" w:rsidR="00014719" w:rsidRPr="007D3930" w:rsidRDefault="00014719" w:rsidP="00C412F6">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Test for drug levels. Store aliquot for other studies.</w:t>
            </w:r>
          </w:p>
        </w:tc>
      </w:tr>
    </w:tbl>
    <w:p w14:paraId="59F36DB2" w14:textId="77777777" w:rsidR="00EA23FC" w:rsidRPr="007D3930" w:rsidRDefault="00EA23FC" w:rsidP="00C412F6">
      <w:pPr>
        <w:spacing w:after="75" w:line="240" w:lineRule="exact"/>
        <w:rPr>
          <w:rFonts w:eastAsia="Times New Roman" w:cs="Arial"/>
          <w:sz w:val="20"/>
          <w:szCs w:val="20"/>
          <w:lang w:eastAsia="en-GB"/>
        </w:rPr>
      </w:pPr>
      <w:r w:rsidRPr="007D3930">
        <w:rPr>
          <w:rFonts w:eastAsia="Times New Roman" w:cs="Arial"/>
          <w:sz w:val="20"/>
          <w:szCs w:val="20"/>
          <w:lang w:eastAsia="en-GB"/>
        </w:rPr>
        <w:t xml:space="preserve">*freeze at -80°C where possible, </w:t>
      </w:r>
      <w:r w:rsidR="001616F4" w:rsidRPr="007D3930">
        <w:rPr>
          <w:rFonts w:eastAsia="Times New Roman" w:cs="Arial"/>
          <w:sz w:val="20"/>
          <w:szCs w:val="20"/>
          <w:lang w:eastAsia="en-GB"/>
        </w:rPr>
        <w:t xml:space="preserve">or at least at </w:t>
      </w:r>
      <w:r w:rsidRPr="007D3930">
        <w:rPr>
          <w:rFonts w:eastAsia="Times New Roman" w:cs="Arial"/>
          <w:sz w:val="20"/>
          <w:szCs w:val="20"/>
          <w:lang w:eastAsia="en-GB"/>
        </w:rPr>
        <w:t>-20°C. #Detailed pathogen analysis will be organised by local authorities, clinicians or reference laboratory.</w:t>
      </w:r>
    </w:p>
    <w:p w14:paraId="6AC42AE4" w14:textId="77777777" w:rsidR="00530881" w:rsidRPr="007D3930" w:rsidRDefault="00530881" w:rsidP="00C412F6">
      <w:pPr>
        <w:spacing w:after="75" w:line="240" w:lineRule="exact"/>
        <w:rPr>
          <w:sz w:val="20"/>
          <w:szCs w:val="20"/>
        </w:rPr>
      </w:pPr>
    </w:p>
    <w:p w14:paraId="02AE55E2" w14:textId="77777777" w:rsidR="005608DB" w:rsidRPr="007D3930" w:rsidRDefault="005608DB" w:rsidP="00C412F6">
      <w:pPr>
        <w:spacing w:line="240" w:lineRule="exact"/>
        <w:rPr>
          <w:sz w:val="20"/>
          <w:szCs w:val="20"/>
        </w:rPr>
        <w:sectPr w:rsidR="005608DB" w:rsidRPr="007D3930" w:rsidSect="005608DB">
          <w:pgSz w:w="16838" w:h="11906" w:orient="landscape"/>
          <w:pgMar w:top="1440" w:right="1440" w:bottom="1440" w:left="1440" w:header="708" w:footer="708" w:gutter="0"/>
          <w:cols w:space="708"/>
          <w:docGrid w:linePitch="360"/>
        </w:sectPr>
      </w:pPr>
    </w:p>
    <w:p w14:paraId="75216589" w14:textId="77777777" w:rsidR="00EA23FC" w:rsidRPr="007D3930" w:rsidRDefault="00EA23FC" w:rsidP="00C412F6">
      <w:pPr>
        <w:spacing w:after="75" w:line="240" w:lineRule="exact"/>
        <w:rPr>
          <w:rFonts w:eastAsia="Times New Roman" w:cs="Arial"/>
          <w:sz w:val="24"/>
          <w:szCs w:val="24"/>
          <w:lang w:eastAsia="en-GB"/>
        </w:rPr>
      </w:pPr>
      <w:r w:rsidRPr="007D3930">
        <w:rPr>
          <w:rFonts w:eastAsia="Times New Roman" w:cs="Arial"/>
          <w:sz w:val="24"/>
          <w:szCs w:val="24"/>
          <w:lang w:eastAsia="en-GB"/>
        </w:rPr>
        <w:lastRenderedPageBreak/>
        <w:t>Table 2. Sampling pattern - In Patient Recruitment</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162"/>
        <w:gridCol w:w="1078"/>
        <w:gridCol w:w="367"/>
        <w:gridCol w:w="367"/>
        <w:gridCol w:w="367"/>
        <w:gridCol w:w="367"/>
        <w:gridCol w:w="367"/>
        <w:gridCol w:w="367"/>
        <w:gridCol w:w="367"/>
        <w:gridCol w:w="367"/>
        <w:gridCol w:w="367"/>
        <w:gridCol w:w="367"/>
        <w:gridCol w:w="367"/>
        <w:gridCol w:w="367"/>
        <w:gridCol w:w="367"/>
        <w:gridCol w:w="367"/>
        <w:gridCol w:w="729"/>
        <w:gridCol w:w="1150"/>
      </w:tblGrid>
      <w:tr w:rsidR="00C16661" w:rsidRPr="007D3930" w14:paraId="14647C7F" w14:textId="77777777" w:rsidTr="00E6425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D413FF2" w14:textId="77777777" w:rsidR="00C16661" w:rsidRPr="007D3930" w:rsidRDefault="00C16661" w:rsidP="00C412F6">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B3EE52D" w14:textId="77777777" w:rsidR="00C16661" w:rsidRPr="007D3930" w:rsidRDefault="00C16661" w:rsidP="00C412F6">
            <w:pPr>
              <w:spacing w:after="84" w:line="240" w:lineRule="exact"/>
              <w:rPr>
                <w:rFonts w:eastAsia="Times New Roman" w:cs="Arial"/>
                <w:sz w:val="20"/>
                <w:szCs w:val="20"/>
                <w:lang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6EAED60" w14:textId="77777777" w:rsidR="00C16661" w:rsidRPr="007D3930" w:rsidRDefault="00670215" w:rsidP="00C412F6">
            <w:pPr>
              <w:spacing w:before="100" w:beforeAutospacing="1" w:after="84" w:afterAutospacing="1" w:line="240" w:lineRule="exact"/>
              <w:rPr>
                <w:rFonts w:eastAsia="Times New Roman" w:cs="Arial"/>
                <w:sz w:val="20"/>
                <w:szCs w:val="20"/>
                <w:lang w:eastAsia="en-GB"/>
              </w:rPr>
            </w:pPr>
            <w:r w:rsidRPr="007D3930">
              <w:rPr>
                <w:rFonts w:eastAsia="Times New Roman" w:cs="Arial"/>
                <w:sz w:val="20"/>
                <w:szCs w:val="20"/>
                <w:lang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DA169CB" w14:textId="77777777" w:rsidR="00C16661" w:rsidRPr="007D3930" w:rsidRDefault="00C16661" w:rsidP="00C412F6">
            <w:pPr>
              <w:spacing w:after="84" w:line="240" w:lineRule="exact"/>
              <w:rPr>
                <w:rFonts w:eastAsia="Times New Roman" w:cs="Arial"/>
                <w:sz w:val="20"/>
                <w:szCs w:val="20"/>
                <w:lang w:eastAsia="en-GB"/>
              </w:rPr>
            </w:pPr>
          </w:p>
        </w:tc>
      </w:tr>
      <w:tr w:rsidR="00C16661" w:rsidRPr="007D3930" w14:paraId="7200E670" w14:textId="77777777" w:rsidTr="00E64250">
        <w:trPr>
          <w:trHeight w:val="479"/>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E08CF41"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303D684"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54960FE"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B1ABE5A"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C054084"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088B5D0"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7B3A655"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Convalescent samples</w:t>
            </w:r>
          </w:p>
        </w:tc>
      </w:tr>
      <w:tr w:rsidR="00C16661" w:rsidRPr="007D3930" w14:paraId="5D673A09" w14:textId="77777777" w:rsidTr="00E64250">
        <w:trPr>
          <w:trHeight w:val="940"/>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795558B"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Day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6FF7CE8"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26787BB"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8CED44B"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1B32666"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0D4F924"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56684A3"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8FB41A5"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A124E61"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B55A73E"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FFDE4B7"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A3C2F99"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1FAE8BB"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1BF3A35"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028C8CA" w14:textId="77777777" w:rsidR="00C16661" w:rsidRPr="007D3930" w:rsidRDefault="00670215" w:rsidP="00A54570">
            <w:pPr>
              <w:spacing w:before="100" w:beforeAutospacing="1" w:after="84" w:afterAutospacing="1" w:line="240" w:lineRule="exact"/>
              <w:rPr>
                <w:rFonts w:eastAsia="Times New Roman" w:cs="Arial"/>
                <w:sz w:val="20"/>
                <w:szCs w:val="20"/>
                <w:lang w:eastAsia="en-GB"/>
              </w:rPr>
            </w:pPr>
            <w:r w:rsidRPr="007D3930">
              <w:rPr>
                <w:rFonts w:eastAsia="Times New Roman" w:cs="Arial"/>
                <w:sz w:val="20"/>
                <w:szCs w:val="20"/>
                <w:lang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7ABB66F" w14:textId="77777777" w:rsidR="00C16661" w:rsidRPr="007D3930" w:rsidRDefault="00670215" w:rsidP="00A54570">
            <w:pPr>
              <w:spacing w:before="100" w:beforeAutospacing="1" w:after="84" w:afterAutospacing="1" w:line="240" w:lineRule="exact"/>
              <w:rPr>
                <w:rFonts w:eastAsia="Times New Roman" w:cs="Arial"/>
                <w:sz w:val="20"/>
                <w:szCs w:val="20"/>
                <w:lang w:eastAsia="en-GB"/>
              </w:rPr>
            </w:pPr>
            <w:r w:rsidRPr="007D3930">
              <w:rPr>
                <w:rFonts w:eastAsia="Times New Roman" w:cs="Arial"/>
                <w:sz w:val="20"/>
                <w:szCs w:val="20"/>
                <w:lang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182C45A" w14:textId="77777777" w:rsidR="00C16661" w:rsidRPr="007D3930" w:rsidRDefault="00670215" w:rsidP="00A54570">
            <w:pPr>
              <w:spacing w:before="100" w:beforeAutospacing="1" w:after="0" w:afterAutospacing="1" w:line="240" w:lineRule="exact"/>
              <w:rPr>
                <w:rFonts w:eastAsia="Times New Roman" w:cs="Arial"/>
                <w:sz w:val="20"/>
                <w:szCs w:val="20"/>
                <w:lang w:eastAsia="en-GB"/>
              </w:rPr>
            </w:pPr>
            <w:r w:rsidRPr="007D3930">
              <w:rPr>
                <w:rFonts w:eastAsia="Times New Roman" w:cs="Arial"/>
                <w:sz w:val="20"/>
                <w:szCs w:val="20"/>
                <w:lang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0B36644" w14:textId="77777777" w:rsidR="00C16661" w:rsidRPr="007D3930" w:rsidRDefault="00670215" w:rsidP="00A54570">
            <w:pPr>
              <w:spacing w:before="100" w:beforeAutospacing="1" w:after="0" w:afterAutospacing="1" w:line="240" w:lineRule="exact"/>
              <w:rPr>
                <w:rFonts w:eastAsia="Times New Roman" w:cs="Arial"/>
                <w:sz w:val="20"/>
                <w:szCs w:val="20"/>
                <w:lang w:eastAsia="en-GB"/>
              </w:rPr>
            </w:pPr>
            <w:r w:rsidRPr="007D3930">
              <w:rPr>
                <w:rFonts w:eastAsia="Times New Roman" w:cs="Arial"/>
                <w:sz w:val="20"/>
                <w:szCs w:val="20"/>
                <w:lang w:eastAsia="en-GB"/>
              </w:rPr>
              <w:t>3 months and 6 months after recruitment</w:t>
            </w:r>
          </w:p>
        </w:tc>
      </w:tr>
      <w:tr w:rsidR="00FF19B4" w:rsidRPr="007D3930" w14:paraId="43CA80B4" w14:textId="77777777" w:rsidTr="00C16661">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C2A445C" w14:textId="77777777" w:rsidR="00C16661" w:rsidRPr="007D3930" w:rsidRDefault="00670215" w:rsidP="00A54570">
            <w:pPr>
              <w:spacing w:before="100" w:beforeAutospacing="1" w:after="84" w:afterAutospacing="1" w:line="240" w:lineRule="exact"/>
              <w:rPr>
                <w:rFonts w:eastAsia="Times New Roman" w:cs="Arial"/>
                <w:sz w:val="20"/>
                <w:szCs w:val="20"/>
                <w:lang w:eastAsia="en-GB"/>
              </w:rPr>
            </w:pPr>
            <w:r w:rsidRPr="007D3930">
              <w:rPr>
                <w:rFonts w:eastAsia="Times New Roman" w:cs="Arial"/>
                <w:sz w:val="20"/>
                <w:szCs w:val="20"/>
                <w:lang w:eastAsia="en-GB"/>
              </w:rPr>
              <w:t>&gt;40kg</w:t>
            </w:r>
          </w:p>
        </w:tc>
        <w:tc>
          <w:tcPr>
            <w:tcW w:w="1017"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5C8D5623" w14:textId="77777777" w:rsidR="00C16661" w:rsidRPr="007D3930" w:rsidRDefault="00670215" w:rsidP="00A54570">
            <w:pPr>
              <w:spacing w:before="100" w:beforeAutospacing="1" w:after="84" w:afterAutospacing="1" w:line="240" w:lineRule="exact"/>
              <w:rPr>
                <w:rFonts w:eastAsia="Times New Roman" w:cs="Arial"/>
                <w:sz w:val="20"/>
                <w:szCs w:val="20"/>
                <w:lang w:eastAsia="en-GB"/>
              </w:rPr>
            </w:pPr>
            <w:r w:rsidRPr="007D3930">
              <w:rPr>
                <w:rFonts w:eastAsia="Times New Roman" w:cs="Arial"/>
                <w:sz w:val="20"/>
                <w:szCs w:val="20"/>
                <w:lang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352E58F4"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E17531E"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6FDC94DD"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C47E2DC"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6CD7066F"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01EBB8D"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060DC101"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8B2005B"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3FC4775A"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F239ECB"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448FCF8D"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5C1A2D29"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73436F09"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7D0790BF" w14:textId="77777777" w:rsidR="00C16661" w:rsidRPr="007D3930" w:rsidRDefault="00C16661" w:rsidP="00A54570">
            <w:pPr>
              <w:spacing w:after="84" w:line="240" w:lineRule="exact"/>
              <w:rPr>
                <w:rFonts w:eastAsia="Times New Roman" w:cs="Arial"/>
                <w:sz w:val="20"/>
                <w:szCs w:val="20"/>
                <w:lang w:eastAsia="en-GB"/>
              </w:rPr>
            </w:pPr>
          </w:p>
        </w:tc>
        <w:tc>
          <w:tcPr>
            <w:tcW w:w="725"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648DF8E"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1135"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54B52147" w14:textId="77777777" w:rsidR="00C16661" w:rsidRPr="007D3930" w:rsidRDefault="00670215" w:rsidP="00A54570">
            <w:pPr>
              <w:spacing w:before="100" w:beforeAutospacing="1" w:after="0" w:afterAutospacing="1" w:line="240" w:lineRule="exact"/>
              <w:rPr>
                <w:rFonts w:eastAsia="Times New Roman" w:cs="Arial"/>
                <w:sz w:val="20"/>
                <w:szCs w:val="20"/>
                <w:lang w:eastAsia="en-GB"/>
              </w:rPr>
            </w:pPr>
            <w:r w:rsidRPr="007D3930">
              <w:rPr>
                <w:rFonts w:eastAsia="Times New Roman" w:cs="Arial"/>
                <w:sz w:val="20"/>
                <w:szCs w:val="20"/>
                <w:lang w:eastAsia="en-GB"/>
              </w:rPr>
              <w:t>C</w:t>
            </w:r>
          </w:p>
        </w:tc>
      </w:tr>
      <w:tr w:rsidR="00FF19B4" w:rsidRPr="007D3930" w14:paraId="11A776DA" w14:textId="77777777" w:rsidTr="00C16661">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AB8400C" w14:textId="77777777" w:rsidR="00C16661" w:rsidRPr="007D3930" w:rsidRDefault="00670215" w:rsidP="00A54570">
            <w:pPr>
              <w:spacing w:before="100" w:beforeAutospacing="1" w:after="84" w:afterAutospacing="1" w:line="240" w:lineRule="exact"/>
              <w:rPr>
                <w:rFonts w:eastAsia="Times New Roman" w:cs="Arial"/>
                <w:sz w:val="20"/>
                <w:szCs w:val="20"/>
                <w:lang w:eastAsia="en-GB"/>
              </w:rPr>
            </w:pPr>
            <w:r w:rsidRPr="007D3930">
              <w:rPr>
                <w:rFonts w:eastAsia="Times New Roman" w:cs="Arial"/>
                <w:sz w:val="20"/>
                <w:szCs w:val="20"/>
                <w:lang w:eastAsia="en-GB"/>
              </w:rPr>
              <w:t>20 to 40kg</w:t>
            </w:r>
          </w:p>
        </w:tc>
        <w:tc>
          <w:tcPr>
            <w:tcW w:w="1017"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197DF137" w14:textId="77777777" w:rsidR="00C16661" w:rsidRPr="007D3930" w:rsidRDefault="00670215" w:rsidP="00A54570">
            <w:pPr>
              <w:spacing w:before="100" w:beforeAutospacing="1" w:after="84" w:afterAutospacing="1" w:line="240" w:lineRule="exact"/>
              <w:rPr>
                <w:rFonts w:eastAsia="Times New Roman" w:cs="Arial"/>
                <w:sz w:val="20"/>
                <w:szCs w:val="20"/>
                <w:lang w:eastAsia="en-GB"/>
              </w:rPr>
            </w:pPr>
            <w:r w:rsidRPr="007D3930">
              <w:rPr>
                <w:rFonts w:eastAsia="Times New Roman" w:cs="Arial"/>
                <w:sz w:val="20"/>
                <w:szCs w:val="20"/>
                <w:lang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0F9B9131"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E1DBFD8"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3655A067"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DF76E95"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6859F177"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D9149EE"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29CE184A"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28686C7"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5DED6D76"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88D3AA7"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5D10235C"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4F2962A7"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01BA7F88"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6ABB363B" w14:textId="77777777" w:rsidR="00C16661" w:rsidRPr="007D3930" w:rsidRDefault="00C16661" w:rsidP="00A54570">
            <w:pPr>
              <w:spacing w:after="84" w:line="240" w:lineRule="exact"/>
              <w:rPr>
                <w:rFonts w:eastAsia="Times New Roman" w:cs="Arial"/>
                <w:sz w:val="20"/>
                <w:szCs w:val="20"/>
                <w:lang w:eastAsia="en-GB"/>
              </w:rPr>
            </w:pPr>
          </w:p>
        </w:tc>
        <w:tc>
          <w:tcPr>
            <w:tcW w:w="725"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B1C6D9F"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1135"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7CA644B9"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C</w:t>
            </w:r>
          </w:p>
        </w:tc>
      </w:tr>
      <w:tr w:rsidR="00FF19B4" w:rsidRPr="007D3930" w14:paraId="32AAB78A" w14:textId="77777777" w:rsidTr="00C16661">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0875698"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10 to 20kg</w:t>
            </w:r>
          </w:p>
        </w:tc>
        <w:tc>
          <w:tcPr>
            <w:tcW w:w="1017"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4311F769"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234D4A18"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720311D"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590920CA"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E3BDDDE" w14:textId="77777777" w:rsidR="00C16661" w:rsidRPr="007D3930" w:rsidRDefault="00670215" w:rsidP="00A54570">
            <w:pPr>
              <w:spacing w:before="100" w:beforeAutospacing="1" w:after="0" w:afterAutospacing="1"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69BB6A7B"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5F0F2E8"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17A3A2A6"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BA37126"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4838BD82"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3CB040F"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5E679980"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4778AC79"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7B7D8A26"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1A29DF19" w14:textId="77777777" w:rsidR="00C16661" w:rsidRPr="007D3930" w:rsidRDefault="00C16661" w:rsidP="00A54570">
            <w:pPr>
              <w:spacing w:after="84" w:line="240" w:lineRule="exact"/>
              <w:rPr>
                <w:rFonts w:eastAsia="Times New Roman" w:cs="Arial"/>
                <w:sz w:val="20"/>
                <w:szCs w:val="20"/>
                <w:lang w:eastAsia="en-GB"/>
              </w:rPr>
            </w:pPr>
          </w:p>
        </w:tc>
        <w:tc>
          <w:tcPr>
            <w:tcW w:w="725"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3608F55"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1135"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3A679422"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C</w:t>
            </w:r>
          </w:p>
        </w:tc>
      </w:tr>
      <w:tr w:rsidR="00FF19B4" w:rsidRPr="007D3930" w14:paraId="7F36C62A" w14:textId="77777777" w:rsidTr="00C16661">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A500525"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4 to 10kg</w:t>
            </w:r>
          </w:p>
        </w:tc>
        <w:tc>
          <w:tcPr>
            <w:tcW w:w="1017"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4AE23861"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6399B635"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AEFE859"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00B150B0"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D7125D0"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68C4670A"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51B1E51A"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30AEFF59"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486B832"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7F553F36"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0466EDC9"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7BBCF289"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1AB16CA8"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23A21850"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1C8B8025" w14:textId="77777777" w:rsidR="00C16661" w:rsidRPr="007D3930" w:rsidRDefault="00C16661" w:rsidP="00A54570">
            <w:pPr>
              <w:spacing w:after="84" w:line="240" w:lineRule="exact"/>
              <w:rPr>
                <w:rFonts w:eastAsia="Times New Roman" w:cs="Arial"/>
                <w:sz w:val="20"/>
                <w:szCs w:val="20"/>
                <w:lang w:eastAsia="en-GB"/>
              </w:rPr>
            </w:pPr>
          </w:p>
        </w:tc>
        <w:tc>
          <w:tcPr>
            <w:tcW w:w="725"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EBFBF12"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1135"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0D11CECA"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C</w:t>
            </w:r>
          </w:p>
        </w:tc>
      </w:tr>
      <w:tr w:rsidR="00FF19B4" w:rsidRPr="007D3930" w14:paraId="4CCB9FC5" w14:textId="77777777" w:rsidTr="00C16661">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35D2E98" w14:textId="28966AB4" w:rsidR="00C16661" w:rsidRPr="007D3930" w:rsidRDefault="007A0771" w:rsidP="00A54570">
            <w:pPr>
              <w:spacing w:after="84" w:line="240" w:lineRule="exact"/>
              <w:rPr>
                <w:rFonts w:eastAsia="Times New Roman" w:cs="Arial"/>
                <w:sz w:val="20"/>
                <w:szCs w:val="20"/>
                <w:lang w:eastAsia="en-GB"/>
              </w:rPr>
            </w:pPr>
            <w:r>
              <w:rPr>
                <w:rFonts w:eastAsia="Times New Roman" w:cs="Arial"/>
                <w:sz w:val="20"/>
                <w:szCs w:val="20"/>
                <w:lang w:eastAsia="en-GB"/>
              </w:rPr>
              <w:t>&lt;</w:t>
            </w:r>
            <w:r w:rsidR="00670215" w:rsidRPr="007D3930">
              <w:rPr>
                <w:rFonts w:eastAsia="Times New Roman" w:cs="Arial"/>
                <w:sz w:val="20"/>
                <w:szCs w:val="20"/>
                <w:lang w:eastAsia="en-GB"/>
              </w:rPr>
              <w:t>4kg</w:t>
            </w:r>
          </w:p>
        </w:tc>
        <w:tc>
          <w:tcPr>
            <w:tcW w:w="1017"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58D16871"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74A08E31"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E7BD128"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7F13BFF9"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3B8A87F"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4E24DF7C"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779E7F98"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1691EB79"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703412B"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52E80203"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29A1FC71"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465E3C3D"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2839CB0D"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4C2F71DC"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532FF158" w14:textId="77777777" w:rsidR="00C16661" w:rsidRPr="007D3930" w:rsidRDefault="00C16661" w:rsidP="00A54570">
            <w:pPr>
              <w:spacing w:after="84" w:line="240" w:lineRule="exact"/>
              <w:rPr>
                <w:rFonts w:eastAsia="Times New Roman" w:cs="Arial"/>
                <w:sz w:val="20"/>
                <w:szCs w:val="20"/>
                <w:lang w:eastAsia="en-GB"/>
              </w:rPr>
            </w:pPr>
          </w:p>
        </w:tc>
        <w:tc>
          <w:tcPr>
            <w:tcW w:w="725"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14A9070"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1135"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5493FFDD"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C</w:t>
            </w:r>
          </w:p>
        </w:tc>
      </w:tr>
      <w:tr w:rsidR="00C16661" w:rsidRPr="007D3930" w14:paraId="665BA5FF" w14:textId="77777777" w:rsidTr="00E64250">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ABD2447"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Sample priority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5259E39"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F33AFCD"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CEBFCB3"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44A45D5"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065B7F3"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94EA843"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999FB04"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33FA729"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BFCC084"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A723BA7"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B675C3F"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74AA9E9"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665455C"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6229B9C"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8B88A8F"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AA87674"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BD50632"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4</w:t>
            </w:r>
          </w:p>
        </w:tc>
      </w:tr>
    </w:tbl>
    <w:p w14:paraId="64FC0EF6" w14:textId="13D8A0E8"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R = recruitment samples. S = serial samples including pathogen samples; P = research pathogen samples only; C = convalescent samples (see Table 3). In the event that local resource limitations require sampling frequency to decrease, samples will be prioritised as shown (1=highest priority).</w:t>
      </w:r>
      <w:r w:rsidR="008541EA" w:rsidRPr="007D3930">
        <w:rPr>
          <w:rFonts w:eastAsia="Times New Roman" w:cs="Arial"/>
          <w:sz w:val="20"/>
          <w:szCs w:val="20"/>
          <w:lang w:eastAsia="en-GB"/>
        </w:rPr>
        <w:t xml:space="preserve">  </w:t>
      </w:r>
      <w:r w:rsidRPr="007D3930">
        <w:rPr>
          <w:rFonts w:eastAsia="Times New Roman" w:cs="Arial"/>
          <w:sz w:val="20"/>
          <w:szCs w:val="20"/>
          <w:lang w:eastAsia="en-GB"/>
        </w:rPr>
        <w:t>Serial sampling will stop when acute illness resolves</w:t>
      </w:r>
      <w:r w:rsidR="00E37A4F">
        <w:rPr>
          <w:rFonts w:eastAsia="Times New Roman" w:cs="Arial"/>
          <w:sz w:val="20"/>
          <w:szCs w:val="20"/>
          <w:lang w:eastAsia="en-GB"/>
        </w:rPr>
        <w:t>,</w:t>
      </w:r>
      <w:r w:rsidRPr="007D3930">
        <w:rPr>
          <w:rFonts w:eastAsia="Times New Roman" w:cs="Arial"/>
          <w:sz w:val="20"/>
          <w:szCs w:val="20"/>
          <w:lang w:eastAsia="en-GB"/>
        </w:rPr>
        <w:t xml:space="preserve"> or a</w:t>
      </w:r>
      <w:r w:rsidR="00CA62B8" w:rsidRPr="007D3930">
        <w:rPr>
          <w:rFonts w:eastAsia="Times New Roman" w:cs="Arial"/>
          <w:sz w:val="20"/>
          <w:szCs w:val="20"/>
          <w:lang w:eastAsia="en-GB"/>
        </w:rPr>
        <w:t xml:space="preserve"> p</w:t>
      </w:r>
      <w:r w:rsidR="008541EA" w:rsidRPr="007D3930">
        <w:rPr>
          <w:rFonts w:eastAsia="Times New Roman" w:cs="Arial"/>
          <w:sz w:val="20"/>
          <w:szCs w:val="20"/>
          <w:lang w:eastAsia="en-GB"/>
        </w:rPr>
        <w:t>a</w:t>
      </w:r>
      <w:r w:rsidR="00CA62B8" w:rsidRPr="007D3930">
        <w:rPr>
          <w:rFonts w:eastAsia="Times New Roman" w:cs="Arial"/>
          <w:sz w:val="20"/>
          <w:szCs w:val="20"/>
          <w:lang w:eastAsia="en-GB"/>
        </w:rPr>
        <w:t>tient is</w:t>
      </w:r>
      <w:r w:rsidR="008541EA" w:rsidRPr="007D3930">
        <w:rPr>
          <w:rFonts w:eastAsia="Times New Roman" w:cs="Arial"/>
          <w:sz w:val="20"/>
          <w:szCs w:val="20"/>
          <w:lang w:eastAsia="en-GB"/>
        </w:rPr>
        <w:t xml:space="preserve"> discharged from hospital</w:t>
      </w:r>
      <w:r w:rsidR="00CA62B8" w:rsidRPr="007D3930">
        <w:rPr>
          <w:rFonts w:eastAsia="Times New Roman" w:cs="Arial"/>
          <w:sz w:val="20"/>
          <w:szCs w:val="20"/>
          <w:lang w:eastAsia="en-GB"/>
        </w:rPr>
        <w:t xml:space="preserve">: next samples taken will be </w:t>
      </w:r>
      <w:r w:rsidR="008541EA" w:rsidRPr="007D3930">
        <w:rPr>
          <w:rFonts w:eastAsia="Times New Roman" w:cs="Arial"/>
          <w:sz w:val="20"/>
          <w:szCs w:val="20"/>
          <w:lang w:eastAsia="en-GB"/>
        </w:rPr>
        <w:t>the blood sample at 3 months and 6 months post recruitment.</w:t>
      </w:r>
    </w:p>
    <w:p w14:paraId="34D6DFB7" w14:textId="0D8EA4D7" w:rsidR="00EA23FC" w:rsidRPr="007D3930" w:rsidRDefault="0070760E" w:rsidP="00A54570">
      <w:pPr>
        <w:spacing w:after="75" w:line="240" w:lineRule="exact"/>
        <w:rPr>
          <w:rFonts w:eastAsia="Times New Roman" w:cs="Arial"/>
          <w:sz w:val="24"/>
          <w:szCs w:val="24"/>
          <w:lang w:eastAsia="en-GB"/>
        </w:rPr>
      </w:pPr>
      <w:r>
        <w:rPr>
          <w:rFonts w:eastAsia="Times New Roman" w:cs="Arial"/>
          <w:sz w:val="24"/>
          <w:szCs w:val="24"/>
          <w:lang w:eastAsia="en-GB"/>
        </w:rPr>
        <w:t>Table 3. Sample volumes</w:t>
      </w:r>
      <w:r w:rsidR="008B51A3">
        <w:rPr>
          <w:rFonts w:eastAsia="Times New Roman" w:cs="Arial"/>
          <w:sz w:val="24"/>
          <w:szCs w:val="24"/>
          <w:lang w:eastAsia="en-GB"/>
        </w:rPr>
        <w:t xml:space="preserve"> by patient weight</w:t>
      </w:r>
      <w:r w:rsidR="00E37A4F">
        <w:rPr>
          <w:rFonts w:eastAsia="Times New Roman" w:cs="Arial"/>
          <w:sz w:val="24"/>
          <w:szCs w:val="24"/>
          <w:lang w:eastAsia="en-GB"/>
        </w:rPr>
        <w:t xml:space="preserve"> </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41"/>
        <w:gridCol w:w="1255"/>
        <w:gridCol w:w="3416"/>
        <w:gridCol w:w="1255"/>
        <w:gridCol w:w="2225"/>
      </w:tblGrid>
      <w:tr w:rsidR="00683A03" w:rsidRPr="007D3930" w14:paraId="635FD255"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2513BFC"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Weight</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176F77A"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Samples at recruitment (R)</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C0107B7"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Serial samples (S)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E91F62F"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Convalescent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09E48E8"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Total Volumes of blood taken</w:t>
            </w:r>
          </w:p>
        </w:tc>
      </w:tr>
      <w:tr w:rsidR="00683A03" w:rsidRPr="007D3930" w14:paraId="777E5EC0"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E14EFDA"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&gt;40kg</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4426A65"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9</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w:t>
            </w:r>
            <w:r w:rsidR="003B3A2F">
              <w:rPr>
                <w:rFonts w:ascii="Arial" w:eastAsia="Times New Roman" w:hAnsi="Arial" w:cs="Arial"/>
                <w:sz w:val="16"/>
                <w:szCs w:val="16"/>
                <w:lang w:eastAsia="en-GB"/>
              </w:rPr>
              <w:t xml:space="preserve">(3x3ml) </w:t>
            </w:r>
            <w:r w:rsidRPr="007D3930">
              <w:rPr>
                <w:rFonts w:ascii="Arial" w:eastAsia="Times New Roman" w:hAnsi="Arial" w:cs="Arial"/>
                <w:sz w:val="16"/>
                <w:szCs w:val="16"/>
                <w:lang w:eastAsia="en-GB"/>
              </w:rPr>
              <w:t>EDTA blood</w:t>
            </w:r>
          </w:p>
          <w:p w14:paraId="72F86341"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3E04A827"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blood RNA tube</w:t>
            </w:r>
          </w:p>
          <w:p w14:paraId="53B3BD9A"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17DAA31"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3CF6ED32"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67F6775F"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blood RNA tube</w:t>
            </w:r>
          </w:p>
          <w:p w14:paraId="754E5A0A"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Up to 3 additional 1ml samples in EDTA or fluoride oxalate tubes spread throughout dosing schedule for pharmacokinetic/</w:t>
            </w:r>
            <w:proofErr w:type="spellStart"/>
            <w:r w:rsidRPr="007D3930">
              <w:rPr>
                <w:rFonts w:ascii="Arial" w:eastAsia="Times New Roman" w:hAnsi="Arial" w:cs="Arial"/>
                <w:sz w:val="16"/>
                <w:szCs w:val="16"/>
                <w:lang w:eastAsia="en-GB"/>
              </w:rPr>
              <w:t>pharmacodynamic</w:t>
            </w:r>
            <w:proofErr w:type="spellEnd"/>
            <w:r w:rsidRPr="007D3930">
              <w:rPr>
                <w:rFonts w:ascii="Arial" w:eastAsia="Times New Roman" w:hAnsi="Arial" w:cs="Arial"/>
                <w:sz w:val="16"/>
                <w:szCs w:val="16"/>
                <w:lang w:eastAsia="en-GB"/>
              </w:rPr>
              <w:t xml:space="preserve"> studies.</w:t>
            </w:r>
          </w:p>
          <w:p w14:paraId="59E12C5D"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E6FDA02"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140B39A0"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0DAE59C3"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blood RNA tube</w:t>
            </w:r>
          </w:p>
          <w:p w14:paraId="74B64EE0"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0FCDAB1"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day: 15</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(0.38</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p w14:paraId="4F5E80C1"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4 weeks: 96</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(maximum 2.4</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tc>
      </w:tr>
      <w:tr w:rsidR="00683A03" w:rsidRPr="007D3930" w14:paraId="415A7F96"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605E881"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20 to 40kg</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BB58756"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6</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w:t>
            </w:r>
            <w:r w:rsidR="003B3A2F">
              <w:rPr>
                <w:rFonts w:ascii="Arial" w:eastAsia="Times New Roman" w:hAnsi="Arial" w:cs="Arial"/>
                <w:sz w:val="16"/>
                <w:szCs w:val="16"/>
                <w:lang w:eastAsia="en-GB"/>
              </w:rPr>
              <w:t xml:space="preserve">(3x2ml) </w:t>
            </w:r>
            <w:r w:rsidRPr="007D3930">
              <w:rPr>
                <w:rFonts w:ascii="Arial" w:eastAsia="Times New Roman" w:hAnsi="Arial" w:cs="Arial"/>
                <w:sz w:val="16"/>
                <w:szCs w:val="16"/>
                <w:lang w:eastAsia="en-GB"/>
              </w:rPr>
              <w:t>EDTA blood</w:t>
            </w:r>
          </w:p>
          <w:p w14:paraId="2E15CC5B"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154D77EF"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blood RNA tube</w:t>
            </w:r>
          </w:p>
          <w:p w14:paraId="57FEBA21"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2376791"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028D0EE1"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blood RNA tube</w:t>
            </w:r>
          </w:p>
          <w:p w14:paraId="7880821C"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Up to 3 additional 0.5ml samples in EDTA or fluoride oxalate tubes spread throughout dosing schedule for pharmacokinetic/</w:t>
            </w:r>
            <w:proofErr w:type="spellStart"/>
            <w:r w:rsidRPr="007D3930">
              <w:rPr>
                <w:rFonts w:ascii="Arial" w:eastAsia="Times New Roman" w:hAnsi="Arial" w:cs="Arial"/>
                <w:sz w:val="16"/>
                <w:szCs w:val="16"/>
                <w:lang w:eastAsia="en-GB"/>
              </w:rPr>
              <w:t>pharmacodynamic</w:t>
            </w:r>
            <w:proofErr w:type="spellEnd"/>
            <w:r w:rsidRPr="007D3930">
              <w:rPr>
                <w:rFonts w:ascii="Arial" w:eastAsia="Times New Roman" w:hAnsi="Arial" w:cs="Arial"/>
                <w:sz w:val="16"/>
                <w:szCs w:val="16"/>
                <w:lang w:eastAsia="en-GB"/>
              </w:rPr>
              <w:t xml:space="preserve"> studies.</w:t>
            </w:r>
          </w:p>
          <w:p w14:paraId="750C6B1A"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875A9D2"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5500D459"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1BDF4C4D"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blood RNA tube</w:t>
            </w:r>
          </w:p>
          <w:p w14:paraId="607EE403"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EFE3036"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day: 12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(0.6</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p w14:paraId="788C81BF"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4 weeks: 42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(maximum 2.1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tc>
      </w:tr>
      <w:tr w:rsidR="00683A03" w:rsidRPr="007D3930" w14:paraId="5F9A94A2"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7DD796E"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10 to 20kg</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68845EF"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w:t>
            </w:r>
            <w:r w:rsidR="003B3A2F">
              <w:rPr>
                <w:rFonts w:ascii="Arial" w:eastAsia="Times New Roman" w:hAnsi="Arial" w:cs="Arial"/>
                <w:sz w:val="16"/>
                <w:szCs w:val="16"/>
                <w:lang w:eastAsia="en-GB"/>
              </w:rPr>
              <w:t xml:space="preserve">(2x1ml) </w:t>
            </w:r>
            <w:r w:rsidRPr="007D3930">
              <w:rPr>
                <w:rFonts w:ascii="Arial" w:eastAsia="Times New Roman" w:hAnsi="Arial" w:cs="Arial"/>
                <w:sz w:val="16"/>
                <w:szCs w:val="16"/>
                <w:lang w:eastAsia="en-GB"/>
              </w:rPr>
              <w:t>EDTA blood</w:t>
            </w:r>
          </w:p>
          <w:p w14:paraId="04EF948E"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7622BDEF"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lastRenderedPageBreak/>
              <w:t>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blood RNA tube</w:t>
            </w:r>
          </w:p>
          <w:p w14:paraId="2DDD7C6D"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4FB2C27"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lastRenderedPageBreak/>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52D9A3BE"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blood RNA tube</w:t>
            </w:r>
          </w:p>
          <w:p w14:paraId="026B861F"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 xml:space="preserve">Up to 3 additional 0.2ml samples in EDTA or fluoride oxalate tubes spread throughout dosing schedule for </w:t>
            </w:r>
            <w:r w:rsidRPr="007D3930">
              <w:rPr>
                <w:rFonts w:ascii="Arial" w:eastAsia="Times New Roman" w:hAnsi="Arial" w:cs="Arial"/>
                <w:sz w:val="16"/>
                <w:szCs w:val="16"/>
                <w:lang w:eastAsia="en-GB"/>
              </w:rPr>
              <w:lastRenderedPageBreak/>
              <w:t>pharmacokinetic/</w:t>
            </w:r>
            <w:proofErr w:type="spellStart"/>
            <w:r w:rsidRPr="007D3930">
              <w:rPr>
                <w:rFonts w:ascii="Arial" w:eastAsia="Times New Roman" w:hAnsi="Arial" w:cs="Arial"/>
                <w:sz w:val="16"/>
                <w:szCs w:val="16"/>
                <w:lang w:eastAsia="en-GB"/>
              </w:rPr>
              <w:t>pharmacodynamic</w:t>
            </w:r>
            <w:proofErr w:type="spellEnd"/>
            <w:r w:rsidRPr="007D3930">
              <w:rPr>
                <w:rFonts w:ascii="Arial" w:eastAsia="Times New Roman" w:hAnsi="Arial" w:cs="Arial"/>
                <w:sz w:val="16"/>
                <w:szCs w:val="16"/>
                <w:lang w:eastAsia="en-GB"/>
              </w:rPr>
              <w:t xml:space="preserve"> studies.</w:t>
            </w:r>
          </w:p>
          <w:p w14:paraId="7204FB6C"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42E45DD"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lastRenderedPageBreak/>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3E3B01C8"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78C02EF8"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w:t>
            </w:r>
            <w:r w:rsidRPr="007D3930">
              <w:rPr>
                <w:rFonts w:ascii="Arial" w:eastAsia="Times New Roman" w:hAnsi="Arial" w:cs="Arial"/>
                <w:sz w:val="16"/>
                <w:szCs w:val="16"/>
                <w:lang w:eastAsia="en-GB"/>
              </w:rPr>
              <w:lastRenderedPageBreak/>
              <w:t>blood RNA tube</w:t>
            </w:r>
          </w:p>
          <w:p w14:paraId="7FD6CDB6"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E9EB56D"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lastRenderedPageBreak/>
              <w:t>Maximum any day: 6</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(0.6</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p w14:paraId="59A30F9B"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4 weeks: 23.6</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(maximum 2.36</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tc>
      </w:tr>
      <w:tr w:rsidR="00683A03" w:rsidRPr="007D3930" w14:paraId="7FDB7DA3"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844F733"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lastRenderedPageBreak/>
              <w:t>4 to 10kg</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8CC2C08"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6BC1F3D7"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0AB45D25" w14:textId="77777777" w:rsidR="00C16661" w:rsidRPr="007D3930" w:rsidRDefault="005306F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ml</w:t>
            </w:r>
            <w:r w:rsidR="00C16661" w:rsidRPr="007D3930">
              <w:rPr>
                <w:rFonts w:ascii="Arial" w:eastAsia="Times New Roman" w:hAnsi="Arial" w:cs="Arial"/>
                <w:sz w:val="16"/>
                <w:szCs w:val="16"/>
                <w:lang w:eastAsia="en-GB"/>
              </w:rPr>
              <w:t xml:space="preserve"> blood in blood RNA tube</w:t>
            </w:r>
          </w:p>
          <w:p w14:paraId="4466066B"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91116A2"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3F9DFD93"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Up to 3 additional 0.2ml samples in EDTA or fluoride oxalate tubes spread throughout dosing schedule for pharmacokinetic/</w:t>
            </w:r>
            <w:proofErr w:type="spellStart"/>
            <w:r w:rsidRPr="007D3930">
              <w:rPr>
                <w:rFonts w:ascii="Arial" w:eastAsia="Times New Roman" w:hAnsi="Arial" w:cs="Arial"/>
                <w:sz w:val="16"/>
                <w:szCs w:val="16"/>
                <w:lang w:eastAsia="en-GB"/>
              </w:rPr>
              <w:t>pharmacodynamic</w:t>
            </w:r>
            <w:proofErr w:type="spellEnd"/>
            <w:r w:rsidRPr="007D3930">
              <w:rPr>
                <w:rFonts w:ascii="Arial" w:eastAsia="Times New Roman" w:hAnsi="Arial" w:cs="Arial"/>
                <w:sz w:val="16"/>
                <w:szCs w:val="16"/>
                <w:lang w:eastAsia="en-GB"/>
              </w:rPr>
              <w:t xml:space="preserve"> studies.</w:t>
            </w:r>
          </w:p>
          <w:p w14:paraId="2B15B723"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B1F7F2C"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025EA370"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03B0BB42"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E0C95F7"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day: 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(0.5</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p w14:paraId="33E1FE09"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4 weeks: 9.4</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(maximum 2.35</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tc>
      </w:tr>
      <w:tr w:rsidR="00683A03" w:rsidRPr="007D3930" w14:paraId="23DCA1F8"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26FE106"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&lt; 4kg</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918565B"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0.5</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75B5BD38"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0.1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5828F737" w14:textId="77777777" w:rsidR="00C16661" w:rsidRPr="007D3930" w:rsidRDefault="005306F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ml</w:t>
            </w:r>
            <w:r w:rsidR="00C16661" w:rsidRPr="007D3930">
              <w:rPr>
                <w:rFonts w:ascii="Arial" w:eastAsia="Times New Roman" w:hAnsi="Arial" w:cs="Arial"/>
                <w:sz w:val="16"/>
                <w:szCs w:val="16"/>
                <w:lang w:eastAsia="en-GB"/>
              </w:rPr>
              <w:t xml:space="preserve"> blood in blood RNA tube</w:t>
            </w:r>
          </w:p>
          <w:p w14:paraId="36A0EC25"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690283F"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0.2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7364ECCC"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Up to 3 additional 0.1ml samples in EDTA or fluoride oxalate tubes spread throughout dosing schedule for pharmacokinetic/</w:t>
            </w:r>
            <w:proofErr w:type="spellStart"/>
            <w:r w:rsidRPr="007D3930">
              <w:rPr>
                <w:rFonts w:ascii="Arial" w:eastAsia="Times New Roman" w:hAnsi="Arial" w:cs="Arial"/>
                <w:sz w:val="16"/>
                <w:szCs w:val="16"/>
                <w:lang w:eastAsia="en-GB"/>
              </w:rPr>
              <w:t>pharmacodynamic</w:t>
            </w:r>
            <w:proofErr w:type="spellEnd"/>
            <w:r w:rsidRPr="007D3930">
              <w:rPr>
                <w:rFonts w:ascii="Arial" w:eastAsia="Times New Roman" w:hAnsi="Arial" w:cs="Arial"/>
                <w:sz w:val="16"/>
                <w:szCs w:val="16"/>
                <w:lang w:eastAsia="en-GB"/>
              </w:rPr>
              <w:t xml:space="preserve"> studies.</w:t>
            </w:r>
          </w:p>
          <w:p w14:paraId="01DD4E3E"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20F4504"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0.2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3ED76F8A"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0.2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69DEDDBE"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5EDAF59"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day: 0.8</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(~0.27</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p w14:paraId="2A6C9D55"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4 weeks: 2.4</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(maximum 2.4</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tc>
      </w:tr>
      <w:tr w:rsidR="00683A03" w:rsidRPr="007D3930" w14:paraId="0CE4A00B"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23E63A2"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 (all patients)</w:t>
            </w:r>
          </w:p>
        </w:tc>
        <w:tc>
          <w:tcPr>
            <w:tcW w:w="0" w:type="auto"/>
            <w:gridSpan w:val="3"/>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E813511" w14:textId="77777777" w:rsidR="00C16661" w:rsidRPr="000A0183" w:rsidRDefault="00C16661" w:rsidP="00A54570">
            <w:pPr>
              <w:spacing w:after="0" w:line="240" w:lineRule="exact"/>
              <w:rPr>
                <w:rFonts w:ascii="Arial" w:eastAsia="Times New Roman" w:hAnsi="Arial" w:cs="Arial"/>
                <w:b/>
                <w:sz w:val="16"/>
                <w:szCs w:val="16"/>
                <w:lang w:eastAsia="en-GB"/>
              </w:rPr>
            </w:pPr>
            <w:r w:rsidRPr="000A0183">
              <w:rPr>
                <w:rFonts w:ascii="Arial" w:eastAsia="Times New Roman" w:hAnsi="Arial" w:cs="Arial"/>
                <w:b/>
                <w:sz w:val="16"/>
                <w:szCs w:val="16"/>
                <w:lang w:eastAsia="en-GB"/>
              </w:rPr>
              <w:t>Pathogen samples taken solely for research purposes:</w:t>
            </w:r>
          </w:p>
          <w:p w14:paraId="0DDD8048" w14:textId="77777777" w:rsidR="00474B6B" w:rsidRPr="00474B6B" w:rsidRDefault="00474B6B" w:rsidP="00A54570">
            <w:pPr>
              <w:spacing w:after="84" w:line="240" w:lineRule="exact"/>
              <w:rPr>
                <w:rFonts w:ascii="Arial" w:eastAsia="Times New Roman" w:hAnsi="Arial" w:cs="Arial"/>
                <w:sz w:val="16"/>
                <w:szCs w:val="16"/>
                <w:lang w:eastAsia="en-GB"/>
              </w:rPr>
            </w:pPr>
            <w:r w:rsidRPr="00474B6B">
              <w:rPr>
                <w:rFonts w:ascii="Arial" w:eastAsia="Times New Roman" w:hAnsi="Arial" w:cs="Arial"/>
                <w:sz w:val="16"/>
                <w:szCs w:val="16"/>
                <w:lang w:eastAsia="en-GB"/>
              </w:rPr>
              <w:t>In all SARI or respiratory infection patients: combined nose and throat swab, otherwise a throat swab or nasopharyngeal swab alone</w:t>
            </w:r>
          </w:p>
          <w:p w14:paraId="058EF8FE" w14:textId="77777777" w:rsidR="00474B6B" w:rsidRPr="00474B6B" w:rsidRDefault="00474B6B" w:rsidP="00A54570">
            <w:pPr>
              <w:spacing w:after="84" w:line="240" w:lineRule="exact"/>
              <w:rPr>
                <w:rFonts w:ascii="Arial" w:eastAsia="Times New Roman" w:hAnsi="Arial" w:cs="Arial"/>
                <w:sz w:val="16"/>
                <w:szCs w:val="16"/>
                <w:lang w:eastAsia="en-GB"/>
              </w:rPr>
            </w:pPr>
            <w:r w:rsidRPr="00474B6B">
              <w:rPr>
                <w:rFonts w:ascii="Arial" w:eastAsia="Times New Roman" w:hAnsi="Arial" w:cs="Arial"/>
                <w:sz w:val="16"/>
                <w:szCs w:val="16"/>
                <w:lang w:eastAsia="en-GB"/>
              </w:rPr>
              <w:t>In all intubated patients with SARI or respiratory infection: endotracheal aspirate</w:t>
            </w:r>
          </w:p>
          <w:p w14:paraId="58F2C98A" w14:textId="54728508" w:rsidR="00C16661" w:rsidRPr="007D3930" w:rsidRDefault="00474B6B" w:rsidP="00A54570">
            <w:pPr>
              <w:spacing w:after="0" w:line="240" w:lineRule="exact"/>
              <w:rPr>
                <w:rFonts w:ascii="Arial" w:eastAsia="Times New Roman" w:hAnsi="Arial" w:cs="Arial"/>
                <w:sz w:val="16"/>
                <w:szCs w:val="16"/>
                <w:lang w:eastAsia="en-GB"/>
              </w:rPr>
            </w:pPr>
            <w:proofErr w:type="gramStart"/>
            <w:r w:rsidRPr="00474B6B">
              <w:rPr>
                <w:rFonts w:ascii="Arial" w:eastAsia="Times New Roman" w:hAnsi="Arial" w:cs="Arial"/>
                <w:sz w:val="16"/>
                <w:szCs w:val="16"/>
                <w:lang w:eastAsia="en-GB"/>
              </w:rPr>
              <w:t>also</w:t>
            </w:r>
            <w:proofErr w:type="gramEnd"/>
            <w:r w:rsidRPr="00474B6B">
              <w:rPr>
                <w:rFonts w:ascii="Arial" w:eastAsia="Times New Roman" w:hAnsi="Arial" w:cs="Arial"/>
                <w:sz w:val="16"/>
                <w:szCs w:val="16"/>
                <w:lang w:eastAsia="en-GB"/>
              </w:rPr>
              <w:t xml:space="preserve"> where resources permit in a respiratory case:</w:t>
            </w:r>
          </w:p>
          <w:p w14:paraId="752AA5D8" w14:textId="77777777" w:rsidR="00C16661" w:rsidRPr="007D3930" w:rsidRDefault="00C16661" w:rsidP="00A54570">
            <w:pPr>
              <w:numPr>
                <w:ilvl w:val="1"/>
                <w:numId w:val="30"/>
              </w:numPr>
              <w:spacing w:after="0" w:line="240" w:lineRule="exact"/>
              <w:ind w:left="1434" w:hanging="357"/>
              <w:rPr>
                <w:rFonts w:ascii="Arial" w:eastAsia="Times New Roman" w:hAnsi="Arial" w:cs="Arial"/>
                <w:sz w:val="16"/>
                <w:szCs w:val="16"/>
                <w:lang w:eastAsia="en-GB"/>
              </w:rPr>
            </w:pPr>
            <w:r w:rsidRPr="007D3930">
              <w:rPr>
                <w:rFonts w:ascii="Arial" w:eastAsia="Times New Roman" w:hAnsi="Arial" w:cs="Arial"/>
                <w:sz w:val="16"/>
                <w:szCs w:val="16"/>
                <w:lang w:eastAsia="en-GB"/>
              </w:rPr>
              <w:t>Nasopharyngeal aspirate (NPA) OR (if NPA impossible) flocked nose and throat swab</w:t>
            </w:r>
          </w:p>
          <w:p w14:paraId="00295332" w14:textId="77777777" w:rsidR="00C16661" w:rsidRPr="007D3930" w:rsidRDefault="00C16661" w:rsidP="00A54570">
            <w:pPr>
              <w:numPr>
                <w:ilvl w:val="1"/>
                <w:numId w:val="30"/>
              </w:numPr>
              <w:spacing w:after="0" w:line="240" w:lineRule="exact"/>
              <w:ind w:left="1434" w:hanging="357"/>
              <w:rPr>
                <w:rFonts w:ascii="Arial" w:eastAsia="Times New Roman" w:hAnsi="Arial" w:cs="Arial"/>
                <w:sz w:val="16"/>
                <w:szCs w:val="16"/>
                <w:lang w:eastAsia="en-GB"/>
              </w:rPr>
            </w:pPr>
            <w:r w:rsidRPr="007D3930">
              <w:rPr>
                <w:rFonts w:ascii="Arial" w:eastAsia="Times New Roman" w:hAnsi="Arial" w:cs="Arial"/>
                <w:sz w:val="16"/>
                <w:szCs w:val="16"/>
                <w:lang w:eastAsia="en-GB"/>
              </w:rPr>
              <w:t>Urine (up to 10</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in sterile universal container, if available)</w:t>
            </w:r>
          </w:p>
          <w:p w14:paraId="4C69653A" w14:textId="77777777" w:rsidR="00C16661" w:rsidRPr="007D3930" w:rsidRDefault="00C16661" w:rsidP="00A54570">
            <w:pPr>
              <w:numPr>
                <w:ilvl w:val="1"/>
                <w:numId w:val="30"/>
              </w:numPr>
              <w:spacing w:after="0" w:line="240" w:lineRule="exact"/>
              <w:ind w:left="1434" w:hanging="357"/>
              <w:rPr>
                <w:rFonts w:ascii="Arial" w:eastAsia="Times New Roman" w:hAnsi="Arial" w:cs="Arial"/>
                <w:sz w:val="16"/>
                <w:szCs w:val="16"/>
                <w:lang w:eastAsia="en-GB"/>
              </w:rPr>
            </w:pPr>
            <w:r w:rsidRPr="007D3930">
              <w:rPr>
                <w:rFonts w:ascii="Arial" w:eastAsia="Times New Roman" w:hAnsi="Arial" w:cs="Arial"/>
                <w:sz w:val="16"/>
                <w:szCs w:val="16"/>
                <w:lang w:eastAsia="en-GB"/>
              </w:rPr>
              <w:t>Rectal swab or stool (up to 10</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in sterile universal container or stool specimen container, if available)</w:t>
            </w:r>
          </w:p>
          <w:p w14:paraId="025D4787" w14:textId="77777777" w:rsidR="00C16661" w:rsidRPr="007D3930" w:rsidRDefault="00C16661" w:rsidP="00A54570">
            <w:pPr>
              <w:numPr>
                <w:ilvl w:val="1"/>
                <w:numId w:val="30"/>
              </w:numPr>
              <w:spacing w:after="0" w:line="240" w:lineRule="exact"/>
              <w:ind w:left="1434" w:hanging="357"/>
              <w:rPr>
                <w:rFonts w:ascii="Arial" w:eastAsia="Times New Roman" w:hAnsi="Arial" w:cs="Arial"/>
                <w:sz w:val="16"/>
                <w:szCs w:val="16"/>
                <w:lang w:eastAsia="en-GB"/>
              </w:rPr>
            </w:pPr>
            <w:r w:rsidRPr="007D3930">
              <w:rPr>
                <w:rFonts w:ascii="Arial" w:eastAsia="Times New Roman" w:hAnsi="Arial" w:cs="Arial"/>
                <w:sz w:val="16"/>
                <w:szCs w:val="16"/>
                <w:lang w:eastAsia="en-GB"/>
              </w:rPr>
              <w:t>samples/swabs from infected sites or sores.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F8DC5A8"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No patient will give more than 0.6</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 (&gt;1% blood volume) on any one day, or more than 2.4</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 (</w:t>
            </w:r>
            <w:proofErr w:type="spellStart"/>
            <w:r w:rsidRPr="007D3930">
              <w:rPr>
                <w:rFonts w:ascii="Arial" w:eastAsia="Times New Roman" w:hAnsi="Arial" w:cs="Arial"/>
                <w:sz w:val="16"/>
                <w:szCs w:val="16"/>
                <w:lang w:eastAsia="en-GB"/>
              </w:rPr>
              <w:t>approx</w:t>
            </w:r>
            <w:proofErr w:type="spellEnd"/>
            <w:r w:rsidRPr="007D3930">
              <w:rPr>
                <w:rFonts w:ascii="Arial" w:eastAsia="Times New Roman" w:hAnsi="Arial" w:cs="Arial"/>
                <w:sz w:val="16"/>
                <w:szCs w:val="16"/>
                <w:lang w:eastAsia="en-GB"/>
              </w:rPr>
              <w:t xml:space="preserve"> 3% blood volume) in any </w:t>
            </w:r>
            <w:proofErr w:type="gramStart"/>
            <w:r w:rsidRPr="007D3930">
              <w:rPr>
                <w:rFonts w:ascii="Arial" w:eastAsia="Times New Roman" w:hAnsi="Arial" w:cs="Arial"/>
                <w:sz w:val="16"/>
                <w:szCs w:val="16"/>
                <w:lang w:eastAsia="en-GB"/>
              </w:rPr>
              <w:t>four week</w:t>
            </w:r>
            <w:proofErr w:type="gramEnd"/>
            <w:r w:rsidRPr="007D3930">
              <w:rPr>
                <w:rFonts w:ascii="Arial" w:eastAsia="Times New Roman" w:hAnsi="Arial" w:cs="Arial"/>
                <w:sz w:val="16"/>
                <w:szCs w:val="16"/>
                <w:lang w:eastAsia="en-GB"/>
              </w:rPr>
              <w:t xml:space="preserve"> period (MCRN recommendations).</w:t>
            </w:r>
          </w:p>
        </w:tc>
      </w:tr>
      <w:tr w:rsidR="00683A03" w:rsidRPr="007D3930" w14:paraId="7F86A736"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27F1294" w14:textId="39C2BF25" w:rsidR="00683A03" w:rsidRPr="007D3930" w:rsidRDefault="00683A03"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 xml:space="preserve">Clinician-requested </w:t>
            </w:r>
            <w:r>
              <w:rPr>
                <w:rFonts w:ascii="Arial" w:eastAsia="Times New Roman" w:hAnsi="Arial" w:cs="Arial"/>
                <w:sz w:val="16"/>
                <w:szCs w:val="16"/>
                <w:lang w:eastAsia="en-GB"/>
              </w:rPr>
              <w:t>CSF</w:t>
            </w:r>
          </w:p>
        </w:tc>
        <w:tc>
          <w:tcPr>
            <w:tcW w:w="0" w:type="auto"/>
            <w:gridSpan w:val="3"/>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53B60ACB" w14:textId="77777777" w:rsidR="00683A03" w:rsidRPr="00F213DE" w:rsidRDefault="00683A03" w:rsidP="00A54570">
            <w:pPr>
              <w:spacing w:after="84" w:line="240" w:lineRule="exact"/>
              <w:rPr>
                <w:rFonts w:ascii="Arial" w:eastAsia="Times New Roman" w:hAnsi="Arial" w:cs="Arial"/>
                <w:b/>
                <w:sz w:val="16"/>
                <w:szCs w:val="16"/>
                <w:lang w:eastAsia="en-GB"/>
              </w:rPr>
            </w:pPr>
            <w:r w:rsidRPr="00F213DE">
              <w:rPr>
                <w:rFonts w:ascii="Arial" w:eastAsia="Times New Roman" w:hAnsi="Arial" w:cs="Arial"/>
                <w:b/>
                <w:sz w:val="16"/>
                <w:szCs w:val="16"/>
                <w:lang w:eastAsia="en-GB"/>
              </w:rPr>
              <w:t xml:space="preserve">Separate aliquot of Cerebrospinal fluid (CSF) collected </w:t>
            </w:r>
            <w:r>
              <w:rPr>
                <w:rFonts w:ascii="Arial" w:eastAsia="Times New Roman" w:hAnsi="Arial" w:cs="Arial"/>
                <w:b/>
                <w:sz w:val="16"/>
                <w:szCs w:val="16"/>
                <w:lang w:eastAsia="en-GB"/>
              </w:rPr>
              <w:t xml:space="preserve">solely </w:t>
            </w:r>
            <w:r w:rsidRPr="00F213DE">
              <w:rPr>
                <w:rFonts w:ascii="Arial" w:eastAsia="Times New Roman" w:hAnsi="Arial" w:cs="Arial"/>
                <w:b/>
                <w:sz w:val="16"/>
                <w:szCs w:val="16"/>
                <w:lang w:eastAsia="en-GB"/>
              </w:rPr>
              <w:t>for research purposes:</w:t>
            </w:r>
          </w:p>
          <w:p w14:paraId="09C8EE08" w14:textId="2833E63C" w:rsidR="00683A03" w:rsidRDefault="00683A03" w:rsidP="00A54570">
            <w:pPr>
              <w:spacing w:after="84" w:line="240" w:lineRule="exact"/>
              <w:rPr>
                <w:rFonts w:ascii="Arial" w:eastAsia="Times New Roman" w:hAnsi="Arial" w:cs="Arial"/>
                <w:sz w:val="16"/>
                <w:szCs w:val="16"/>
                <w:lang w:eastAsia="en-GB"/>
              </w:rPr>
            </w:pPr>
            <w:r w:rsidRPr="00F213DE">
              <w:rPr>
                <w:rFonts w:ascii="Arial" w:eastAsia="Times New Roman" w:hAnsi="Arial" w:cs="Arial"/>
                <w:sz w:val="16"/>
                <w:szCs w:val="16"/>
                <w:lang w:eastAsia="en-GB"/>
              </w:rPr>
              <w:t xml:space="preserve">When a lumbar puncture is clinically-indicated </w:t>
            </w:r>
            <w:r>
              <w:rPr>
                <w:rFonts w:ascii="Arial" w:eastAsia="Times New Roman" w:hAnsi="Arial" w:cs="Arial"/>
                <w:sz w:val="16"/>
                <w:szCs w:val="16"/>
                <w:lang w:eastAsia="en-GB"/>
              </w:rPr>
              <w:t xml:space="preserve">and </w:t>
            </w:r>
            <w:r w:rsidRPr="00F213DE">
              <w:rPr>
                <w:rFonts w:ascii="Arial" w:eastAsia="Times New Roman" w:hAnsi="Arial" w:cs="Arial"/>
                <w:sz w:val="16"/>
                <w:szCs w:val="16"/>
                <w:lang w:eastAsia="en-GB"/>
              </w:rPr>
              <w:t>performed</w:t>
            </w:r>
            <w:r>
              <w:rPr>
                <w:rFonts w:ascii="Arial" w:eastAsia="Times New Roman" w:hAnsi="Arial" w:cs="Arial"/>
                <w:sz w:val="16"/>
                <w:szCs w:val="16"/>
                <w:lang w:eastAsia="en-GB"/>
              </w:rPr>
              <w:t xml:space="preserve"> in an infant or older patient</w:t>
            </w:r>
            <w:r w:rsidRPr="00F213DE">
              <w:rPr>
                <w:rFonts w:ascii="Arial" w:eastAsia="Times New Roman" w:hAnsi="Arial" w:cs="Arial"/>
                <w:sz w:val="16"/>
                <w:szCs w:val="16"/>
                <w:lang w:eastAsia="en-GB"/>
              </w:rPr>
              <w:t xml:space="preserve">, </w:t>
            </w:r>
            <w:r w:rsidRPr="00F213DE">
              <w:rPr>
                <w:rFonts w:ascii="Arial" w:eastAsia="Times New Roman" w:hAnsi="Arial" w:cs="Arial"/>
                <w:b/>
                <w:sz w:val="16"/>
                <w:szCs w:val="16"/>
                <w:lang w:eastAsia="en-GB"/>
              </w:rPr>
              <w:t>an additional sample of up to 5mls of CSF</w:t>
            </w:r>
            <w:r>
              <w:rPr>
                <w:rFonts w:ascii="Arial" w:eastAsia="Times New Roman" w:hAnsi="Arial" w:cs="Arial"/>
                <w:sz w:val="16"/>
                <w:szCs w:val="16"/>
                <w:lang w:eastAsia="en-GB"/>
              </w:rPr>
              <w:t xml:space="preserve"> </w:t>
            </w:r>
            <w:r w:rsidRPr="00F213DE">
              <w:rPr>
                <w:rFonts w:ascii="Arial" w:eastAsia="Times New Roman" w:hAnsi="Arial" w:cs="Arial"/>
                <w:sz w:val="16"/>
                <w:szCs w:val="16"/>
                <w:lang w:eastAsia="en-GB"/>
              </w:rPr>
              <w:t>will be collected in a separate universal sterile tube, provided it is deemed appropriate by the supervising clinician.</w:t>
            </w:r>
            <w:r>
              <w:rPr>
                <w:rFonts w:ascii="Arial" w:eastAsia="Times New Roman" w:hAnsi="Arial" w:cs="Arial"/>
                <w:sz w:val="16"/>
                <w:szCs w:val="16"/>
                <w:lang w:eastAsia="en-GB"/>
              </w:rPr>
              <w:t xml:space="preserve"> The volume of CSF taken from a child younger than an infant will be at the discretion of the attending clinician.</w:t>
            </w:r>
          </w:p>
          <w:p w14:paraId="6A144497" w14:textId="77777777" w:rsidR="00683A03" w:rsidRPr="00F213DE" w:rsidRDefault="00683A03" w:rsidP="00A54570">
            <w:pPr>
              <w:spacing w:after="84" w:line="240" w:lineRule="exact"/>
              <w:rPr>
                <w:rFonts w:ascii="Arial" w:eastAsia="Times New Roman" w:hAnsi="Arial" w:cs="Arial"/>
                <w:sz w:val="16"/>
                <w:szCs w:val="16"/>
                <w:lang w:eastAsia="en-GB"/>
              </w:rPr>
            </w:pPr>
          </w:p>
          <w:p w14:paraId="7FF880D1" w14:textId="7C606C0A" w:rsidR="00683A03" w:rsidRPr="007D3930" w:rsidRDefault="00683A03" w:rsidP="00A54570">
            <w:pPr>
              <w:spacing w:after="84" w:line="240" w:lineRule="exact"/>
              <w:rPr>
                <w:rFonts w:ascii="Arial" w:eastAsia="Times New Roman" w:hAnsi="Arial" w:cs="Arial"/>
                <w:sz w:val="16"/>
                <w:szCs w:val="16"/>
                <w:lang w:eastAsia="en-GB"/>
              </w:rPr>
            </w:pPr>
            <w:r w:rsidRPr="00F213DE">
              <w:rPr>
                <w:rFonts w:ascii="Arial" w:eastAsia="Times New Roman" w:hAnsi="Arial" w:cs="Arial"/>
                <w:sz w:val="16"/>
                <w:szCs w:val="16"/>
                <w:lang w:eastAsia="en-GB"/>
              </w:rPr>
              <w:t xml:space="preserve">Any residual CSF from samples taken as part of routine clinical care will be collected and stored </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7B72D5F2" w14:textId="43F1DF2D" w:rsidR="00683A03" w:rsidRPr="007D3930" w:rsidRDefault="00683A03" w:rsidP="00A54570">
            <w:pPr>
              <w:spacing w:after="84" w:line="240" w:lineRule="exact"/>
              <w:rPr>
                <w:rFonts w:ascii="Arial" w:eastAsia="Times New Roman" w:hAnsi="Arial" w:cs="Arial"/>
                <w:sz w:val="16"/>
                <w:szCs w:val="16"/>
                <w:lang w:eastAsia="en-GB"/>
              </w:rPr>
            </w:pPr>
            <w:r>
              <w:rPr>
                <w:rFonts w:ascii="Arial" w:eastAsia="Times New Roman" w:hAnsi="Arial" w:cs="Arial"/>
                <w:sz w:val="16"/>
                <w:szCs w:val="16"/>
                <w:lang w:eastAsia="en-GB"/>
              </w:rPr>
              <w:t xml:space="preserve">See table 4 (below) for guidance on </w:t>
            </w:r>
            <w:r w:rsidR="002815A5">
              <w:rPr>
                <w:rFonts w:ascii="Arial" w:eastAsia="Times New Roman" w:hAnsi="Arial" w:cs="Arial"/>
                <w:sz w:val="16"/>
                <w:szCs w:val="16"/>
                <w:lang w:eastAsia="en-GB"/>
              </w:rPr>
              <w:t xml:space="preserve">total </w:t>
            </w:r>
            <w:r>
              <w:rPr>
                <w:rFonts w:ascii="Arial" w:eastAsia="Times New Roman" w:hAnsi="Arial" w:cs="Arial"/>
                <w:sz w:val="16"/>
                <w:szCs w:val="16"/>
                <w:lang w:eastAsia="en-GB"/>
              </w:rPr>
              <w:t xml:space="preserve">safe volumes of CSF to take at lumbar puncture </w:t>
            </w:r>
          </w:p>
        </w:tc>
      </w:tr>
      <w:tr w:rsidR="00683A03" w:rsidRPr="007D3930" w14:paraId="3A6EE63A"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9DC8097"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Clinician-requested pathogen samples (all patients)</w:t>
            </w:r>
          </w:p>
        </w:tc>
        <w:tc>
          <w:tcPr>
            <w:tcW w:w="0" w:type="auto"/>
            <w:gridSpan w:val="3"/>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B3DFC57" w14:textId="7D15650E"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Where possible, we will obtain an aliquot of any residual and unwanted sample volume from specimens that have been sent by clinicians for pathogen detection, including those obtained before recruitment to the study: urine; stool; respiratory tract samples (NPA, ETA, BAL, sputum, ENT swabs)</w:t>
            </w:r>
            <w:r w:rsidR="00E37A4F">
              <w:rPr>
                <w:rFonts w:ascii="Arial" w:eastAsia="Times New Roman" w:hAnsi="Arial" w:cs="Arial"/>
                <w:sz w:val="16"/>
                <w:szCs w:val="16"/>
                <w:lang w:eastAsia="en-GB"/>
              </w:rPr>
              <w:t>; c</w:t>
            </w:r>
            <w:r w:rsidRPr="007D3930">
              <w:rPr>
                <w:rFonts w:ascii="Arial" w:eastAsia="Times New Roman" w:hAnsi="Arial" w:cs="Arial"/>
                <w:sz w:val="16"/>
                <w:szCs w:val="16"/>
                <w:lang w:eastAsia="en-GB"/>
              </w:rPr>
              <w:t>erebrospinal fluid</w:t>
            </w:r>
            <w:r w:rsidR="00E37A4F">
              <w:rPr>
                <w:rFonts w:ascii="Arial" w:eastAsia="Times New Roman" w:hAnsi="Arial" w:cs="Arial"/>
                <w:sz w:val="16"/>
                <w:szCs w:val="16"/>
                <w:lang w:eastAsia="en-GB"/>
              </w:rPr>
              <w:t xml:space="preserve"> </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4068D7D" w14:textId="2E4BBAB9" w:rsidR="00C16661" w:rsidRPr="007D3930" w:rsidRDefault="00C16661" w:rsidP="00A54570">
            <w:pPr>
              <w:spacing w:after="84" w:line="240" w:lineRule="exact"/>
              <w:rPr>
                <w:rFonts w:ascii="Arial" w:eastAsia="Times New Roman" w:hAnsi="Arial" w:cs="Arial"/>
                <w:sz w:val="16"/>
                <w:szCs w:val="16"/>
                <w:lang w:eastAsia="en-GB"/>
              </w:rPr>
            </w:pPr>
          </w:p>
        </w:tc>
      </w:tr>
    </w:tbl>
    <w:p w14:paraId="4B83159D" w14:textId="4CE4FB6D" w:rsidR="00C16661" w:rsidRDefault="00C16661" w:rsidP="00A54570">
      <w:pPr>
        <w:spacing w:after="0" w:line="240" w:lineRule="exact"/>
        <w:rPr>
          <w:rFonts w:ascii="Times New Roman" w:eastAsia="Times New Roman" w:hAnsi="Times New Roman" w:cs="Times New Roman"/>
          <w:sz w:val="16"/>
          <w:szCs w:val="16"/>
          <w:lang w:eastAsia="en-GB"/>
        </w:rPr>
      </w:pPr>
    </w:p>
    <w:p w14:paraId="078E5FCA" w14:textId="16F0BDC4" w:rsidR="00A54570" w:rsidRDefault="00A54570">
      <w:pP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br w:type="page"/>
      </w:r>
    </w:p>
    <w:p w14:paraId="2CACD322" w14:textId="77777777" w:rsidR="00E37A4F" w:rsidRDefault="00E37A4F" w:rsidP="00A54570">
      <w:pPr>
        <w:spacing w:after="0" w:line="240" w:lineRule="exact"/>
        <w:rPr>
          <w:rFonts w:ascii="Times New Roman" w:eastAsia="Times New Roman" w:hAnsi="Times New Roman" w:cs="Times New Roman"/>
          <w:sz w:val="16"/>
          <w:szCs w:val="16"/>
          <w:lang w:eastAsia="en-GB"/>
        </w:rPr>
      </w:pPr>
    </w:p>
    <w:p w14:paraId="469567AF" w14:textId="77777777" w:rsidR="00014719" w:rsidRPr="00014719" w:rsidRDefault="00014719" w:rsidP="00A54570">
      <w:pPr>
        <w:spacing w:after="75" w:line="240" w:lineRule="exact"/>
        <w:rPr>
          <w:rFonts w:eastAsia="Times New Roman" w:cs="Arial"/>
          <w:color w:val="000000" w:themeColor="text1"/>
          <w:sz w:val="24"/>
          <w:szCs w:val="24"/>
          <w:lang w:eastAsia="en-GB"/>
        </w:rPr>
      </w:pPr>
      <w:r w:rsidRPr="00014719">
        <w:rPr>
          <w:rFonts w:eastAsia="Times New Roman" w:cs="Arial"/>
          <w:color w:val="000000" w:themeColor="text1"/>
          <w:sz w:val="24"/>
          <w:szCs w:val="24"/>
          <w:lang w:eastAsia="en-GB"/>
        </w:rPr>
        <w:t>Table 4. Cerebrospinal Fluid Volume Guidance</w:t>
      </w:r>
    </w:p>
    <w:p w14:paraId="737F7561" w14:textId="7E0F78C5" w:rsidR="00014719" w:rsidRPr="0010047A" w:rsidRDefault="00014719" w:rsidP="00A54570">
      <w:pPr>
        <w:autoSpaceDE w:val="0"/>
        <w:autoSpaceDN w:val="0"/>
        <w:adjustRightInd w:val="0"/>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Estimates of CSF production rate, total CSF volume and the safe recommended CSF volume taken at lumbar puncture for different age groups. Taken from the British Infection Society guidelines for the diagnosis and treatment of tuberculosis of the central nervous system in adults and children (2009).</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68"/>
        <w:gridCol w:w="2552"/>
        <w:gridCol w:w="2268"/>
        <w:gridCol w:w="2922"/>
      </w:tblGrid>
      <w:tr w:rsidR="00014719" w:rsidRPr="00014719" w14:paraId="170C7A88" w14:textId="77777777" w:rsidTr="007E2EFC">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BC70B43" w14:textId="77777777" w:rsidR="00014719" w:rsidRPr="00014719" w:rsidRDefault="00014719" w:rsidP="00A54570">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Age</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E080174" w14:textId="77777777" w:rsidR="00014719" w:rsidRPr="00014719" w:rsidRDefault="00014719" w:rsidP="00A54570">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Mean CSF production rate (ml/h)</w:t>
            </w:r>
          </w:p>
          <w:p w14:paraId="342C7936" w14:textId="77777777" w:rsidR="00014719" w:rsidRPr="00014719" w:rsidRDefault="00014719" w:rsidP="00A54570">
            <w:pPr>
              <w:autoSpaceDE w:val="0"/>
              <w:autoSpaceDN w:val="0"/>
              <w:adjustRightInd w:val="0"/>
              <w:spacing w:after="0" w:line="240" w:lineRule="exact"/>
              <w:rPr>
                <w:rFonts w:ascii="Times New Roman" w:hAnsi="Times New Roman" w:cs="Times New Roman"/>
                <w:color w:val="000000" w:themeColor="text1"/>
                <w:sz w:val="17"/>
                <w:szCs w:val="17"/>
                <w:lang w:val="en-US"/>
              </w:rPr>
            </w:pP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932DDB1" w14:textId="77777777" w:rsidR="00014719" w:rsidRPr="00014719" w:rsidRDefault="00014719" w:rsidP="00A54570">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Total CSF Volume (</w:t>
            </w:r>
            <w:proofErr w:type="spellStart"/>
            <w:r w:rsidRPr="00014719">
              <w:rPr>
                <w:rFonts w:ascii="Arial" w:eastAsia="Times New Roman" w:hAnsi="Arial" w:cs="Arial"/>
                <w:color w:val="000000" w:themeColor="text1"/>
                <w:sz w:val="16"/>
                <w:szCs w:val="16"/>
                <w:lang w:eastAsia="en-GB"/>
              </w:rPr>
              <w:t>mls</w:t>
            </w:r>
            <w:proofErr w:type="spellEnd"/>
            <w:r w:rsidRPr="00014719">
              <w:rPr>
                <w:rFonts w:ascii="Arial" w:eastAsia="Times New Roman" w:hAnsi="Arial" w:cs="Arial"/>
                <w:color w:val="000000" w:themeColor="text1"/>
                <w:sz w:val="16"/>
                <w:szCs w:val="16"/>
                <w:lang w:eastAsia="en-GB"/>
              </w:rPr>
              <w:t>)</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F6F974F" w14:textId="77777777" w:rsidR="00014719" w:rsidRPr="00014719" w:rsidRDefault="00014719" w:rsidP="00A54570">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Safe CSF volume to take at LP (</w:t>
            </w:r>
            <w:proofErr w:type="spellStart"/>
            <w:r w:rsidRPr="00014719">
              <w:rPr>
                <w:rFonts w:ascii="Arial" w:eastAsia="Times New Roman" w:hAnsi="Arial" w:cs="Arial"/>
                <w:color w:val="000000" w:themeColor="text1"/>
                <w:sz w:val="16"/>
                <w:szCs w:val="16"/>
                <w:lang w:eastAsia="en-GB"/>
              </w:rPr>
              <w:t>mls</w:t>
            </w:r>
            <w:proofErr w:type="spellEnd"/>
            <w:r w:rsidRPr="00014719">
              <w:rPr>
                <w:rFonts w:ascii="Arial" w:eastAsia="Times New Roman" w:hAnsi="Arial" w:cs="Arial"/>
                <w:color w:val="000000" w:themeColor="text1"/>
                <w:sz w:val="16"/>
                <w:szCs w:val="16"/>
                <w:lang w:eastAsia="en-GB"/>
              </w:rPr>
              <w:t>)</w:t>
            </w:r>
          </w:p>
        </w:tc>
      </w:tr>
      <w:tr w:rsidR="00014719" w:rsidRPr="00014719" w14:paraId="70B865A8" w14:textId="77777777" w:rsidTr="007E2EFC">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4C57C29" w14:textId="77777777" w:rsidR="00014719" w:rsidRPr="00014719" w:rsidRDefault="00014719" w:rsidP="00C567C5">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Adult</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739190C"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22</w:t>
            </w: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482A745"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150-170</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357C79A"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Maximum:   15-17</w:t>
            </w:r>
          </w:p>
          <w:p w14:paraId="19912801"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p>
        </w:tc>
      </w:tr>
      <w:tr w:rsidR="00014719" w:rsidRPr="00014719" w14:paraId="3515B5B1" w14:textId="77777777" w:rsidTr="007E2EFC">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D20E02E" w14:textId="77777777" w:rsidR="00014719" w:rsidRPr="00014719" w:rsidRDefault="00014719" w:rsidP="00C567C5">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Adolescent</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145322F"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18</w:t>
            </w: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6A2F715"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120-170</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4EDE1CE"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Maximum:   12-17</w:t>
            </w:r>
          </w:p>
          <w:p w14:paraId="14FC7B5F"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p>
        </w:tc>
      </w:tr>
      <w:tr w:rsidR="00014719" w:rsidRPr="00014719" w14:paraId="4F1D8DC1" w14:textId="77777777" w:rsidTr="007E2EFC">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CE81A66" w14:textId="77777777" w:rsidR="00014719" w:rsidRPr="00014719" w:rsidRDefault="00014719" w:rsidP="00C567C5">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Young child</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F497F65"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12</w:t>
            </w: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1A8EBFC"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100-150</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871CF0F"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Maximum:   10-15</w:t>
            </w:r>
          </w:p>
          <w:p w14:paraId="612121E1"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p>
        </w:tc>
      </w:tr>
      <w:tr w:rsidR="00014719" w:rsidRPr="00014719" w14:paraId="30A0C40D" w14:textId="77777777" w:rsidTr="007E2EFC">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BD3F6DC" w14:textId="77777777" w:rsidR="00014719" w:rsidRPr="00014719" w:rsidRDefault="00014719" w:rsidP="00C567C5">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Infant</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4DB23647"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10</w:t>
            </w: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48D93243"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60-90</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tcPr>
          <w:p w14:paraId="4F6A0077"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Maximum:    6-9</w:t>
            </w:r>
          </w:p>
        </w:tc>
      </w:tr>
      <w:tr w:rsidR="00014719" w:rsidRPr="00014719" w14:paraId="22C46E79" w14:textId="77777777" w:rsidTr="007E2EFC">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28DF300" w14:textId="77777777" w:rsidR="00014719" w:rsidRPr="00014719" w:rsidRDefault="00014719" w:rsidP="00C567C5">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Term Neonate</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AB01D65"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1</w:t>
            </w: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11646FBB"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20-40</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tcPr>
          <w:p w14:paraId="551F09B6"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Maximum:    2-4</w:t>
            </w:r>
          </w:p>
        </w:tc>
      </w:tr>
    </w:tbl>
    <w:p w14:paraId="7EE0FA01" w14:textId="12DD665E" w:rsidR="00331610" w:rsidRPr="007D3930" w:rsidRDefault="00331610" w:rsidP="00C567C5">
      <w:pPr>
        <w:pStyle w:val="Heading2"/>
        <w:spacing w:line="240" w:lineRule="exact"/>
      </w:pPr>
      <w:bookmarkStart w:id="41" w:name="_Toc396735245"/>
      <w:bookmarkStart w:id="42" w:name="_Toc31271713"/>
      <w:r w:rsidRPr="007D3930">
        <w:t>3.6 Enrolment Procedures for Patients</w:t>
      </w:r>
      <w:bookmarkEnd w:id="41"/>
      <w:bookmarkEnd w:id="42"/>
    </w:p>
    <w:p w14:paraId="17E3EDA1" w14:textId="77777777" w:rsidR="00BD7E03" w:rsidRPr="007D3930" w:rsidRDefault="00BD7E03" w:rsidP="00C567C5">
      <w:pPr>
        <w:spacing w:after="75" w:line="240" w:lineRule="exact"/>
      </w:pPr>
      <w:r w:rsidRPr="007D3930">
        <w:t>Patients who meet the inclusion/exclusion criteria and who have given informed consent to participate directly</w:t>
      </w:r>
      <w:r w:rsidRPr="007D3930">
        <w:rPr>
          <w:lang w:eastAsia="en-GB"/>
        </w:rPr>
        <w:t>, or have been consented by a parent/guardian</w:t>
      </w:r>
      <w:r w:rsidRPr="007D3930">
        <w:t xml:space="preserve"> or whose wishes have been declared by a consultee, </w:t>
      </w:r>
      <w:r w:rsidR="00E7546B">
        <w:t xml:space="preserve">or </w:t>
      </w:r>
      <w:r w:rsidR="00CC02F8" w:rsidRPr="00CC02F8">
        <w:t xml:space="preserve">be it deferred, proxy or assent, </w:t>
      </w:r>
      <w:r w:rsidRPr="007D3930">
        <w:t>will be enrolled to the study.</w:t>
      </w:r>
    </w:p>
    <w:p w14:paraId="1E1FF74E" w14:textId="77777777" w:rsidR="00BD7E03" w:rsidRPr="007D3930" w:rsidRDefault="00BD7E03" w:rsidP="00C567C5">
      <w:pPr>
        <w:spacing w:after="75" w:line="240" w:lineRule="exact"/>
      </w:pPr>
      <w:r w:rsidRPr="007D3930">
        <w:t>All patients will have clinical information collected either directly through examination including a review of medical, contact and travel history, or from available medical notes. Information will be recorded in the case report form.</w:t>
      </w:r>
    </w:p>
    <w:p w14:paraId="4B5F3F8E" w14:textId="77777777" w:rsidR="00BD7E03" w:rsidRPr="007D3930" w:rsidRDefault="00BD7E03" w:rsidP="00C567C5">
      <w:pPr>
        <w:spacing w:after="75" w:line="240" w:lineRule="exact"/>
      </w:pPr>
      <w:r w:rsidRPr="007D3930">
        <w:rPr>
          <w:lang w:eastAsia="en-GB"/>
        </w:rPr>
        <w:t xml:space="preserve">At </w:t>
      </w:r>
      <w:r w:rsidR="005306F1" w:rsidRPr="007D3930">
        <w:rPr>
          <w:lang w:eastAsia="en-GB"/>
        </w:rPr>
        <w:t>enrolment</w:t>
      </w:r>
      <w:r w:rsidRPr="007D3930">
        <w:rPr>
          <w:lang w:eastAsia="en-GB"/>
        </w:rPr>
        <w:t>, sites</w:t>
      </w:r>
      <w:r w:rsidRPr="007D3930">
        <w:t xml:space="preserve"> with available resources will:</w:t>
      </w:r>
    </w:p>
    <w:p w14:paraId="20160AB9" w14:textId="1AEC342E" w:rsidR="00BD7E03" w:rsidRPr="007D3930" w:rsidRDefault="00BD7E03" w:rsidP="00F15288">
      <w:pPr>
        <w:pStyle w:val="ListParagraph"/>
        <w:numPr>
          <w:ilvl w:val="0"/>
          <w:numId w:val="48"/>
        </w:numPr>
        <w:spacing w:after="75" w:line="240" w:lineRule="exact"/>
      </w:pPr>
      <w:r w:rsidRPr="007D3930">
        <w:t xml:space="preserve">Separate and store an aliquot of all routine clinical samples taken at baseline/presentation including (as indicated) </w:t>
      </w:r>
      <w:r w:rsidRPr="00014719">
        <w:t>blood</w:t>
      </w:r>
      <w:r w:rsidR="00014719" w:rsidRPr="00014719">
        <w:t>, cerebrospinal fluid</w:t>
      </w:r>
      <w:r w:rsidR="002815A5">
        <w:t xml:space="preserve"> (if CNS disease)</w:t>
      </w:r>
      <w:r w:rsidR="00014719" w:rsidRPr="00014719">
        <w:t xml:space="preserve">, </w:t>
      </w:r>
      <w:r w:rsidRPr="00014719">
        <w:t>infected</w:t>
      </w:r>
      <w:r w:rsidRPr="007D3930">
        <w:t xml:space="preserve"> sites/sores, sputum, respiratory tract specimens, urine and stool</w:t>
      </w:r>
      <w:r w:rsidRPr="007D3930">
        <w:rPr>
          <w:lang w:eastAsia="en-GB"/>
        </w:rPr>
        <w:t xml:space="preserve"> or rectal swab. Any research pathogen samples which have not been taken for clinical care will be collected.</w:t>
      </w:r>
    </w:p>
    <w:p w14:paraId="08A61069" w14:textId="09817A19" w:rsidR="00BD7E03" w:rsidRPr="007D3930" w:rsidRDefault="00BD7E03" w:rsidP="00F15288">
      <w:pPr>
        <w:pStyle w:val="ListParagraph"/>
        <w:numPr>
          <w:ilvl w:val="0"/>
          <w:numId w:val="48"/>
        </w:numPr>
        <w:spacing w:after="75" w:line="240" w:lineRule="exact"/>
      </w:pPr>
      <w:r w:rsidRPr="007D3930">
        <w:t>Take a blood sample (0.</w:t>
      </w:r>
      <w:r w:rsidRPr="007D3930">
        <w:rPr>
          <w:lang w:eastAsia="en-GB"/>
        </w:rPr>
        <w:t>8 -</w:t>
      </w:r>
      <w:r w:rsidRPr="007D3930">
        <w:t xml:space="preserve"> 15ml dependent on weight).</w:t>
      </w:r>
    </w:p>
    <w:p w14:paraId="65D03E45" w14:textId="77777777" w:rsidR="00BD7E03" w:rsidRDefault="00BD7E03" w:rsidP="00C567C5">
      <w:pPr>
        <w:spacing w:after="75" w:line="240" w:lineRule="exact"/>
        <w:rPr>
          <w:lang w:eastAsia="en-GB"/>
        </w:rPr>
      </w:pPr>
      <w:r w:rsidRPr="007D3930">
        <w:t>The day of initial sample collection will be counted as Day 1. All study days will be counted from this point forward.</w:t>
      </w:r>
      <w:r w:rsidRPr="007D3930">
        <w:rPr>
          <w:lang w:eastAsia="en-GB"/>
        </w:rPr>
        <w:t xml:space="preserve"> Clinical information will also be collected on discharge.</w:t>
      </w:r>
    </w:p>
    <w:p w14:paraId="00F1CAC4" w14:textId="0CFBD025" w:rsidR="00D238A4" w:rsidRDefault="00D238A4" w:rsidP="00C567C5">
      <w:pPr>
        <w:spacing w:after="75" w:line="240" w:lineRule="exact"/>
        <w:rPr>
          <w:lang w:eastAsia="en-GB"/>
        </w:rPr>
      </w:pPr>
      <w:r>
        <w:rPr>
          <w:lang w:eastAsia="en-GB"/>
        </w:rPr>
        <w:t xml:space="preserve">During </w:t>
      </w:r>
      <w:r w:rsidR="00FC7563">
        <w:rPr>
          <w:lang w:eastAsia="en-GB"/>
        </w:rPr>
        <w:t xml:space="preserve">the </w:t>
      </w:r>
      <w:r w:rsidR="00D03814">
        <w:rPr>
          <w:lang w:eastAsia="en-GB"/>
        </w:rPr>
        <w:t xml:space="preserve">one week </w:t>
      </w:r>
      <w:r w:rsidR="00FC7563">
        <w:rPr>
          <w:lang w:eastAsia="en-GB"/>
        </w:rPr>
        <w:t>of</w:t>
      </w:r>
      <w:r w:rsidR="00E53A3B">
        <w:rPr>
          <w:lang w:eastAsia="en-GB"/>
        </w:rPr>
        <w:t xml:space="preserve"> </w:t>
      </w:r>
      <w:r w:rsidR="00412C0D">
        <w:rPr>
          <w:lang w:eastAsia="en-GB"/>
        </w:rPr>
        <w:t xml:space="preserve">test </w:t>
      </w:r>
      <w:r w:rsidR="00E53A3B">
        <w:rPr>
          <w:lang w:eastAsia="en-GB"/>
        </w:rPr>
        <w:t>activation</w:t>
      </w:r>
      <w:r w:rsidR="00D65922">
        <w:rPr>
          <w:lang w:eastAsia="en-GB"/>
        </w:rPr>
        <w:t xml:space="preserve"> </w:t>
      </w:r>
      <w:r w:rsidR="00412C0D">
        <w:rPr>
          <w:lang w:eastAsia="en-GB"/>
        </w:rPr>
        <w:t>for</w:t>
      </w:r>
      <w:r w:rsidR="00D03814">
        <w:rPr>
          <w:lang w:eastAsia="en-GB"/>
        </w:rPr>
        <w:t xml:space="preserve"> </w:t>
      </w:r>
      <w:r w:rsidR="00D65922">
        <w:rPr>
          <w:lang w:eastAsia="en-GB"/>
        </w:rPr>
        <w:t>the internal pilot study</w:t>
      </w:r>
      <w:r w:rsidR="00412C0D">
        <w:rPr>
          <w:lang w:eastAsia="en-GB"/>
        </w:rPr>
        <w:t>, we</w:t>
      </w:r>
      <w:r w:rsidR="00D65922">
        <w:rPr>
          <w:lang w:eastAsia="en-GB"/>
        </w:rPr>
        <w:t xml:space="preserve"> will collect</w:t>
      </w:r>
      <w:r>
        <w:rPr>
          <w:lang w:eastAsia="en-GB"/>
        </w:rPr>
        <w:t xml:space="preserve"> </w:t>
      </w:r>
      <w:r w:rsidR="00412C0D">
        <w:rPr>
          <w:lang w:eastAsia="en-GB"/>
        </w:rPr>
        <w:t xml:space="preserve">only </w:t>
      </w:r>
      <w:r w:rsidR="00966C23">
        <w:rPr>
          <w:lang w:eastAsia="en-GB"/>
        </w:rPr>
        <w:t>anonymous</w:t>
      </w:r>
      <w:r w:rsidR="00D65922">
        <w:rPr>
          <w:lang w:eastAsia="en-GB"/>
        </w:rPr>
        <w:t xml:space="preserve"> </w:t>
      </w:r>
      <w:r>
        <w:rPr>
          <w:lang w:eastAsia="en-GB"/>
        </w:rPr>
        <w:t xml:space="preserve">data from patients that meet the selection criteria </w:t>
      </w:r>
      <w:r w:rsidR="00FC7563">
        <w:rPr>
          <w:lang w:eastAsia="en-GB"/>
        </w:rPr>
        <w:t>defined in Appendix A</w:t>
      </w:r>
      <w:r w:rsidR="00D65922">
        <w:rPr>
          <w:lang w:eastAsia="en-GB"/>
        </w:rPr>
        <w:t>.</w:t>
      </w:r>
    </w:p>
    <w:p w14:paraId="56FC71AE" w14:textId="77777777" w:rsidR="00BD7E03" w:rsidRPr="007D3930" w:rsidRDefault="00BD7E03" w:rsidP="00C567C5">
      <w:pPr>
        <w:pStyle w:val="Heading2"/>
        <w:spacing w:line="240" w:lineRule="exact"/>
        <w:rPr>
          <w:lang w:eastAsia="en-GB"/>
        </w:rPr>
      </w:pPr>
      <w:bookmarkStart w:id="43" w:name="_Toc396735246"/>
      <w:bookmarkStart w:id="44" w:name="_Toc31271714"/>
      <w:r w:rsidRPr="007D3930">
        <w:rPr>
          <w:lang w:eastAsia="en-GB"/>
        </w:rPr>
        <w:t xml:space="preserve">3.7 Case </w:t>
      </w:r>
      <w:r w:rsidR="002F669E">
        <w:rPr>
          <w:lang w:eastAsia="en-GB"/>
        </w:rPr>
        <w:t>R</w:t>
      </w:r>
      <w:r w:rsidR="002F669E" w:rsidRPr="007D3930">
        <w:rPr>
          <w:lang w:eastAsia="en-GB"/>
        </w:rPr>
        <w:t xml:space="preserve">eport </w:t>
      </w:r>
      <w:r w:rsidR="002F669E">
        <w:rPr>
          <w:lang w:eastAsia="en-GB"/>
        </w:rPr>
        <w:t>F</w:t>
      </w:r>
      <w:r w:rsidR="002F669E" w:rsidRPr="007D3930">
        <w:rPr>
          <w:lang w:eastAsia="en-GB"/>
        </w:rPr>
        <w:t xml:space="preserve">orm </w:t>
      </w:r>
      <w:r w:rsidR="0093715D" w:rsidRPr="007D3930">
        <w:rPr>
          <w:lang w:eastAsia="en-GB"/>
        </w:rPr>
        <w:t>and Patient Numbers</w:t>
      </w:r>
      <w:bookmarkEnd w:id="43"/>
      <w:bookmarkEnd w:id="44"/>
    </w:p>
    <w:p w14:paraId="12950F89" w14:textId="48A65433" w:rsidR="00E37A4F" w:rsidRPr="00014719" w:rsidRDefault="00412C0D" w:rsidP="000D3AE4">
      <w:pPr>
        <w:spacing w:after="75" w:line="240" w:lineRule="exact"/>
        <w:jc w:val="both"/>
        <w:rPr>
          <w:lang w:eastAsia="en-GB"/>
        </w:rPr>
      </w:pPr>
      <w:r>
        <w:rPr>
          <w:lang w:eastAsia="en-GB"/>
        </w:rPr>
        <w:t xml:space="preserve">Case Report Forms (CRFs) </w:t>
      </w:r>
      <w:r w:rsidR="0093715D" w:rsidRPr="00014719">
        <w:rPr>
          <w:lang w:eastAsia="en-GB"/>
        </w:rPr>
        <w:t>compl</w:t>
      </w:r>
      <w:r w:rsidR="00581BB3">
        <w:rPr>
          <w:lang w:eastAsia="en-GB"/>
        </w:rPr>
        <w:t xml:space="preserve">eted after site registration at </w:t>
      </w:r>
      <w:hyperlink r:id="rId17" w:history="1">
        <w:r w:rsidR="00E97030" w:rsidRPr="00D95EAB">
          <w:rPr>
            <w:rStyle w:val="Hyperlink"/>
            <w:lang w:eastAsia="en-GB"/>
          </w:rPr>
          <w:t>https://redcap.medsci.ox.ac.uk/</w:t>
        </w:r>
      </w:hyperlink>
      <w:r w:rsidR="0093715D" w:rsidRPr="00014719">
        <w:rPr>
          <w:lang w:eastAsia="en-GB"/>
        </w:rPr>
        <w:t xml:space="preserve">  . </w:t>
      </w:r>
    </w:p>
    <w:p w14:paraId="5FCBE1C0" w14:textId="5492D62E" w:rsidR="000D3AE4" w:rsidRPr="00014719" w:rsidRDefault="0093715D" w:rsidP="000D3AE4">
      <w:pPr>
        <w:spacing w:after="75" w:line="240" w:lineRule="exact"/>
        <w:jc w:val="both"/>
        <w:rPr>
          <w:lang w:eastAsia="en-GB"/>
        </w:rPr>
      </w:pPr>
      <w:r w:rsidRPr="00014719">
        <w:rPr>
          <w:lang w:eastAsia="en-GB"/>
        </w:rPr>
        <w:t>P</w:t>
      </w:r>
      <w:r w:rsidRPr="00014719">
        <w:rPr>
          <w:rFonts w:ascii="Calibri" w:hAnsi="Calibri" w:cs="Calibri"/>
        </w:rPr>
        <w:t>atient numbers consist of</w:t>
      </w:r>
      <w:r w:rsidR="002D1407">
        <w:rPr>
          <w:rFonts w:ascii="Calibri" w:hAnsi="Calibri" w:cs="Calibri"/>
        </w:rPr>
        <w:t xml:space="preserve"> a 3-digit site code and a 4-digit patient number</w:t>
      </w:r>
      <w:r w:rsidRPr="00014719">
        <w:rPr>
          <w:rFonts w:ascii="Calibri" w:hAnsi="Calibri" w:cs="Calibri"/>
        </w:rPr>
        <w:t>. </w:t>
      </w:r>
      <w:r w:rsidR="00F9745C" w:rsidRPr="00014719">
        <w:rPr>
          <w:rFonts w:ascii="Calibri" w:hAnsi="Calibri" w:cs="Calibri"/>
        </w:rPr>
        <w:t xml:space="preserve">Local investigators </w:t>
      </w:r>
      <w:r w:rsidRPr="00014719">
        <w:rPr>
          <w:rFonts w:ascii="Calibri" w:hAnsi="Calibri" w:cs="Calibri"/>
        </w:rPr>
        <w:t>should be assigned</w:t>
      </w:r>
      <w:r w:rsidR="00F9745C" w:rsidRPr="00014719">
        <w:rPr>
          <w:rFonts w:ascii="Calibri" w:hAnsi="Calibri" w:cs="Calibri"/>
        </w:rPr>
        <w:t xml:space="preserve"> patient numbers</w:t>
      </w:r>
      <w:r w:rsidRPr="00014719">
        <w:rPr>
          <w:rFonts w:ascii="Calibri" w:hAnsi="Calibri" w:cs="Calibri"/>
        </w:rPr>
        <w:t xml:space="preserve"> sequentially for each site beginning with 0001.  In the case of a single site</w:t>
      </w:r>
      <w:r w:rsidR="007D3930" w:rsidRPr="00014719">
        <w:rPr>
          <w:rFonts w:ascii="Calibri" w:hAnsi="Calibri" w:cs="Calibri"/>
        </w:rPr>
        <w:t>,</w:t>
      </w:r>
      <w:r w:rsidRPr="00014719">
        <w:rPr>
          <w:rFonts w:ascii="Calibri" w:hAnsi="Calibri" w:cs="Calibri"/>
        </w:rPr>
        <w:t xml:space="preserve"> recruiting patients on different wards, or where it is otherwise difficult to assign sequential numbers, it is acceptable to assign numbers in blocks.  E.g. </w:t>
      </w:r>
      <w:r w:rsidR="007D3930" w:rsidRPr="00014719">
        <w:rPr>
          <w:rFonts w:ascii="Calibri" w:hAnsi="Calibri" w:cs="Calibri"/>
        </w:rPr>
        <w:t>Outpatient</w:t>
      </w:r>
      <w:r w:rsidRPr="00014719">
        <w:rPr>
          <w:rFonts w:ascii="Calibri" w:hAnsi="Calibri" w:cs="Calibri"/>
        </w:rPr>
        <w:t xml:space="preserve"> ward will assign numbers from 0001 onwards.  In-patient ward will ass</w:t>
      </w:r>
      <w:r w:rsidR="004F22A1">
        <w:rPr>
          <w:rFonts w:ascii="Calibri" w:hAnsi="Calibri" w:cs="Calibri"/>
        </w:rPr>
        <w:t>ign numbers from 5001 onwards.  The p</w:t>
      </w:r>
      <w:r w:rsidRPr="00014719">
        <w:rPr>
          <w:rFonts w:ascii="Calibri" w:hAnsi="Calibri" w:cs="Calibri"/>
        </w:rPr>
        <w:t>atient identi</w:t>
      </w:r>
      <w:r w:rsidR="004F22A1">
        <w:rPr>
          <w:rFonts w:ascii="Calibri" w:hAnsi="Calibri" w:cs="Calibri"/>
        </w:rPr>
        <w:t xml:space="preserve">fication code is entered </w:t>
      </w:r>
      <w:r w:rsidRPr="00014719">
        <w:rPr>
          <w:rFonts w:ascii="Calibri" w:hAnsi="Calibri" w:cs="Calibri"/>
        </w:rPr>
        <w:t>at the top of each and every sheet. </w:t>
      </w:r>
      <w:r w:rsidRPr="00014719">
        <w:rPr>
          <w:lang w:eastAsia="en-GB"/>
        </w:rPr>
        <w:t xml:space="preserve"> </w:t>
      </w:r>
      <w:r w:rsidR="00BD7E03" w:rsidRPr="00014719">
        <w:rPr>
          <w:lang w:eastAsia="en-GB"/>
        </w:rPr>
        <w:t>For settings or circumstances in which resources are constrained, an abbreviated core case report form</w:t>
      </w:r>
      <w:r w:rsidR="000957CA">
        <w:rPr>
          <w:lang w:eastAsia="en-GB"/>
        </w:rPr>
        <w:t xml:space="preserve"> (</w:t>
      </w:r>
      <w:r w:rsidR="000957CA" w:rsidRPr="00014719">
        <w:rPr>
          <w:lang w:eastAsia="en-GB"/>
        </w:rPr>
        <w:t>Rapid CRF</w:t>
      </w:r>
      <w:r w:rsidR="000957CA">
        <w:rPr>
          <w:lang w:eastAsia="en-GB"/>
        </w:rPr>
        <w:t>)</w:t>
      </w:r>
      <w:r w:rsidR="00BD7E03" w:rsidRPr="00014719">
        <w:rPr>
          <w:lang w:eastAsia="en-GB"/>
        </w:rPr>
        <w:t xml:space="preserve"> is provided.</w:t>
      </w:r>
    </w:p>
    <w:p w14:paraId="1578B71B" w14:textId="77777777" w:rsidR="00BD7E03" w:rsidRPr="007D3930" w:rsidRDefault="00BD7E03" w:rsidP="00075778">
      <w:pPr>
        <w:pStyle w:val="Heading2"/>
      </w:pPr>
      <w:bookmarkStart w:id="45" w:name="_Toc396735247"/>
      <w:bookmarkStart w:id="46" w:name="_Toc31271715"/>
      <w:r w:rsidRPr="007D3930">
        <w:rPr>
          <w:lang w:eastAsia="en-GB"/>
        </w:rPr>
        <w:t xml:space="preserve">3.8 </w:t>
      </w:r>
      <w:bookmarkStart w:id="47" w:name="_Toc222987200"/>
      <w:r w:rsidRPr="007D3930">
        <w:t>Follow-Up Procedures</w:t>
      </w:r>
      <w:bookmarkEnd w:id="47"/>
      <w:r w:rsidRPr="007D3930">
        <w:rPr>
          <w:lang w:eastAsia="en-GB"/>
        </w:rPr>
        <w:t xml:space="preserve"> for Patients</w:t>
      </w:r>
      <w:bookmarkEnd w:id="45"/>
      <w:bookmarkEnd w:id="46"/>
    </w:p>
    <w:p w14:paraId="53153543" w14:textId="05F5703C" w:rsidR="00BD7E03" w:rsidRPr="007D3930" w:rsidRDefault="00BD7E03" w:rsidP="00442635">
      <w:pPr>
        <w:spacing w:after="75" w:line="240" w:lineRule="exact"/>
        <w:jc w:val="both"/>
        <w:rPr>
          <w:lang w:eastAsia="en-GB"/>
        </w:rPr>
      </w:pPr>
      <w:r w:rsidRPr="007D3930">
        <w:rPr>
          <w:lang w:eastAsia="en-GB"/>
        </w:rPr>
        <w:t>Follow-up procedures</w:t>
      </w:r>
      <w:r w:rsidR="00442635">
        <w:rPr>
          <w:lang w:eastAsia="en-GB"/>
        </w:rPr>
        <w:t xml:space="preserve"> (e.g. serial sampling)</w:t>
      </w:r>
      <w:r w:rsidRPr="007D3930">
        <w:rPr>
          <w:lang w:eastAsia="en-GB"/>
        </w:rPr>
        <w:t xml:space="preserve"> will be undertaken only when resources allow according to Tier 2 sampling outlines in Table 1. </w:t>
      </w:r>
      <w:r w:rsidR="00FF6A03" w:rsidRPr="00FF6A03">
        <w:rPr>
          <w:lang w:eastAsia="en-GB"/>
        </w:rPr>
        <w:t>Follow-up procedures will only be undertaken if appropriate biological safety measures can be maintained</w:t>
      </w:r>
      <w:r w:rsidR="00FF6A03">
        <w:rPr>
          <w:lang w:eastAsia="en-GB"/>
        </w:rPr>
        <w:t xml:space="preserve">. </w:t>
      </w:r>
      <w:r w:rsidRPr="007D3930">
        <w:rPr>
          <w:lang w:eastAsia="en-GB"/>
        </w:rPr>
        <w:t>Sites unable to perform daily follow-up as described below may reduce the frequency of follow-up procedures or exclude follow-up if necessary.</w:t>
      </w:r>
    </w:p>
    <w:p w14:paraId="6FA93CDB" w14:textId="77777777" w:rsidR="00BD7E03" w:rsidRPr="007D3930" w:rsidRDefault="00BD7E03" w:rsidP="00442635">
      <w:pPr>
        <w:spacing w:after="75" w:line="240" w:lineRule="exact"/>
        <w:jc w:val="both"/>
      </w:pPr>
      <w:r w:rsidRPr="007D3930">
        <w:rPr>
          <w:lang w:eastAsia="en-GB"/>
        </w:rPr>
        <w:t>Regular</w:t>
      </w:r>
      <w:r w:rsidRPr="007D3930">
        <w:t xml:space="preserve"> clinical assessment and sampling </w:t>
      </w:r>
      <w:r w:rsidRPr="007D3930">
        <w:rPr>
          <w:lang w:eastAsia="en-GB"/>
        </w:rPr>
        <w:t>will follow local guidelines. All</w:t>
      </w:r>
      <w:r w:rsidRPr="007D3930">
        <w:t xml:space="preserve"> patients</w:t>
      </w:r>
      <w:r w:rsidRPr="007D3930">
        <w:rPr>
          <w:lang w:eastAsia="en-GB"/>
        </w:rPr>
        <w:t xml:space="preserve"> will have further clinical information recorded in the case report form to record events and treatment experienced </w:t>
      </w:r>
      <w:r w:rsidRPr="007D3930">
        <w:rPr>
          <w:lang w:eastAsia="en-GB"/>
        </w:rPr>
        <w:lastRenderedPageBreak/>
        <w:t>during hospitalization and outcome.</w:t>
      </w:r>
      <w:r w:rsidRPr="007D3930">
        <w:t xml:space="preserve"> Some of the samples described below will coincide with clinical management. The number of these will depend on the </w:t>
      </w:r>
      <w:r w:rsidRPr="007D3930">
        <w:rPr>
          <w:lang w:eastAsia="en-GB"/>
        </w:rPr>
        <w:t xml:space="preserve">applicable care guidelines, the </w:t>
      </w:r>
      <w:r w:rsidRPr="007D3930">
        <w:t>treating physician and the health of the patient.</w:t>
      </w:r>
    </w:p>
    <w:p w14:paraId="58BAD551" w14:textId="77777777" w:rsidR="001B1A5D" w:rsidRDefault="00BD7E03" w:rsidP="001B1A5D">
      <w:pPr>
        <w:pStyle w:val="Heading3"/>
        <w:rPr>
          <w:lang w:eastAsia="en-GB"/>
        </w:rPr>
      </w:pPr>
      <w:bookmarkStart w:id="48" w:name="_Toc31271716"/>
      <w:r w:rsidRPr="000A0183">
        <w:rPr>
          <w:lang w:eastAsia="en-GB"/>
        </w:rPr>
        <w:t>Procedures for serial sampling as shown in table 2</w:t>
      </w:r>
      <w:bookmarkEnd w:id="48"/>
    </w:p>
    <w:p w14:paraId="7A2E68D0" w14:textId="1296616A" w:rsidR="00DE1AD1" w:rsidRPr="007D3930" w:rsidRDefault="00BD7E03" w:rsidP="00DE1AD1">
      <w:pPr>
        <w:spacing w:after="0" w:line="240" w:lineRule="exact"/>
        <w:jc w:val="both"/>
        <w:rPr>
          <w:lang w:eastAsia="en-GB"/>
        </w:rPr>
      </w:pPr>
      <w:r w:rsidRPr="007D3930">
        <w:t xml:space="preserve">Collection of clinical information, blood sample (volume dependent on weight </w:t>
      </w:r>
      <w:r w:rsidRPr="007D3930">
        <w:rPr>
          <w:lang w:eastAsia="en-GB"/>
        </w:rPr>
        <w:t>-</w:t>
      </w:r>
      <w:r w:rsidRPr="007D3930">
        <w:t xml:space="preserve"> see Table 3), urine, sputum (if possible), stool</w:t>
      </w:r>
      <w:r w:rsidRPr="007D3930">
        <w:rPr>
          <w:lang w:eastAsia="en-GB"/>
        </w:rPr>
        <w:t xml:space="preserve"> or rectal swab, infection site and respiratory samples.</w:t>
      </w:r>
    </w:p>
    <w:p w14:paraId="19535B72" w14:textId="77777777" w:rsidR="001B1A5D" w:rsidRDefault="00BD7E03" w:rsidP="001B1A5D">
      <w:pPr>
        <w:pStyle w:val="Heading3"/>
        <w:rPr>
          <w:lang w:eastAsia="en-GB"/>
        </w:rPr>
      </w:pPr>
      <w:bookmarkStart w:id="49" w:name="_Toc31271717"/>
      <w:r w:rsidRPr="000A0183">
        <w:rPr>
          <w:lang w:eastAsia="en-GB"/>
        </w:rPr>
        <w:t>Procedures for pathogen-only serial sampling as shown in table 2</w:t>
      </w:r>
      <w:bookmarkEnd w:id="49"/>
    </w:p>
    <w:p w14:paraId="24526998" w14:textId="2DE7F5B6" w:rsidR="00BD7E03" w:rsidRPr="007D3930" w:rsidRDefault="00BD7E03" w:rsidP="00452546">
      <w:pPr>
        <w:spacing w:after="76" w:line="240" w:lineRule="exact"/>
        <w:jc w:val="both"/>
      </w:pPr>
      <w:r w:rsidRPr="007D3930">
        <w:rPr>
          <w:lang w:eastAsia="en-GB"/>
        </w:rPr>
        <w:t>Collection of clinical information, urine, sputum (if possible), stool or rectal swab</w:t>
      </w:r>
      <w:r w:rsidRPr="007D3930">
        <w:t>, infection site and respiratory samples.</w:t>
      </w:r>
    </w:p>
    <w:p w14:paraId="08A9A551" w14:textId="090931AC" w:rsidR="00BD7E03" w:rsidRPr="007D3930" w:rsidRDefault="00C42D1B" w:rsidP="00DE1AD1">
      <w:pPr>
        <w:spacing w:after="75" w:line="240" w:lineRule="exact"/>
        <w:jc w:val="both"/>
      </w:pPr>
      <w:r w:rsidRPr="007D3930">
        <w:rPr>
          <w:lang w:eastAsia="en-GB"/>
        </w:rPr>
        <w:t>Once acute illness is resolved, or once p</w:t>
      </w:r>
      <w:r w:rsidR="00BD7E03" w:rsidRPr="007D3930">
        <w:rPr>
          <w:lang w:eastAsia="en-GB"/>
        </w:rPr>
        <w:t xml:space="preserve">atients </w:t>
      </w:r>
      <w:r w:rsidRPr="007D3930">
        <w:rPr>
          <w:lang w:eastAsia="en-GB"/>
        </w:rPr>
        <w:t xml:space="preserve">are </w:t>
      </w:r>
      <w:r w:rsidR="00BD7E03" w:rsidRPr="007D3930">
        <w:rPr>
          <w:lang w:eastAsia="en-GB"/>
        </w:rPr>
        <w:t>discharged from hospital</w:t>
      </w:r>
      <w:r w:rsidRPr="007D3930">
        <w:rPr>
          <w:lang w:eastAsia="en-GB"/>
        </w:rPr>
        <w:t>, sampling</w:t>
      </w:r>
      <w:r w:rsidR="00BD7E03" w:rsidRPr="007D3930">
        <w:rPr>
          <w:lang w:eastAsia="en-GB"/>
        </w:rPr>
        <w:t xml:space="preserve"> will discontinue until the 3 </w:t>
      </w:r>
      <w:proofErr w:type="gramStart"/>
      <w:r w:rsidR="00BD7E03" w:rsidRPr="007D3930">
        <w:rPr>
          <w:lang w:eastAsia="en-GB"/>
        </w:rPr>
        <w:t>month</w:t>
      </w:r>
      <w:proofErr w:type="gramEnd"/>
      <w:r w:rsidR="00BD7E03" w:rsidRPr="007D3930">
        <w:rPr>
          <w:lang w:eastAsia="en-GB"/>
        </w:rPr>
        <w:t xml:space="preserve"> and 6</w:t>
      </w:r>
      <w:r w:rsidR="00E37A4F">
        <w:rPr>
          <w:lang w:eastAsia="en-GB"/>
        </w:rPr>
        <w:t>-</w:t>
      </w:r>
      <w:r w:rsidR="00BD7E03" w:rsidRPr="007D3930">
        <w:rPr>
          <w:lang w:eastAsia="en-GB"/>
        </w:rPr>
        <w:t xml:space="preserve">month visits. </w:t>
      </w:r>
      <w:r w:rsidR="00BD7E03" w:rsidRPr="007D3930">
        <w:t>All patients will be asked to return for a convalescent visit and blood sample at 3 months and 6 months post recruitment.</w:t>
      </w:r>
    </w:p>
    <w:p w14:paraId="6177F32A" w14:textId="647CBEF2" w:rsidR="00DE1AD1" w:rsidRPr="007D3930" w:rsidRDefault="00BD7E03" w:rsidP="00DE1AD1">
      <w:pPr>
        <w:spacing w:after="75" w:line="240" w:lineRule="exact"/>
        <w:jc w:val="both"/>
      </w:pPr>
      <w:r w:rsidRPr="007D3930">
        <w:t xml:space="preserve">Resolution of acute illness is defined as: </w:t>
      </w:r>
      <w:r w:rsidRPr="007D3930">
        <w:rPr>
          <w:lang w:eastAsia="en-GB"/>
        </w:rPr>
        <w:t>Clearance</w:t>
      </w:r>
      <w:r w:rsidRPr="007D3930">
        <w:t xml:space="preserve"> of pathogen</w:t>
      </w:r>
      <w:r w:rsidRPr="007D3930">
        <w:rPr>
          <w:lang w:eastAsia="en-GB"/>
        </w:rPr>
        <w:t xml:space="preserve"> from appropriate samples, return of </w:t>
      </w:r>
      <w:r w:rsidRPr="007D3930">
        <w:t>systemic inflammatory response</w:t>
      </w:r>
      <w:r w:rsidRPr="007D3930">
        <w:rPr>
          <w:lang w:eastAsia="en-GB"/>
        </w:rPr>
        <w:t xml:space="preserve"> to considered 'normal' values</w:t>
      </w:r>
      <w:r w:rsidRPr="007D3930">
        <w:t xml:space="preserve"> and </w:t>
      </w:r>
      <w:r w:rsidRPr="007D3930">
        <w:rPr>
          <w:lang w:eastAsia="en-GB"/>
        </w:rPr>
        <w:t xml:space="preserve">one of: 1) </w:t>
      </w:r>
      <w:r w:rsidRPr="007D3930">
        <w:t xml:space="preserve">recovery from organ </w:t>
      </w:r>
      <w:r w:rsidRPr="007D3930">
        <w:rPr>
          <w:lang w:eastAsia="en-GB"/>
        </w:rPr>
        <w:t>failure(s)/need for organ support, 2) resolution of the presenting complaint(s), 3) return to life-style prior to illness</w:t>
      </w:r>
      <w:r w:rsidRPr="007D3930">
        <w:t>.</w:t>
      </w:r>
    </w:p>
    <w:p w14:paraId="0D2C6EAB" w14:textId="77777777" w:rsidR="00F9361F" w:rsidRDefault="00331610" w:rsidP="00F9361F">
      <w:pPr>
        <w:pStyle w:val="Heading3"/>
      </w:pPr>
      <w:bookmarkStart w:id="50" w:name="_Toc31271718"/>
      <w:r w:rsidRPr="00F9745C">
        <w:t>Procedure for additional sampling for pharmacokinetic</w:t>
      </w:r>
      <w:r w:rsidR="00C42D1B" w:rsidRPr="00F9745C">
        <w:t>/ pharmacodynamic</w:t>
      </w:r>
      <w:r w:rsidRPr="00F9745C">
        <w:t>s studies.</w:t>
      </w:r>
      <w:bookmarkEnd w:id="50"/>
      <w:r w:rsidRPr="007D3930">
        <w:t xml:space="preserve"> </w:t>
      </w:r>
    </w:p>
    <w:p w14:paraId="4C585F6E" w14:textId="7C9E53B5" w:rsidR="00331610" w:rsidRPr="007D3930" w:rsidRDefault="00F9745C" w:rsidP="00DE1AD1">
      <w:pPr>
        <w:spacing w:after="75" w:line="240" w:lineRule="exact"/>
        <w:jc w:val="both"/>
      </w:pPr>
      <w:r w:rsidRPr="006F537A">
        <w:rPr>
          <w:i/>
        </w:rPr>
        <w:t>[Where a pharmacokinetic study is run concurrently with this protocol]</w:t>
      </w:r>
      <w:r>
        <w:t xml:space="preserve"> </w:t>
      </w:r>
      <w:r w:rsidR="00331610" w:rsidRPr="007D3930">
        <w:t xml:space="preserve">Up to </w:t>
      </w:r>
      <w:r w:rsidR="00EA6F98" w:rsidRPr="007D3930">
        <w:t>3</w:t>
      </w:r>
      <w:r w:rsidR="00331610" w:rsidRPr="007D3930">
        <w:t xml:space="preserve"> additional samples </w:t>
      </w:r>
      <w:r>
        <w:t>may</w:t>
      </w:r>
      <w:r w:rsidRPr="007D3930">
        <w:t xml:space="preserve"> </w:t>
      </w:r>
      <w:r w:rsidR="00331610" w:rsidRPr="007D3930">
        <w:t xml:space="preserve">be obtained at intervals spread throughout the dosing schedule (ideally including one sample immediately before a dose) of the drug being studied. The spread of the samples can be determined on a case-by-case basis to fit in with clinical care; provided the precise times of administration </w:t>
      </w:r>
      <w:r w:rsidR="009424D8" w:rsidRPr="007D3930">
        <w:t xml:space="preserve">and the precise time of blood sampling </w:t>
      </w:r>
      <w:r w:rsidR="00331610" w:rsidRPr="007D3930">
        <w:t>are recorded, samples taken at any time will be of use for analysis using population pharmacokinetic methods.</w:t>
      </w:r>
    </w:p>
    <w:p w14:paraId="7551E948" w14:textId="77777777" w:rsidR="00BD7E03" w:rsidRPr="007D3930" w:rsidRDefault="00BD7E03" w:rsidP="00DE1AD1">
      <w:pPr>
        <w:spacing w:after="75" w:line="240" w:lineRule="exact"/>
        <w:jc w:val="both"/>
      </w:pPr>
      <w:r w:rsidRPr="007D3930">
        <w:t xml:space="preserve">Samples will be taken in conjunction with those required for clinical care in order to minimize research-specific intervention. Samples taken outside of the scheduled days </w:t>
      </w:r>
      <w:r w:rsidRPr="007D3930">
        <w:rPr>
          <w:lang w:eastAsia="en-GB"/>
        </w:rPr>
        <w:t xml:space="preserve">can be used for study testing and </w:t>
      </w:r>
      <w:r w:rsidRPr="007D3930">
        <w:t>should be recorded with the accurate sampling date</w:t>
      </w:r>
      <w:r w:rsidRPr="007D3930">
        <w:rPr>
          <w:lang w:eastAsia="en-GB"/>
        </w:rPr>
        <w:t>.</w:t>
      </w:r>
    </w:p>
    <w:p w14:paraId="37C3F05D" w14:textId="77777777" w:rsidR="00524D55" w:rsidRDefault="00BD7E03" w:rsidP="009853B5">
      <w:pPr>
        <w:tabs>
          <w:tab w:val="left" w:pos="0"/>
        </w:tabs>
        <w:spacing w:before="120" w:after="0" w:line="240" w:lineRule="exact"/>
        <w:jc w:val="both"/>
      </w:pPr>
      <w:r w:rsidRPr="007D3930">
        <w:t>For respiratory samples</w:t>
      </w:r>
      <w:r w:rsidR="00FF6A03">
        <w:t xml:space="preserve"> for SARI patients</w:t>
      </w:r>
      <w:r w:rsidRPr="007D3930">
        <w:t xml:space="preserve">, a </w:t>
      </w:r>
      <w:r w:rsidR="00583D39" w:rsidRPr="007D3930">
        <w:t>combined nose and throat swab will be collected from all patients.  If a patient is intubated an endotracheal aspirate will also be collected.  Also, where resources permit, a</w:t>
      </w:r>
      <w:r w:rsidR="00C42D1B" w:rsidRPr="007D3930">
        <w:t xml:space="preserve"> </w:t>
      </w:r>
      <w:r w:rsidR="00583D39" w:rsidRPr="007D3930">
        <w:t>Nasopharyngeal aspirate (NPA) OR (if NPA impossible) a flocked nose and throat swab sample will also be collected.</w:t>
      </w:r>
      <w:r w:rsidR="00E97030">
        <w:t xml:space="preserve"> </w:t>
      </w:r>
      <w:r w:rsidRPr="007D3930">
        <w:t>A sputum sample will be collected when a productive cough is present</w:t>
      </w:r>
      <w:r w:rsidR="00E37A4F">
        <w:t>,</w:t>
      </w:r>
      <w:r w:rsidRPr="007D3930">
        <w:t xml:space="preserve"> and the patient is able to produce one. </w:t>
      </w:r>
    </w:p>
    <w:p w14:paraId="3E12B278" w14:textId="77777777" w:rsidR="00524D55" w:rsidRDefault="00BD7E03" w:rsidP="009853B5">
      <w:pPr>
        <w:tabs>
          <w:tab w:val="left" w:pos="0"/>
        </w:tabs>
        <w:spacing w:before="120" w:after="0" w:line="240" w:lineRule="exact"/>
        <w:jc w:val="both"/>
      </w:pPr>
      <w:r w:rsidRPr="007D3930">
        <w:t>Infection site samples are samples of tissue or fluid</w:t>
      </w:r>
      <w:r w:rsidRPr="007D3930">
        <w:rPr>
          <w:lang w:eastAsia="en-GB"/>
        </w:rPr>
        <w:t xml:space="preserve"> or swabs taken</w:t>
      </w:r>
      <w:r w:rsidRPr="007D3930">
        <w:t xml:space="preserve"> from infected sites such as an inflamed oropharynx or inflamed conjunctiva.</w:t>
      </w:r>
    </w:p>
    <w:p w14:paraId="1D46B206" w14:textId="6E558520" w:rsidR="00BD7E03" w:rsidRPr="007D3930" w:rsidRDefault="00BD7E03" w:rsidP="009853B5">
      <w:pPr>
        <w:tabs>
          <w:tab w:val="left" w:pos="0"/>
        </w:tabs>
        <w:spacing w:before="120" w:after="0" w:line="240" w:lineRule="exact"/>
        <w:jc w:val="both"/>
      </w:pPr>
      <w:r w:rsidRPr="007D3930">
        <w:t>Residual volumes of all other samples taken for clinical care will be stored.</w:t>
      </w:r>
    </w:p>
    <w:p w14:paraId="3C28569D" w14:textId="77777777" w:rsidR="00BD7E03" w:rsidRPr="007D3930" w:rsidRDefault="00BD7E03" w:rsidP="00C567C5">
      <w:pPr>
        <w:pStyle w:val="Heading2"/>
        <w:spacing w:line="240" w:lineRule="exact"/>
        <w:rPr>
          <w:lang w:eastAsia="en-GB"/>
        </w:rPr>
      </w:pPr>
      <w:bookmarkStart w:id="51" w:name="_Toc396735248"/>
      <w:bookmarkStart w:id="52" w:name="_Toc31271719"/>
      <w:r w:rsidRPr="007D3930">
        <w:rPr>
          <w:lang w:eastAsia="en-GB"/>
        </w:rPr>
        <w:t>3.9 Withdrawal of Patients</w:t>
      </w:r>
      <w:bookmarkEnd w:id="51"/>
      <w:bookmarkEnd w:id="52"/>
    </w:p>
    <w:p w14:paraId="728F94FB" w14:textId="5BCA44DF" w:rsidR="008D4380" w:rsidRPr="007D3930" w:rsidRDefault="00BD7E03" w:rsidP="00DE1AD1">
      <w:pPr>
        <w:spacing w:after="75" w:line="240" w:lineRule="exact"/>
        <w:jc w:val="both"/>
        <w:rPr>
          <w:lang w:eastAsia="en-GB"/>
        </w:rPr>
      </w:pPr>
      <w:r w:rsidRPr="007D3930">
        <w:rPr>
          <w:lang w:eastAsia="en-GB"/>
        </w:rPr>
        <w:t>Patients enrolled to the study whose illness is subsequently confirmed to be the result of infection with a pathogen which is not relevant to the objectives of this study</w:t>
      </w:r>
      <w:r w:rsidR="00E37A4F">
        <w:rPr>
          <w:lang w:eastAsia="en-GB"/>
        </w:rPr>
        <w:t>,</w:t>
      </w:r>
      <w:r w:rsidRPr="007D3930">
        <w:rPr>
          <w:lang w:eastAsia="en-GB"/>
        </w:rPr>
        <w:t xml:space="preserve"> </w:t>
      </w:r>
      <w:r w:rsidR="00FF6A03" w:rsidRPr="00FF6A03">
        <w:rPr>
          <w:lang w:eastAsia="en-GB"/>
        </w:rPr>
        <w:t xml:space="preserve">and </w:t>
      </w:r>
      <w:r w:rsidR="00E37A4F">
        <w:rPr>
          <w:lang w:eastAsia="en-GB"/>
        </w:rPr>
        <w:t xml:space="preserve">who have </w:t>
      </w:r>
      <w:r w:rsidR="00FF6A03" w:rsidRPr="00FF6A03">
        <w:rPr>
          <w:lang w:eastAsia="en-GB"/>
        </w:rPr>
        <w:t>no indication or likelihood of co-infection with a relevant pathogen</w:t>
      </w:r>
      <w:r w:rsidR="00E37A4F">
        <w:rPr>
          <w:lang w:eastAsia="en-GB"/>
        </w:rPr>
        <w:t xml:space="preserve">, </w:t>
      </w:r>
      <w:r w:rsidR="00E37A4F" w:rsidRPr="007D3930">
        <w:rPr>
          <w:lang w:eastAsia="en-GB"/>
        </w:rPr>
        <w:t>will be withdrawn</w:t>
      </w:r>
      <w:r w:rsidRPr="007D3930">
        <w:rPr>
          <w:lang w:eastAsia="en-GB"/>
        </w:rPr>
        <w:t>. No further follow-up will be conducted.</w:t>
      </w:r>
    </w:p>
    <w:p w14:paraId="51B878FC" w14:textId="54A17AB4" w:rsidR="00DE1AD1" w:rsidRPr="007D3930" w:rsidRDefault="0093715D" w:rsidP="00C567C5">
      <w:pPr>
        <w:spacing w:after="75" w:line="240" w:lineRule="exact"/>
        <w:rPr>
          <w:lang w:eastAsia="en-GB"/>
        </w:rPr>
      </w:pPr>
      <w:r w:rsidRPr="007D3930">
        <w:rPr>
          <w:lang w:eastAsia="en-GB"/>
        </w:rPr>
        <w:t>Patient autonomy to withdraw from the study at any time must be respected</w:t>
      </w:r>
    </w:p>
    <w:p w14:paraId="5DB51154" w14:textId="77777777" w:rsidR="00BD7E03" w:rsidRPr="007D3930" w:rsidRDefault="00BD7E03" w:rsidP="00C567C5">
      <w:pPr>
        <w:pStyle w:val="Heading1"/>
        <w:spacing w:line="240" w:lineRule="exact"/>
      </w:pPr>
      <w:bookmarkStart w:id="53" w:name="_Toc396735249"/>
      <w:bookmarkStart w:id="54" w:name="_Toc31271720"/>
      <w:r w:rsidRPr="007D3930">
        <w:rPr>
          <w:lang w:eastAsia="en-GB"/>
        </w:rPr>
        <w:t xml:space="preserve">4. </w:t>
      </w:r>
      <w:bookmarkStart w:id="55" w:name="_Toc222987201"/>
      <w:r w:rsidRPr="007D3930">
        <w:t>Specimens and Laboratory Analysis</w:t>
      </w:r>
      <w:bookmarkEnd w:id="53"/>
      <w:bookmarkEnd w:id="54"/>
      <w:bookmarkEnd w:id="55"/>
    </w:p>
    <w:p w14:paraId="0666BAF5" w14:textId="77777777" w:rsidR="00BD7E03" w:rsidRPr="007D3930" w:rsidRDefault="00BD7E03" w:rsidP="00C567C5">
      <w:pPr>
        <w:pStyle w:val="Heading2"/>
        <w:spacing w:line="240" w:lineRule="exact"/>
      </w:pPr>
      <w:bookmarkStart w:id="56" w:name="_Toc396735250"/>
      <w:bookmarkStart w:id="57" w:name="_Toc31271721"/>
      <w:r w:rsidRPr="007D3930">
        <w:rPr>
          <w:lang w:eastAsia="en-GB"/>
        </w:rPr>
        <w:t xml:space="preserve">4.1 </w:t>
      </w:r>
      <w:bookmarkStart w:id="58" w:name="_Toc222987202"/>
      <w:r w:rsidRPr="007D3930">
        <w:t>Specimen Sampling</w:t>
      </w:r>
      <w:r w:rsidR="006C245E">
        <w:t>,</w:t>
      </w:r>
      <w:r w:rsidRPr="007D3930">
        <w:t xml:space="preserve"> Storage Procedures</w:t>
      </w:r>
      <w:bookmarkEnd w:id="58"/>
      <w:r w:rsidRPr="007D3930">
        <w:t xml:space="preserve"> and </w:t>
      </w:r>
      <w:r w:rsidR="006C245E">
        <w:t>T</w:t>
      </w:r>
      <w:r w:rsidRPr="007D3930">
        <w:t>ransport</w:t>
      </w:r>
      <w:bookmarkEnd w:id="56"/>
      <w:bookmarkEnd w:id="57"/>
    </w:p>
    <w:p w14:paraId="2E1EEAA6" w14:textId="77777777" w:rsidR="00BD7E03" w:rsidRDefault="00BD7E03" w:rsidP="00DE1AD1">
      <w:pPr>
        <w:spacing w:after="75" w:line="240" w:lineRule="exact"/>
        <w:jc w:val="both"/>
      </w:pPr>
      <w:r w:rsidRPr="007D3930">
        <w:t>Appropriate selection and timely collection of high-quality specimens, proper storage procedures and comprehensive diagnostic testing will ensure the quality of data.</w:t>
      </w:r>
    </w:p>
    <w:p w14:paraId="0A9765D4" w14:textId="2C56486E" w:rsidR="00AF5AC5" w:rsidRDefault="00A10ABE" w:rsidP="003E0DFD">
      <w:pPr>
        <w:spacing w:after="75" w:line="240" w:lineRule="exact"/>
        <w:jc w:val="both"/>
        <w:rPr>
          <w:color w:val="000000" w:themeColor="text1"/>
        </w:rPr>
      </w:pPr>
      <w:r>
        <w:rPr>
          <w:color w:val="000000" w:themeColor="text1"/>
        </w:rPr>
        <w:t>Local</w:t>
      </w:r>
      <w:r w:rsidR="004E1A96">
        <w:rPr>
          <w:color w:val="000000" w:themeColor="text1"/>
        </w:rPr>
        <w:t xml:space="preserve"> hospital protocols </w:t>
      </w:r>
      <w:r w:rsidR="00A148C4">
        <w:rPr>
          <w:color w:val="000000" w:themeColor="text1"/>
        </w:rPr>
        <w:t>will</w:t>
      </w:r>
      <w:r w:rsidR="004E1A96">
        <w:rPr>
          <w:color w:val="000000" w:themeColor="text1"/>
        </w:rPr>
        <w:t xml:space="preserve"> be used to collect </w:t>
      </w:r>
      <w:r w:rsidR="007155BD">
        <w:rPr>
          <w:color w:val="000000" w:themeColor="text1"/>
        </w:rPr>
        <w:t xml:space="preserve">and handle </w:t>
      </w:r>
      <w:r w:rsidR="004E1A96">
        <w:rPr>
          <w:color w:val="000000" w:themeColor="text1"/>
        </w:rPr>
        <w:t>specimens. Guidance on the collection of specimens from patients</w:t>
      </w:r>
      <w:r w:rsidR="004B56A4">
        <w:rPr>
          <w:color w:val="000000" w:themeColor="text1"/>
        </w:rPr>
        <w:t xml:space="preserve"> with emerging infections</w:t>
      </w:r>
      <w:r w:rsidR="004E1A96">
        <w:rPr>
          <w:color w:val="000000" w:themeColor="text1"/>
        </w:rPr>
        <w:t xml:space="preserve"> c</w:t>
      </w:r>
      <w:r w:rsidR="006A473E">
        <w:rPr>
          <w:color w:val="000000" w:themeColor="text1"/>
        </w:rPr>
        <w:t>an be found on the WHO website.</w:t>
      </w:r>
      <w:r w:rsidR="004E1A96">
        <w:rPr>
          <w:color w:val="000000" w:themeColor="text1"/>
        </w:rPr>
        <w:t xml:space="preserve"> </w:t>
      </w:r>
    </w:p>
    <w:p w14:paraId="6A90922A" w14:textId="6D2A2CC9" w:rsidR="000C19B3" w:rsidRPr="00C40973" w:rsidRDefault="000C19B3" w:rsidP="003E0DFD">
      <w:pPr>
        <w:spacing w:after="75" w:line="240" w:lineRule="exact"/>
        <w:jc w:val="both"/>
        <w:rPr>
          <w:color w:val="000000" w:themeColor="text1"/>
        </w:rPr>
      </w:pPr>
      <w:r w:rsidRPr="00C40973">
        <w:rPr>
          <w:rFonts w:cs="Times New Roman"/>
          <w:color w:val="000000" w:themeColor="text1"/>
          <w:lang w:val="en-US"/>
        </w:rPr>
        <w:lastRenderedPageBreak/>
        <w:t>In dealing with novel pathogens where little is known about transmissibility and/or virulence, great care must be exercised to ensure the safety of hospital staff and other patients. Strict adherence to collection protocols, biosafety and adequate personal protective equipment (PPE) is essential.</w:t>
      </w:r>
      <w:r w:rsidR="004E1A96">
        <w:rPr>
          <w:rFonts w:cs="Times New Roman"/>
          <w:color w:val="000000" w:themeColor="text1"/>
          <w:lang w:val="en-US"/>
        </w:rPr>
        <w:t xml:space="preserve"> Biosafety procedures will be as per local policy/guidance, will be in keeping with any national and</w:t>
      </w:r>
      <w:r w:rsidR="003E0DFD">
        <w:rPr>
          <w:rFonts w:cs="Times New Roman"/>
          <w:color w:val="000000" w:themeColor="text1"/>
          <w:lang w:val="en-US"/>
        </w:rPr>
        <w:t xml:space="preserve">/or international regulations, and will be applied to the collection, storage, transfer and laboratory handling of research samples. </w:t>
      </w:r>
    </w:p>
    <w:p w14:paraId="1FE64BB4" w14:textId="55D95453" w:rsidR="000C19B3" w:rsidRPr="00C40973" w:rsidRDefault="00884FC3" w:rsidP="00884FC3">
      <w:pPr>
        <w:spacing w:after="75" w:line="240" w:lineRule="exact"/>
        <w:jc w:val="both"/>
        <w:rPr>
          <w:rFonts w:cs="Times New Roman"/>
          <w:color w:val="000000" w:themeColor="text1"/>
          <w:lang w:val="en-US"/>
        </w:rPr>
      </w:pPr>
      <w:r>
        <w:rPr>
          <w:rFonts w:cs="Times New Roman"/>
          <w:color w:val="000000" w:themeColor="text1"/>
          <w:lang w:val="en-US"/>
        </w:rPr>
        <w:t xml:space="preserve">Emerging </w:t>
      </w:r>
      <w:r w:rsidR="003D53E9">
        <w:rPr>
          <w:rFonts w:cs="Times New Roman"/>
          <w:color w:val="000000" w:themeColor="text1"/>
          <w:lang w:val="en-US"/>
        </w:rPr>
        <w:t xml:space="preserve">or remerging pathogens may be classified as </w:t>
      </w:r>
      <w:r w:rsidR="00573324">
        <w:rPr>
          <w:rFonts w:cs="Times New Roman"/>
          <w:color w:val="000000" w:themeColor="text1"/>
          <w:lang w:val="en-US"/>
        </w:rPr>
        <w:t xml:space="preserve">requiring </w:t>
      </w:r>
      <w:r w:rsidR="00667AC2">
        <w:rPr>
          <w:rFonts w:cs="Times New Roman"/>
          <w:color w:val="000000" w:themeColor="text1"/>
          <w:lang w:val="en-US"/>
        </w:rPr>
        <w:t xml:space="preserve">BSL2, </w:t>
      </w:r>
      <w:r w:rsidR="00573324">
        <w:rPr>
          <w:rFonts w:cs="Times New Roman"/>
          <w:color w:val="000000" w:themeColor="text1"/>
          <w:lang w:val="en-US"/>
        </w:rPr>
        <w:t>BSL3</w:t>
      </w:r>
      <w:r w:rsidR="003D53E9">
        <w:rPr>
          <w:rFonts w:cs="Times New Roman"/>
          <w:color w:val="000000" w:themeColor="text1"/>
          <w:lang w:val="en-US"/>
        </w:rPr>
        <w:t xml:space="preserve"> or BSL4 safety management</w:t>
      </w:r>
      <w:r w:rsidR="007179FE">
        <w:rPr>
          <w:rFonts w:cs="Times New Roman"/>
          <w:color w:val="000000" w:themeColor="text1"/>
          <w:lang w:val="en-US"/>
        </w:rPr>
        <w:t xml:space="preserve"> and guidelines should be consulted as per hospital protocol</w:t>
      </w:r>
      <w:r w:rsidR="003D53E9">
        <w:rPr>
          <w:rFonts w:cs="Times New Roman"/>
          <w:color w:val="000000" w:themeColor="text1"/>
          <w:lang w:val="en-US"/>
        </w:rPr>
        <w:t xml:space="preserve">. </w:t>
      </w:r>
      <w:r w:rsidR="006E52AC">
        <w:rPr>
          <w:rFonts w:cs="Times New Roman"/>
          <w:color w:val="000000" w:themeColor="text1"/>
          <w:lang w:val="en-US"/>
        </w:rPr>
        <w:t xml:space="preserve">In addition, an emergent agent may also be risk assessed as posing a threat to animal health, and may be regulated under the specified animal pathogens order as well. </w:t>
      </w:r>
      <w:r w:rsidR="003D53E9">
        <w:rPr>
          <w:rFonts w:cs="Times New Roman"/>
          <w:color w:val="000000" w:themeColor="text1"/>
          <w:lang w:val="en-US"/>
        </w:rPr>
        <w:t>L</w:t>
      </w:r>
      <w:r w:rsidR="000C19B3" w:rsidRPr="00C40973">
        <w:rPr>
          <w:rFonts w:cs="Times New Roman"/>
          <w:color w:val="000000" w:themeColor="text1"/>
          <w:lang w:val="en-US"/>
        </w:rPr>
        <w:t xml:space="preserve">aboratories planning to participate in the study should consider how they would </w:t>
      </w:r>
      <w:r w:rsidR="006C245E" w:rsidRPr="006C245E">
        <w:rPr>
          <w:rFonts w:cs="Times New Roman"/>
          <w:color w:val="000000" w:themeColor="text1"/>
        </w:rPr>
        <w:t>fulfil</w:t>
      </w:r>
      <w:r w:rsidR="000C19B3" w:rsidRPr="00C40973">
        <w:rPr>
          <w:rFonts w:cs="Times New Roman"/>
          <w:color w:val="000000" w:themeColor="text1"/>
          <w:lang w:val="en-US"/>
        </w:rPr>
        <w:t xml:space="preserve"> a requirement to handle research samples in addition to clinical samples.</w:t>
      </w:r>
    </w:p>
    <w:p w14:paraId="726A66CA" w14:textId="516F96C6" w:rsidR="009E1C95" w:rsidRDefault="004C29D5" w:rsidP="00C567C5">
      <w:pPr>
        <w:spacing w:after="75" w:line="240" w:lineRule="exact"/>
      </w:pPr>
      <w:r w:rsidRPr="004C29D5">
        <w:t>All samples collected must be labelled according to local hospital policy with appropriate identific</w:t>
      </w:r>
      <w:r w:rsidR="00475889">
        <w:t>ation (full patient identifiers</w:t>
      </w:r>
      <w:r w:rsidRPr="004C29D5">
        <w:t>) and hazard labelling and ideally marked ‘ISARIC RESEARCH’ with a solvent resistant marker. Samples will be processed as per the table below. Testing that cannot be done in country may be exported. Samples sent to laboratories other than those listed in the Protocol and Material Transfer Agreement will be anonymised with unique coded identifiers to protect the identity of the patient. National guidance must be adhered to for the transport of specimens</w:t>
      </w:r>
    </w:p>
    <w:p w14:paraId="605C87BF" w14:textId="63AC2B88" w:rsidR="0093715D" w:rsidRPr="00376308" w:rsidRDefault="00BD7E03" w:rsidP="00F45833">
      <w:pPr>
        <w:spacing w:after="75" w:line="240" w:lineRule="exact"/>
        <w:rPr>
          <w:rFonts w:eastAsia="Times New Roman"/>
        </w:rPr>
      </w:pPr>
      <w:r w:rsidRPr="007D3930">
        <w:t xml:space="preserve">Clinical samples will be </w:t>
      </w:r>
      <w:r w:rsidR="007852D0" w:rsidRPr="007D3930">
        <w:t>labelled</w:t>
      </w:r>
      <w:r w:rsidRPr="007D3930">
        <w:t xml:space="preserve"> with standard hospital information, including the date and sent with the standard lab </w:t>
      </w:r>
      <w:r w:rsidRPr="00F56297">
        <w:t>request forms.</w:t>
      </w:r>
      <w:r w:rsidR="00CB09D1" w:rsidRPr="00AE027F" w:rsidDel="00F56297">
        <w:rPr>
          <w:highlight w:val="yellow"/>
        </w:rPr>
        <w:t xml:space="preserve"> </w:t>
      </w:r>
    </w:p>
    <w:p w14:paraId="53F46527" w14:textId="62BC483E" w:rsidR="00B953FA" w:rsidRPr="00BD7DF8" w:rsidRDefault="00BD7E03" w:rsidP="00C567C5">
      <w:pPr>
        <w:spacing w:after="75" w:line="240" w:lineRule="exact"/>
      </w:pPr>
      <w:r w:rsidRPr="00BD7DF8">
        <w:t xml:space="preserve">Residual volumes available after clinical and research testing is complete will be </w:t>
      </w:r>
      <w:r w:rsidR="00BC5DE8" w:rsidRPr="00BD7DF8">
        <w:t>retained</w:t>
      </w:r>
      <w:r w:rsidR="00AE027F">
        <w:t xml:space="preserve"> by the lab</w:t>
      </w:r>
      <w:r w:rsidR="00BC5DE8" w:rsidRPr="00BD7DF8">
        <w:rPr>
          <w:lang w:eastAsia="en-GB"/>
        </w:rPr>
        <w:t>.</w:t>
      </w:r>
    </w:p>
    <w:p w14:paraId="61D9718B" w14:textId="77777777" w:rsidR="0074672A" w:rsidRPr="00836C64" w:rsidRDefault="0074672A" w:rsidP="00C567C5">
      <w:pPr>
        <w:pStyle w:val="Heading2"/>
        <w:spacing w:line="240" w:lineRule="exact"/>
      </w:pPr>
      <w:bookmarkStart w:id="59" w:name="_Toc396735251"/>
      <w:bookmarkStart w:id="60" w:name="_Toc31271722"/>
      <w:r w:rsidRPr="00836C64">
        <w:t xml:space="preserve">4.2 Additional Data Collection </w:t>
      </w:r>
      <w:r w:rsidR="0038564F" w:rsidRPr="00836C64">
        <w:t>–</w:t>
      </w:r>
      <w:r w:rsidRPr="00836C64">
        <w:t xml:space="preserve"> Pharmacokinetic</w:t>
      </w:r>
      <w:r w:rsidR="0038564F" w:rsidRPr="00836C64">
        <w:t>/Pharmacodynamic</w:t>
      </w:r>
      <w:r w:rsidRPr="00836C64">
        <w:t>s Studies</w:t>
      </w:r>
      <w:bookmarkEnd w:id="59"/>
      <w:bookmarkEnd w:id="60"/>
    </w:p>
    <w:p w14:paraId="6DE5BC4F" w14:textId="77777777" w:rsidR="003E56F1" w:rsidRPr="00DD2208" w:rsidRDefault="0074672A" w:rsidP="00CB09D1">
      <w:pPr>
        <w:spacing w:after="75" w:line="240" w:lineRule="exact"/>
        <w:jc w:val="both"/>
      </w:pPr>
      <w:r w:rsidRPr="00836C64">
        <w:t>Where local resources allow, additional information and samples will be sought during treatment with antimicrobial or immunomodulatory therapies in order to investigate the relationship between dose and plasma drug concentrations, to determine the varia</w:t>
      </w:r>
      <w:r w:rsidRPr="00DD2208">
        <w:t xml:space="preserve">bility in pharmacokinetics in patients receiving these drugs, and to identify the key pharmacokinetic drivers of </w:t>
      </w:r>
      <w:proofErr w:type="spellStart"/>
      <w:r w:rsidRPr="00DD2208">
        <w:t>pharmacodynamic</w:t>
      </w:r>
      <w:proofErr w:type="spellEnd"/>
      <w:r w:rsidRPr="00DD2208">
        <w:t xml:space="preserve"> outcomes (measured using pathogen load, inflammatory markers, illness severity scores or drug toxicity). This information will be collected on the pharmacokinetics record form, and includes both the precise (to the minute) times of drug administration and the precise time of blood sampling.</w:t>
      </w:r>
      <w:r w:rsidR="003E56F1" w:rsidRPr="00DD2208">
        <w:t xml:space="preserve">  </w:t>
      </w:r>
    </w:p>
    <w:p w14:paraId="2176023C" w14:textId="77777777" w:rsidR="0074672A" w:rsidRPr="00DD2208" w:rsidRDefault="003E56F1" w:rsidP="00C567C5">
      <w:pPr>
        <w:spacing w:after="75" w:line="240" w:lineRule="exact"/>
      </w:pPr>
      <w:r w:rsidRPr="00DD2208">
        <w:t>Samples obtained will be split as required for pharmacokinetic</w:t>
      </w:r>
      <w:r w:rsidR="0038564F" w:rsidRPr="00DD2208">
        <w:t>/</w:t>
      </w:r>
      <w:proofErr w:type="spellStart"/>
      <w:r w:rsidR="0038564F" w:rsidRPr="00DD2208">
        <w:t>pharmacodynamic</w:t>
      </w:r>
      <w:proofErr w:type="spellEnd"/>
      <w:r w:rsidRPr="00DD2208">
        <w:t xml:space="preserve"> analysis of each </w:t>
      </w:r>
      <w:r w:rsidR="009424D8" w:rsidRPr="00DD2208">
        <w:t xml:space="preserve">antimicrobial or immunomodulatory </w:t>
      </w:r>
      <w:r w:rsidRPr="00DD2208">
        <w:t>therapy prescribed; the volume of blood to be drawn will not increase.</w:t>
      </w:r>
    </w:p>
    <w:p w14:paraId="10CA06CA" w14:textId="77777777" w:rsidR="000A0183" w:rsidRDefault="000A0183" w:rsidP="00C567C5">
      <w:pPr>
        <w:spacing w:after="75" w:line="240" w:lineRule="exact"/>
        <w:rPr>
          <w:rFonts w:asciiTheme="majorHAnsi" w:eastAsiaTheme="majorEastAsia" w:hAnsiTheme="majorHAnsi" w:cstheme="majorBidi"/>
          <w:b/>
          <w:bCs/>
          <w:sz w:val="26"/>
          <w:szCs w:val="26"/>
          <w:lang w:eastAsia="en-GB"/>
        </w:rPr>
      </w:pPr>
      <w:bookmarkStart w:id="61" w:name="_Toc396735252"/>
      <w:r>
        <w:rPr>
          <w:lang w:eastAsia="en-GB"/>
        </w:rPr>
        <w:br w:type="page"/>
      </w:r>
    </w:p>
    <w:p w14:paraId="3117C806" w14:textId="1DAB8560" w:rsidR="00891B02" w:rsidRDefault="00BD7E03" w:rsidP="00146DDE">
      <w:pPr>
        <w:pStyle w:val="Heading2"/>
        <w:spacing w:line="240" w:lineRule="exact"/>
      </w:pPr>
      <w:bookmarkStart w:id="62" w:name="_Toc31271723"/>
      <w:r w:rsidRPr="00DD2208">
        <w:rPr>
          <w:lang w:eastAsia="en-GB"/>
        </w:rPr>
        <w:lastRenderedPageBreak/>
        <w:t xml:space="preserve">4.3 </w:t>
      </w:r>
      <w:bookmarkStart w:id="63" w:name="_Toc222987203"/>
      <w:r w:rsidRPr="00DD2208">
        <w:t>Sample Processing</w:t>
      </w:r>
      <w:bookmarkEnd w:id="61"/>
      <w:bookmarkEnd w:id="62"/>
      <w:bookmarkEnd w:id="63"/>
      <w:r w:rsidR="001616F4" w:rsidRPr="00DD2208">
        <w:t xml:space="preserve"> </w:t>
      </w:r>
    </w:p>
    <w:p w14:paraId="78616804" w14:textId="64A63F98" w:rsidR="009923F4" w:rsidRPr="00DD2208" w:rsidRDefault="00891B02" w:rsidP="00F07E16">
      <w:pPr>
        <w:spacing w:after="75" w:line="240" w:lineRule="exact"/>
      </w:pPr>
      <w:r w:rsidRPr="00891B02">
        <w:t>Samples will only be processed if authorised biological containment and laboratory facilities appropriate to the relevant pathogen are available</w:t>
      </w:r>
    </w:p>
    <w:p w14:paraId="4BE0597D" w14:textId="77777777" w:rsidR="00BD7E03" w:rsidRPr="00DD2208" w:rsidRDefault="00BD7E03" w:rsidP="00F07E16">
      <w:pPr>
        <w:pStyle w:val="Heading2"/>
        <w:spacing w:line="240" w:lineRule="exact"/>
      </w:pPr>
      <w:bookmarkStart w:id="64" w:name="_Toc396735253"/>
      <w:bookmarkStart w:id="65" w:name="_Toc31271724"/>
      <w:r w:rsidRPr="00DD2208">
        <w:rPr>
          <w:lang w:eastAsia="en-GB"/>
        </w:rPr>
        <w:t xml:space="preserve">4.4 </w:t>
      </w:r>
      <w:bookmarkStart w:id="66" w:name="_Toc222987204"/>
      <w:r w:rsidRPr="00DD2208">
        <w:t>Use of Stored Samples</w:t>
      </w:r>
      <w:bookmarkEnd w:id="64"/>
      <w:bookmarkEnd w:id="65"/>
      <w:bookmarkEnd w:id="66"/>
    </w:p>
    <w:p w14:paraId="78D5E9F2" w14:textId="403FEA17" w:rsidR="00BD7E03" w:rsidRPr="00DD2208" w:rsidRDefault="00BD7E03" w:rsidP="006236A9">
      <w:pPr>
        <w:spacing w:after="75" w:line="240" w:lineRule="exact"/>
        <w:jc w:val="both"/>
        <w:rPr>
          <w:lang w:eastAsia="en-GB"/>
        </w:rPr>
      </w:pPr>
      <w:r w:rsidRPr="00DD2208">
        <w:t xml:space="preserve">Access to samples for additional analyses will be governed by a committee comprising the clinical lead investigators and scientific investigators </w:t>
      </w:r>
      <w:r w:rsidRPr="00DD2208">
        <w:rPr>
          <w:lang w:eastAsia="en-GB"/>
        </w:rPr>
        <w:t>for this study</w:t>
      </w:r>
      <w:r w:rsidR="00D91078">
        <w:rPr>
          <w:lang w:eastAsia="en-GB"/>
        </w:rPr>
        <w:t xml:space="preserve"> (the Data and Materials Access Committee)</w:t>
      </w:r>
      <w:r w:rsidRPr="00DD2208">
        <w:rPr>
          <w:lang w:eastAsia="en-GB"/>
        </w:rPr>
        <w:t>, in collaboration with the individual recruiting sites.</w:t>
      </w:r>
      <w:r w:rsidRPr="00DD2208">
        <w:t xml:space="preserve"> Linked anonymised data generated during the course of these studies </w:t>
      </w:r>
      <w:r w:rsidRPr="00DD2208">
        <w:rPr>
          <w:lang w:eastAsia="en-GB"/>
        </w:rPr>
        <w:t>may</w:t>
      </w:r>
      <w:r w:rsidRPr="00DD2208">
        <w:t xml:space="preserve"> be shared between investigators</w:t>
      </w:r>
      <w:r w:rsidRPr="00DD2208">
        <w:rPr>
          <w:lang w:eastAsia="en-GB"/>
        </w:rPr>
        <w:t>. Each local site will hold their own data.</w:t>
      </w:r>
    </w:p>
    <w:p w14:paraId="417CEB70" w14:textId="77777777" w:rsidR="00BD7E03" w:rsidRDefault="00BD7E03" w:rsidP="006236A9">
      <w:pPr>
        <w:spacing w:after="75" w:line="240" w:lineRule="exact"/>
        <w:jc w:val="both"/>
      </w:pPr>
      <w:r w:rsidRPr="00DD2208">
        <w:rPr>
          <w:lang w:eastAsia="en-GB"/>
        </w:rPr>
        <w:t>Where possible and within the constraints of international law and specific requirements of local ethical and institutional management approvals, data</w:t>
      </w:r>
      <w:r w:rsidRPr="00DD2208">
        <w:t xml:space="preserve"> will be </w:t>
      </w:r>
      <w:r w:rsidRPr="00DD2208">
        <w:rPr>
          <w:lang w:eastAsia="en-GB"/>
        </w:rPr>
        <w:t xml:space="preserve">shared centrally within </w:t>
      </w:r>
      <w:r w:rsidRPr="00DD2208">
        <w:t>one</w:t>
      </w:r>
      <w:r w:rsidRPr="00DD2208">
        <w:rPr>
          <w:rFonts w:ascii="Calibri" w:hAnsi="Calibri"/>
        </w:rPr>
        <w:t xml:space="preserve"> </w:t>
      </w:r>
      <w:r w:rsidR="00277CD5" w:rsidRPr="00DD2208">
        <w:t xml:space="preserve">master </w:t>
      </w:r>
      <w:r w:rsidRPr="00DD2208">
        <w:rPr>
          <w:rFonts w:ascii="Calibri" w:hAnsi="Calibri"/>
        </w:rPr>
        <w:t xml:space="preserve">database </w:t>
      </w:r>
      <w:r w:rsidR="008C0E83" w:rsidRPr="00DD2208">
        <w:t>held in Oxford</w:t>
      </w:r>
      <w:r w:rsidR="00277CD5" w:rsidRPr="00DD2208">
        <w:t xml:space="preserve">, </w:t>
      </w:r>
      <w:r w:rsidRPr="00DD2208">
        <w:rPr>
          <w:rFonts w:ascii="Calibri" w:hAnsi="Calibri"/>
        </w:rPr>
        <w:t>which will be fully compliant with standard data management processes</w:t>
      </w:r>
      <w:r w:rsidRPr="00DD2208">
        <w:rPr>
          <w:lang w:eastAsia="en-GB"/>
        </w:rPr>
        <w:t xml:space="preserve"> and local regulations. This database will be held on servers</w:t>
      </w:r>
      <w:r w:rsidR="000D7B64" w:rsidRPr="00DD2208">
        <w:rPr>
          <w:lang w:eastAsia="en-GB"/>
        </w:rPr>
        <w:t xml:space="preserve">. </w:t>
      </w:r>
      <w:r w:rsidRPr="00DD2208">
        <w:t xml:space="preserve"> Access to data for outside investigators will be reviewed by the data and materials access committee.</w:t>
      </w:r>
    </w:p>
    <w:p w14:paraId="77C66A65" w14:textId="174FC9C6" w:rsidR="00DB2C0F" w:rsidRPr="00463E6A" w:rsidRDefault="0076573A" w:rsidP="00463E6A">
      <w:pPr>
        <w:spacing w:after="75" w:line="240" w:lineRule="exact"/>
        <w:jc w:val="both"/>
      </w:pPr>
      <w:r w:rsidRPr="0076573A">
        <w:t>Samples will only be stored in containment facilities that have appropriate biological safety measures in place and have received necessary authorisation to store samples (according to national regulations for the pathogen being studied).</w:t>
      </w:r>
    </w:p>
    <w:p w14:paraId="3C9B9F1B" w14:textId="77777777" w:rsidR="00BD7E03" w:rsidRPr="00DD2208" w:rsidRDefault="00BD7E03" w:rsidP="00F07E16">
      <w:pPr>
        <w:pStyle w:val="Heading2"/>
        <w:spacing w:line="240" w:lineRule="exact"/>
      </w:pPr>
      <w:bookmarkStart w:id="67" w:name="_Toc396735254"/>
      <w:bookmarkStart w:id="68" w:name="_Toc31271725"/>
      <w:r w:rsidRPr="00DD2208">
        <w:rPr>
          <w:lang w:eastAsia="en-GB"/>
        </w:rPr>
        <w:t xml:space="preserve">4.5 </w:t>
      </w:r>
      <w:bookmarkStart w:id="69" w:name="_Toc222987205"/>
      <w:r w:rsidRPr="00DD2208">
        <w:t>Future Use of Samples</w:t>
      </w:r>
      <w:bookmarkEnd w:id="67"/>
      <w:bookmarkEnd w:id="68"/>
      <w:bookmarkEnd w:id="69"/>
    </w:p>
    <w:p w14:paraId="3933B29D" w14:textId="27EFF214" w:rsidR="00BD7E03" w:rsidRPr="00756BD4" w:rsidRDefault="00BD7E03" w:rsidP="00E56AD3">
      <w:pPr>
        <w:pStyle w:val="NoSpacing"/>
      </w:pPr>
      <w:r w:rsidRPr="00756BD4">
        <w:t>Samples collected will be used for the purpose of this study as stated in the protocol and</w:t>
      </w:r>
      <w:r w:rsidR="00A179CA">
        <w:t xml:space="preserve"> consented </w:t>
      </w:r>
      <w:r w:rsidRPr="00756BD4">
        <w:t xml:space="preserve">for future use. The standard consent form will </w:t>
      </w:r>
      <w:r w:rsidRPr="00756BD4">
        <w:rPr>
          <w:lang w:eastAsia="en-GB"/>
        </w:rPr>
        <w:t>request</w:t>
      </w:r>
      <w:r w:rsidRPr="00756BD4">
        <w:t xml:space="preserve"> consent from subjects for sample storage and/or </w:t>
      </w:r>
      <w:r w:rsidRPr="00756BD4">
        <w:rPr>
          <w:lang w:eastAsia="en-GB"/>
        </w:rPr>
        <w:t>export</w:t>
      </w:r>
      <w:r w:rsidRPr="00756BD4">
        <w:t xml:space="preserve"> of specific samples to collaborating institutions for investigations that cannot be performed locally. Any proposed plans to use samples other than for those investigations detailed in this protocol will be submitted to the relevant ethics committees prior to any testing.</w:t>
      </w:r>
      <w:r w:rsidR="009F61FE" w:rsidRPr="00756BD4">
        <w:t xml:space="preserve"> Collaborating centres must have appropriate biological safety measures and regulatory approvals in place in order to receive samples.</w:t>
      </w:r>
    </w:p>
    <w:p w14:paraId="0E524AB0" w14:textId="2DE7312F" w:rsidR="001A236B" w:rsidRPr="00CB09D1" w:rsidRDefault="00BD7E03" w:rsidP="00E56AD3">
      <w:pPr>
        <w:pStyle w:val="NoSpacing"/>
        <w:rPr>
          <w:lang w:eastAsia="en-GB"/>
        </w:rPr>
      </w:pPr>
      <w:r w:rsidRPr="00756BD4">
        <w:rPr>
          <w:lang w:eastAsia="en-GB"/>
        </w:rPr>
        <w:t xml:space="preserve">Any database </w:t>
      </w:r>
      <w:r w:rsidR="00BC5DE8" w:rsidRPr="00756BD4">
        <w:rPr>
          <w:lang w:eastAsia="en-GB"/>
        </w:rPr>
        <w:t xml:space="preserve">detailing clinical data </w:t>
      </w:r>
      <w:r w:rsidRPr="00756BD4">
        <w:rPr>
          <w:lang w:eastAsia="en-GB"/>
        </w:rPr>
        <w:t>will only identify</w:t>
      </w:r>
      <w:r w:rsidRPr="00756BD4">
        <w:t xml:space="preserve"> participants by a participant number</w:t>
      </w:r>
      <w:r w:rsidRPr="00756BD4">
        <w:rPr>
          <w:lang w:eastAsia="en-GB"/>
        </w:rPr>
        <w:t xml:space="preserve">. Participant names </w:t>
      </w:r>
      <w:r w:rsidRPr="00756BD4">
        <w:t xml:space="preserve">or any other identifying </w:t>
      </w:r>
      <w:r w:rsidRPr="00756BD4">
        <w:rPr>
          <w:lang w:eastAsia="en-GB"/>
        </w:rPr>
        <w:t>details</w:t>
      </w:r>
      <w:r w:rsidRPr="00756BD4">
        <w:t xml:space="preserve"> will NOT be included</w:t>
      </w:r>
      <w:r w:rsidRPr="00756BD4">
        <w:rPr>
          <w:lang w:eastAsia="en-GB"/>
        </w:rPr>
        <w:t>.</w:t>
      </w:r>
      <w:r w:rsidRPr="00756BD4">
        <w:t xml:space="preserve"> Data may be used alone or in combination with data from related studies in secondary analyses.</w:t>
      </w:r>
      <w:r w:rsidR="00BC5DE8" w:rsidRPr="00756BD4">
        <w:t xml:space="preserve"> </w:t>
      </w:r>
      <w:r w:rsidR="001A236B" w:rsidRPr="00CB09D1">
        <w:rPr>
          <w:lang w:eastAsia="en-GB"/>
        </w:rPr>
        <w:t>D</w:t>
      </w:r>
      <w:r w:rsidR="006C127A">
        <w:rPr>
          <w:lang w:eastAsia="en-GB"/>
        </w:rPr>
        <w:t xml:space="preserve">ata is hosted </w:t>
      </w:r>
      <w:r w:rsidR="00107D18">
        <w:rPr>
          <w:lang w:eastAsia="en-GB"/>
        </w:rPr>
        <w:t xml:space="preserve">on </w:t>
      </w:r>
      <w:proofErr w:type="spellStart"/>
      <w:r w:rsidR="00107D18">
        <w:rPr>
          <w:lang w:eastAsia="en-GB"/>
        </w:rPr>
        <w:t>REDCap</w:t>
      </w:r>
      <w:proofErr w:type="spellEnd"/>
      <w:r w:rsidR="00107D18">
        <w:rPr>
          <w:lang w:eastAsia="en-GB"/>
        </w:rPr>
        <w:t>,</w:t>
      </w:r>
      <w:r w:rsidR="001A236B" w:rsidRPr="00CB09D1">
        <w:rPr>
          <w:lang w:eastAsia="en-GB"/>
        </w:rPr>
        <w:t xml:space="preserve"> a secure web platform for building and managing online databases and surveys</w:t>
      </w:r>
      <w:r w:rsidR="00463E6A">
        <w:rPr>
          <w:lang w:eastAsia="en-GB"/>
        </w:rPr>
        <w:t>.</w:t>
      </w:r>
    </w:p>
    <w:p w14:paraId="3F5588AB" w14:textId="77777777" w:rsidR="00BD7E03" w:rsidRPr="00DD2208" w:rsidRDefault="00BD7E03" w:rsidP="00F07E16">
      <w:pPr>
        <w:pStyle w:val="Heading1"/>
        <w:spacing w:line="240" w:lineRule="exact"/>
      </w:pPr>
      <w:bookmarkStart w:id="70" w:name="_Toc396735255"/>
      <w:bookmarkStart w:id="71" w:name="_Toc31271726"/>
      <w:r w:rsidRPr="00DD2208">
        <w:rPr>
          <w:lang w:eastAsia="en-GB"/>
        </w:rPr>
        <w:t xml:space="preserve">5. </w:t>
      </w:r>
      <w:bookmarkStart w:id="72" w:name="_Toc222987206"/>
      <w:r w:rsidRPr="00DD2208">
        <w:t>Medical Management and Safety Reporting</w:t>
      </w:r>
      <w:bookmarkEnd w:id="70"/>
      <w:bookmarkEnd w:id="71"/>
      <w:bookmarkEnd w:id="72"/>
    </w:p>
    <w:p w14:paraId="4F68E1CF" w14:textId="77777777" w:rsidR="00BD7E03" w:rsidRPr="00DD2208" w:rsidRDefault="00BD7E03" w:rsidP="00F07E16">
      <w:pPr>
        <w:pStyle w:val="Heading2"/>
        <w:spacing w:line="240" w:lineRule="exact"/>
      </w:pPr>
      <w:bookmarkStart w:id="73" w:name="_Toc396735256"/>
      <w:bookmarkStart w:id="74" w:name="_Toc31271727"/>
      <w:r w:rsidRPr="00DD2208">
        <w:rPr>
          <w:lang w:eastAsia="en-GB"/>
        </w:rPr>
        <w:t xml:space="preserve">5.1 </w:t>
      </w:r>
      <w:bookmarkStart w:id="75" w:name="_Toc222987207"/>
      <w:r w:rsidRPr="00DD2208">
        <w:t>Medical Management</w:t>
      </w:r>
      <w:bookmarkEnd w:id="73"/>
      <w:bookmarkEnd w:id="74"/>
      <w:bookmarkEnd w:id="75"/>
    </w:p>
    <w:p w14:paraId="05ABAC4D" w14:textId="77777777" w:rsidR="00BD7E03" w:rsidRPr="00DD2208" w:rsidRDefault="00BD7E03" w:rsidP="001A236B">
      <w:pPr>
        <w:spacing w:after="75" w:line="240" w:lineRule="exact"/>
        <w:jc w:val="both"/>
      </w:pPr>
      <w:r w:rsidRPr="00DD2208">
        <w:t xml:space="preserve">Medical management will be according to standard of care at the treating site and not a part of this research protocol. Research interventions include only collection of clinical information and specimens and therefore adverse event reporting is not </w:t>
      </w:r>
      <w:r w:rsidRPr="00DD2208">
        <w:rPr>
          <w:lang w:eastAsia="en-GB"/>
        </w:rPr>
        <w:t>applicable as</w:t>
      </w:r>
      <w:r w:rsidRPr="00DD2208">
        <w:t xml:space="preserve"> there is no intervention.</w:t>
      </w:r>
    </w:p>
    <w:p w14:paraId="25FDC13E" w14:textId="77777777" w:rsidR="00BD7E03" w:rsidRPr="00DD2208" w:rsidRDefault="00BD7E03" w:rsidP="00F07E16">
      <w:pPr>
        <w:pStyle w:val="Heading1"/>
        <w:spacing w:line="240" w:lineRule="exact"/>
      </w:pPr>
      <w:bookmarkStart w:id="76" w:name="_Toc396735257"/>
      <w:bookmarkStart w:id="77" w:name="_Toc31271728"/>
      <w:r w:rsidRPr="00DD2208">
        <w:rPr>
          <w:lang w:eastAsia="en-GB"/>
        </w:rPr>
        <w:t xml:space="preserve">6. </w:t>
      </w:r>
      <w:bookmarkStart w:id="78" w:name="_Toc222987208"/>
      <w:r w:rsidRPr="00DD2208">
        <w:t>Data Management</w:t>
      </w:r>
      <w:bookmarkEnd w:id="76"/>
      <w:bookmarkEnd w:id="77"/>
      <w:bookmarkEnd w:id="78"/>
    </w:p>
    <w:p w14:paraId="12EB3501" w14:textId="77777777" w:rsidR="00BD7E03" w:rsidRPr="00DD2208" w:rsidRDefault="00BD7E03" w:rsidP="00F07E16">
      <w:pPr>
        <w:pStyle w:val="Heading2"/>
        <w:spacing w:line="240" w:lineRule="exact"/>
      </w:pPr>
      <w:bookmarkStart w:id="79" w:name="_Toc396735258"/>
      <w:bookmarkStart w:id="80" w:name="_Toc31271729"/>
      <w:r w:rsidRPr="00DD2208">
        <w:rPr>
          <w:lang w:eastAsia="en-GB"/>
        </w:rPr>
        <w:t xml:space="preserve">6.1 </w:t>
      </w:r>
      <w:bookmarkStart w:id="81" w:name="_Toc222987209"/>
      <w:r w:rsidRPr="00DD2208">
        <w:t>Data Collection</w:t>
      </w:r>
      <w:bookmarkEnd w:id="79"/>
      <w:bookmarkEnd w:id="80"/>
      <w:bookmarkEnd w:id="81"/>
    </w:p>
    <w:p w14:paraId="645D13CB" w14:textId="471D31A6" w:rsidR="00BD7E03" w:rsidRPr="00014719" w:rsidRDefault="00BD7E03" w:rsidP="00F07E16">
      <w:pPr>
        <w:spacing w:after="75" w:line="240" w:lineRule="exact"/>
      </w:pPr>
      <w:r w:rsidRPr="00DD2208">
        <w:t xml:space="preserve">Clinical and laboratory data will be collected throughout the acute illness period according to local resources. Priority at all times will be given to the collection of clinical information. Research data will be integrated as much as possible with information available from hospital and regulatory files. Clinical data will be collected locally </w:t>
      </w:r>
      <w:r w:rsidR="006849CB">
        <w:t>with the</w:t>
      </w:r>
      <w:r w:rsidRPr="00DD2208">
        <w:t xml:space="preserve"> </w:t>
      </w:r>
      <w:r w:rsidR="00801EA7">
        <w:t xml:space="preserve">relevant </w:t>
      </w:r>
      <w:r w:rsidRPr="00DD2208">
        <w:t xml:space="preserve">CRF </w:t>
      </w:r>
      <w:r w:rsidR="008725F8">
        <w:t>for SARI</w:t>
      </w:r>
      <w:r w:rsidR="006849CB">
        <w:t xml:space="preserve">, </w:t>
      </w:r>
      <w:r w:rsidR="008725F8">
        <w:t>VHF</w:t>
      </w:r>
      <w:r w:rsidR="00E37A4F" w:rsidRPr="00014719">
        <w:t xml:space="preserve">, </w:t>
      </w:r>
      <w:r w:rsidR="00014719" w:rsidRPr="00014719">
        <w:t xml:space="preserve">CNS </w:t>
      </w:r>
      <w:r w:rsidR="006849CB" w:rsidRPr="00014719">
        <w:t xml:space="preserve">or </w:t>
      </w:r>
      <w:r w:rsidR="00801EA7" w:rsidRPr="00014719">
        <w:t>other</w:t>
      </w:r>
      <w:r w:rsidR="006849CB" w:rsidRPr="00014719">
        <w:t xml:space="preserve"> emerging infection</w:t>
      </w:r>
      <w:r w:rsidR="00801EA7" w:rsidRPr="00014719">
        <w:t>s</w:t>
      </w:r>
      <w:r w:rsidR="006849CB" w:rsidRPr="00014719">
        <w:t xml:space="preserve"> of public health interest will be </w:t>
      </w:r>
      <w:r w:rsidRPr="00014719">
        <w:t xml:space="preserve">completed by </w:t>
      </w:r>
      <w:r w:rsidRPr="00014719">
        <w:rPr>
          <w:lang w:eastAsia="en-GB"/>
        </w:rPr>
        <w:t>a study staff</w:t>
      </w:r>
      <w:r w:rsidR="008725F8" w:rsidRPr="00014719">
        <w:rPr>
          <w:lang w:eastAsia="en-GB"/>
        </w:rPr>
        <w:t xml:space="preserve"> as appropriate</w:t>
      </w:r>
      <w:r w:rsidRPr="00014719">
        <w:rPr>
          <w:lang w:eastAsia="en-GB"/>
        </w:rPr>
        <w:t>.</w:t>
      </w:r>
      <w:r w:rsidRPr="00014719">
        <w:t xml:space="preserve"> The data will be anonymised at site and a study number issued.</w:t>
      </w:r>
    </w:p>
    <w:p w14:paraId="61CD47EF" w14:textId="77777777" w:rsidR="00BD7E03" w:rsidRPr="00014719" w:rsidRDefault="00BD7E03" w:rsidP="00F07E16">
      <w:pPr>
        <w:pStyle w:val="Heading2"/>
        <w:spacing w:line="240" w:lineRule="exact"/>
      </w:pPr>
      <w:bookmarkStart w:id="82" w:name="_Toc396735259"/>
      <w:bookmarkStart w:id="83" w:name="_Toc31271730"/>
      <w:r w:rsidRPr="00014719">
        <w:rPr>
          <w:lang w:eastAsia="en-GB"/>
        </w:rPr>
        <w:t xml:space="preserve">6.2 </w:t>
      </w:r>
      <w:bookmarkStart w:id="84" w:name="_Toc222987210"/>
      <w:r w:rsidRPr="00014719">
        <w:t>Data Management</w:t>
      </w:r>
      <w:bookmarkEnd w:id="82"/>
      <w:bookmarkEnd w:id="83"/>
      <w:bookmarkEnd w:id="84"/>
    </w:p>
    <w:p w14:paraId="1B4D78F6" w14:textId="467B481F" w:rsidR="00BD7E03" w:rsidRPr="00E37A4F" w:rsidRDefault="00BD7E03" w:rsidP="00CB09D1">
      <w:pPr>
        <w:spacing w:line="240" w:lineRule="exact"/>
        <w:jc w:val="both"/>
        <w:rPr>
          <w:rFonts w:ascii="Times New Roman" w:eastAsia="Times New Roman" w:hAnsi="Times New Roman" w:cs="Times New Roman"/>
          <w:sz w:val="24"/>
          <w:szCs w:val="24"/>
          <w:lang w:val="en-US"/>
        </w:rPr>
      </w:pPr>
      <w:r w:rsidRPr="00014719">
        <w:t>When available, data collected by staff at each site will be submitted electronically to a protected online database. Anonymi</w:t>
      </w:r>
      <w:r w:rsidR="008725F8" w:rsidRPr="00014719">
        <w:t>s</w:t>
      </w:r>
      <w:r w:rsidRPr="00014719">
        <w:t xml:space="preserve">ed data may be entered by </w:t>
      </w:r>
      <w:r w:rsidRPr="00014719">
        <w:rPr>
          <w:lang w:eastAsia="en-GB"/>
        </w:rPr>
        <w:t>study</w:t>
      </w:r>
      <w:r w:rsidRPr="00014719">
        <w:t xml:space="preserve"> staff in order to minimize the workload on site clinical staff. Quality checks will be built into the data management system and there will be </w:t>
      </w:r>
      <w:r w:rsidRPr="00014719">
        <w:rPr>
          <w:lang w:eastAsia="en-GB"/>
        </w:rPr>
        <w:t>quality control checks</w:t>
      </w:r>
      <w:r w:rsidRPr="00014719">
        <w:t xml:space="preserve"> of </w:t>
      </w:r>
      <w:r w:rsidRPr="00014719">
        <w:rPr>
          <w:lang w:eastAsia="en-GB"/>
        </w:rPr>
        <w:t xml:space="preserve">critical data points entered into the CRFs to ensure standardization and </w:t>
      </w:r>
      <w:r w:rsidR="00027355">
        <w:rPr>
          <w:lang w:eastAsia="en-GB"/>
        </w:rPr>
        <w:lastRenderedPageBreak/>
        <w:t>validity of the data collected.</w:t>
      </w:r>
      <w:r w:rsidR="004322AC">
        <w:rPr>
          <w:lang w:eastAsia="en-GB"/>
        </w:rPr>
        <w:t xml:space="preserve"> </w:t>
      </w:r>
      <w:r w:rsidRPr="00DD2208">
        <w:rPr>
          <w:lang w:eastAsia="en-GB"/>
        </w:rPr>
        <w:t>Patients'</w:t>
      </w:r>
      <w:r w:rsidRPr="00DD2208">
        <w:t xml:space="preserve"> identities will be protected and their information held securely</w:t>
      </w:r>
      <w:r w:rsidRPr="00DD2208">
        <w:rPr>
          <w:lang w:eastAsia="en-GB"/>
        </w:rPr>
        <w:t>. The records kept will not include any information that allows patients to be identified</w:t>
      </w:r>
      <w:r w:rsidRPr="00DD2208">
        <w:t>.</w:t>
      </w:r>
    </w:p>
    <w:p w14:paraId="062646BE" w14:textId="415E3402" w:rsidR="00E5392C" w:rsidRDefault="00236F5C" w:rsidP="00CB09D1">
      <w:pPr>
        <w:spacing w:after="75" w:line="240" w:lineRule="exact"/>
        <w:jc w:val="both"/>
      </w:pPr>
      <w:r>
        <w:t xml:space="preserve">For the Clinical Characterisation </w:t>
      </w:r>
      <w:r w:rsidR="00E7546B">
        <w:t>Protocol</w:t>
      </w:r>
      <w:r>
        <w:t xml:space="preserve"> a</w:t>
      </w:r>
      <w:r w:rsidRPr="00236F5C">
        <w:t xml:space="preserve">ccess to the data entry system will be protected by username and password. Username and password will be assigned during the registration process for individual Site Investigators. All electronic data transfer between study site and database will be username and password protected. Each centre will maintain a trial file including a protocol, ethics approval documentation, and paper CRFs. A participant list will be used in each study site to match identifier codes in the database to individual patients in order to record clinical outcomes and supply any missing data points. </w:t>
      </w:r>
    </w:p>
    <w:p w14:paraId="0574A48B" w14:textId="31CAB41A" w:rsidR="00236F5C" w:rsidRPr="00DD2208" w:rsidRDefault="00236F5C" w:rsidP="00CB09D1">
      <w:pPr>
        <w:spacing w:after="75" w:line="240" w:lineRule="exact"/>
        <w:jc w:val="both"/>
      </w:pPr>
      <w:r w:rsidRPr="00236F5C">
        <w:t xml:space="preserve">The Participant List </w:t>
      </w:r>
      <w:r w:rsidR="00E5392C">
        <w:t xml:space="preserve">(enrolment log) </w:t>
      </w:r>
      <w:r w:rsidRPr="00236F5C">
        <w:t>is maintained locally and is not to be transferred to any other location</w:t>
      </w:r>
      <w:r w:rsidR="00ED06BB">
        <w:t xml:space="preserve">. </w:t>
      </w:r>
      <w:r w:rsidR="00CB09D1">
        <w:t>The</w:t>
      </w:r>
      <w:r w:rsidRPr="00236F5C">
        <w:t xml:space="preserve"> </w:t>
      </w:r>
      <w:r>
        <w:t>sites</w:t>
      </w:r>
      <w:r w:rsidRPr="00236F5C">
        <w:t xml:space="preserve"> will compile an enrolment log including the patient’s name, date of birth, hospital identification number and unique study number. Subsequent data will be identified by the unique </w:t>
      </w:r>
      <w:r w:rsidR="00E5392C">
        <w:t xml:space="preserve">patient </w:t>
      </w:r>
      <w:r w:rsidRPr="00236F5C">
        <w:t>study number only. The enrolment log and study data will be kept separately.</w:t>
      </w:r>
    </w:p>
    <w:p w14:paraId="66D920D7" w14:textId="77777777" w:rsidR="00BD7E03" w:rsidRPr="00430B66" w:rsidRDefault="00BD7E03" w:rsidP="00F07E16">
      <w:pPr>
        <w:pStyle w:val="Heading2"/>
        <w:spacing w:line="240" w:lineRule="exact"/>
      </w:pPr>
      <w:bookmarkStart w:id="85" w:name="_Toc396735260"/>
      <w:bookmarkStart w:id="86" w:name="_Toc31271731"/>
      <w:r w:rsidRPr="00430B66">
        <w:rPr>
          <w:lang w:eastAsia="en-GB"/>
        </w:rPr>
        <w:t xml:space="preserve">6.3 </w:t>
      </w:r>
      <w:bookmarkStart w:id="87" w:name="_Toc222987211"/>
      <w:r w:rsidRPr="00430B66">
        <w:t>Data Access</w:t>
      </w:r>
      <w:bookmarkEnd w:id="85"/>
      <w:bookmarkEnd w:id="87"/>
      <w:r w:rsidR="00AA4DB8">
        <w:t xml:space="preserve"> and Data Sharing</w:t>
      </w:r>
      <w:bookmarkEnd w:id="86"/>
    </w:p>
    <w:p w14:paraId="32CDC8B9" w14:textId="38F53652" w:rsidR="00AA4DB8" w:rsidRPr="00DD2208" w:rsidRDefault="00BD7E03" w:rsidP="00A82F80">
      <w:pPr>
        <w:spacing w:after="75" w:line="240" w:lineRule="exact"/>
        <w:jc w:val="both"/>
        <w:rPr>
          <w:lang w:eastAsia="en-GB"/>
        </w:rPr>
      </w:pPr>
      <w:r w:rsidRPr="00DD2208">
        <w:t xml:space="preserve">This study will adhere to the research policies of ISARIC </w:t>
      </w:r>
      <w:r w:rsidRPr="00836C64">
        <w:t xml:space="preserve">(International Severe Acute Respiratory and Emerging Infection Consortium, </w:t>
      </w:r>
      <w:r w:rsidRPr="00DD2208">
        <w:rPr>
          <w:lang w:eastAsia="en-GB"/>
        </w:rPr>
        <w:t>www.isaric.org).</w:t>
      </w:r>
      <w:r w:rsidRPr="00DD2208">
        <w:t xml:space="preserve"> A fundamental principle of this work is that clinical investigators contributing to research efforts, often in extremely difficult circumstances, must be given full recognition for their efforts and the opportunity to access data and samples. </w:t>
      </w:r>
      <w:r w:rsidRPr="00DD2208">
        <w:rPr>
          <w:lang w:eastAsia="en-GB"/>
        </w:rPr>
        <w:t xml:space="preserve">Ownership of any data transferred to the </w:t>
      </w:r>
      <w:proofErr w:type="spellStart"/>
      <w:r w:rsidR="00AA4DB8">
        <w:rPr>
          <w:lang w:eastAsia="en-GB"/>
        </w:rPr>
        <w:t>eCRF</w:t>
      </w:r>
      <w:proofErr w:type="spellEnd"/>
      <w:r w:rsidR="00AA4DB8">
        <w:rPr>
          <w:lang w:eastAsia="en-GB"/>
        </w:rPr>
        <w:t xml:space="preserve"> and </w:t>
      </w:r>
      <w:r w:rsidRPr="00DD2208">
        <w:rPr>
          <w:lang w:eastAsia="en-GB"/>
        </w:rPr>
        <w:t>centralized database will be retained by the site that contributed it. All analysis of pooled data will be undertaken with the explicit agreement of each site who contributed.</w:t>
      </w:r>
      <w:r w:rsidR="00AA4DB8">
        <w:rPr>
          <w:lang w:eastAsia="en-GB"/>
        </w:rPr>
        <w:t xml:space="preserve"> </w:t>
      </w:r>
    </w:p>
    <w:p w14:paraId="1B9A3B46" w14:textId="77777777" w:rsidR="00BD7E03" w:rsidRDefault="00BD7E03" w:rsidP="00A82F80">
      <w:pPr>
        <w:spacing w:after="75" w:line="240" w:lineRule="exact"/>
        <w:jc w:val="both"/>
      </w:pPr>
      <w:r w:rsidRPr="00DD2208">
        <w:t>Data and results from central laboratory analysis for individual patients will be available to the clinicians looking after those patients as soon as possible. Often, this may not be in time to affect treatment decisions. Research data will be shared with public health authorities as needed.</w:t>
      </w:r>
    </w:p>
    <w:p w14:paraId="06E0ACA6" w14:textId="77777777" w:rsidR="008E0C0A" w:rsidRDefault="008E0C0A" w:rsidP="00F07E16">
      <w:pPr>
        <w:pStyle w:val="Heading2"/>
        <w:spacing w:line="240" w:lineRule="exact"/>
      </w:pPr>
      <w:bookmarkStart w:id="88" w:name="_Toc31271732"/>
      <w:r>
        <w:t>6.4 Data Quality</w:t>
      </w:r>
      <w:bookmarkEnd w:id="88"/>
    </w:p>
    <w:p w14:paraId="744C02F7" w14:textId="77777777" w:rsidR="008E0C0A" w:rsidRDefault="008E0C0A" w:rsidP="00A82F80">
      <w:pPr>
        <w:spacing w:after="75" w:line="240" w:lineRule="exact"/>
        <w:jc w:val="both"/>
      </w:pPr>
      <w:r>
        <w:t>Several procedures to ensure data quality and protocol standardisation will help to minimise bias. These include:</w:t>
      </w:r>
    </w:p>
    <w:p w14:paraId="5262DDAD" w14:textId="77777777" w:rsidR="008E0C0A" w:rsidRDefault="008E0C0A" w:rsidP="00A82F80">
      <w:pPr>
        <w:pStyle w:val="ListParagraph"/>
        <w:numPr>
          <w:ilvl w:val="0"/>
          <w:numId w:val="39"/>
        </w:numPr>
        <w:spacing w:after="75" w:line="240" w:lineRule="exact"/>
        <w:jc w:val="both"/>
      </w:pPr>
      <w:r>
        <w:t>A detailed data dictionary will define the data to be collected on the case report form;</w:t>
      </w:r>
    </w:p>
    <w:p w14:paraId="35DF17B4" w14:textId="77777777" w:rsidR="008E0C0A" w:rsidRDefault="008E0C0A" w:rsidP="00A82F80">
      <w:pPr>
        <w:pStyle w:val="ListParagraph"/>
        <w:numPr>
          <w:ilvl w:val="0"/>
          <w:numId w:val="39"/>
        </w:numPr>
        <w:spacing w:after="75" w:line="240" w:lineRule="exact"/>
        <w:jc w:val="both"/>
      </w:pPr>
      <w:r>
        <w:t>Quality checks will be built into the data management system and there will be quality checks of critical data points entered into the CRFs to ensure standardization and validity of the data collected;</w:t>
      </w:r>
    </w:p>
    <w:p w14:paraId="4A9D36C5" w14:textId="77777777" w:rsidR="008E0C0A" w:rsidRDefault="008E0C0A" w:rsidP="00A82F80">
      <w:pPr>
        <w:spacing w:after="75" w:line="240" w:lineRule="exact"/>
        <w:jc w:val="both"/>
      </w:pPr>
      <w:r>
        <w:t>Data queries may be generated, depending on resource availability. Any information that is not available for the investigator will not be considered as missing. No assumptions will be made for missing data.</w:t>
      </w:r>
    </w:p>
    <w:p w14:paraId="00FFF9EA" w14:textId="77777777" w:rsidR="00F069F0" w:rsidRDefault="00F069F0" w:rsidP="00410595">
      <w:pPr>
        <w:pStyle w:val="Heading3"/>
      </w:pPr>
      <w:bookmarkStart w:id="89" w:name="_Toc31271733"/>
      <w:r>
        <w:t>6.4.1 Monitoring</w:t>
      </w:r>
      <w:bookmarkEnd w:id="89"/>
    </w:p>
    <w:p w14:paraId="60707B24" w14:textId="772334FC" w:rsidR="00F069F0" w:rsidRDefault="00F069F0" w:rsidP="00F069F0">
      <w:pPr>
        <w:spacing w:after="75" w:line="240" w:lineRule="exact"/>
        <w:jc w:val="both"/>
      </w:pPr>
      <w:r>
        <w:t>Data monitoring will be conducted on a randomly selected subset (up to 5%) of cases, through discussion with the local site investigator to discuss data collection techniques. Direct site visits will not be feasible, given the scope of the study.</w:t>
      </w:r>
    </w:p>
    <w:p w14:paraId="6DF9F1DE" w14:textId="77777777" w:rsidR="00BD7E03" w:rsidRPr="002C7B8E" w:rsidRDefault="00BD7E03" w:rsidP="00F07E16">
      <w:pPr>
        <w:pStyle w:val="Heading1"/>
        <w:spacing w:line="240" w:lineRule="exact"/>
      </w:pPr>
      <w:bookmarkStart w:id="90" w:name="_Toc396735261"/>
      <w:bookmarkStart w:id="91" w:name="_Toc31271734"/>
      <w:r w:rsidRPr="002C7B8E">
        <w:rPr>
          <w:lang w:eastAsia="en-GB"/>
        </w:rPr>
        <w:t xml:space="preserve">7. </w:t>
      </w:r>
      <w:bookmarkStart w:id="92" w:name="_Toc222987212"/>
      <w:r w:rsidRPr="002C7B8E">
        <w:t>Ethical Considerations</w:t>
      </w:r>
      <w:bookmarkEnd w:id="90"/>
      <w:bookmarkEnd w:id="91"/>
      <w:bookmarkEnd w:id="92"/>
    </w:p>
    <w:p w14:paraId="28C0B1EF" w14:textId="464BF9E5" w:rsidR="00BD7E03" w:rsidRPr="00DD2208" w:rsidRDefault="00BD7E03" w:rsidP="00A82F80">
      <w:pPr>
        <w:spacing w:after="75" w:line="240" w:lineRule="exact"/>
        <w:jc w:val="both"/>
      </w:pPr>
      <w:r w:rsidRPr="00DD2208">
        <w:t>This study is to be conducted during a disease outbreak</w:t>
      </w:r>
      <w:r w:rsidR="008446AD">
        <w:t xml:space="preserve"> or presentation of cases of disease of public health interest</w:t>
      </w:r>
      <w:r w:rsidRPr="00DD2208">
        <w:t xml:space="preserve">. This is a challenging research situation because this falls in the area between clinical care, public health and clinical research (WHO Ethical Review in Disease Outbreak Expert Meeting 2009). Normally research activities are defined by anything </w:t>
      </w:r>
      <w:r w:rsidRPr="00DD2208">
        <w:rPr>
          <w:lang w:eastAsia="en-GB"/>
        </w:rPr>
        <w:t>conducted</w:t>
      </w:r>
      <w:r w:rsidRPr="00DD2208">
        <w:t xml:space="preserve"> outside standard clinical care. In these situations</w:t>
      </w:r>
      <w:r w:rsidR="00E37A4F">
        <w:t>,</w:t>
      </w:r>
      <w:r w:rsidRPr="00DD2208">
        <w:t xml:space="preserve"> there </w:t>
      </w:r>
      <w:r w:rsidRPr="00DD2208">
        <w:rPr>
          <w:lang w:eastAsia="en-GB"/>
        </w:rPr>
        <w:t>may be</w:t>
      </w:r>
      <w:r w:rsidRPr="00DD2208">
        <w:t xml:space="preserve"> no definitive standard guidelines or treatment protocols and therefore there is often little difference between what can benefit the patients and what is very important for building knowledge on the pathogenesis of the disease to guide future treatment and management.</w:t>
      </w:r>
    </w:p>
    <w:p w14:paraId="0376E10A" w14:textId="77777777" w:rsidR="00BD7E03" w:rsidRPr="00DD2208" w:rsidRDefault="00BD7E03" w:rsidP="00A82F80">
      <w:pPr>
        <w:spacing w:after="75" w:line="240" w:lineRule="exact"/>
        <w:jc w:val="both"/>
      </w:pPr>
      <w:r w:rsidRPr="00DD2208">
        <w:t xml:space="preserve">Medical management of participants in this study </w:t>
      </w:r>
      <w:r w:rsidR="002C7B8E">
        <w:t>must</w:t>
      </w:r>
      <w:r w:rsidR="002C7B8E" w:rsidRPr="00DD2208">
        <w:t xml:space="preserve"> </w:t>
      </w:r>
      <w:r w:rsidRPr="00DD2208">
        <w:t xml:space="preserve">never be compromised by study procedures. At all times, priority will be given to samples required for medical management. Research sampling </w:t>
      </w:r>
      <w:r w:rsidRPr="00DD2208">
        <w:lastRenderedPageBreak/>
        <w:t>should never compromise the quantity or quality of samples taken for medical management, nor create a significant diversion for clinical teams from the day</w:t>
      </w:r>
      <w:r w:rsidRPr="00DD2208">
        <w:rPr>
          <w:lang w:eastAsia="en-GB"/>
        </w:rPr>
        <w:t>-</w:t>
      </w:r>
      <w:r w:rsidRPr="00DD2208">
        <w:t>to</w:t>
      </w:r>
      <w:r w:rsidRPr="00DD2208">
        <w:rPr>
          <w:lang w:eastAsia="en-GB"/>
        </w:rPr>
        <w:t>-</w:t>
      </w:r>
      <w:r w:rsidRPr="00DD2208">
        <w:t>day care of the patients.</w:t>
      </w:r>
    </w:p>
    <w:p w14:paraId="02A3ED7D" w14:textId="77777777" w:rsidR="00BD7E03" w:rsidRPr="00DD2208" w:rsidRDefault="00BD7E03" w:rsidP="00F07E16">
      <w:pPr>
        <w:pStyle w:val="Heading2"/>
        <w:spacing w:line="240" w:lineRule="exact"/>
      </w:pPr>
      <w:bookmarkStart w:id="93" w:name="_Toc396735262"/>
      <w:bookmarkStart w:id="94" w:name="_Toc31271735"/>
      <w:r w:rsidRPr="00DD2208">
        <w:rPr>
          <w:lang w:eastAsia="en-GB"/>
        </w:rPr>
        <w:t xml:space="preserve">7.1 </w:t>
      </w:r>
      <w:bookmarkStart w:id="95" w:name="_Toc222987213"/>
      <w:r w:rsidRPr="002C7B8E">
        <w:t>Regulations</w:t>
      </w:r>
      <w:r w:rsidRPr="00DD2208">
        <w:t>, Guidelines and Ethical Review</w:t>
      </w:r>
      <w:bookmarkEnd w:id="93"/>
      <w:bookmarkEnd w:id="94"/>
      <w:bookmarkEnd w:id="95"/>
    </w:p>
    <w:p w14:paraId="65DA985E" w14:textId="1852B690" w:rsidR="00BD7E03" w:rsidRPr="00DD2208" w:rsidRDefault="00BD7E03" w:rsidP="00A82F80">
      <w:pPr>
        <w:spacing w:after="75" w:line="240" w:lineRule="exact"/>
        <w:jc w:val="both"/>
      </w:pPr>
      <w:r w:rsidRPr="00DD2208">
        <w:t>This study</w:t>
      </w:r>
      <w:r w:rsidRPr="00DD2208">
        <w:rPr>
          <w:lang w:eastAsia="en-GB"/>
        </w:rPr>
        <w:t xml:space="preserve"> will be</w:t>
      </w:r>
      <w:r w:rsidRPr="00DD2208">
        <w:t xml:space="preserve"> conducted in compliance with the principles set out in the Declaration of Helsinki</w:t>
      </w:r>
      <w:r w:rsidR="00A82F80">
        <w:rPr>
          <w:lang w:eastAsia="en-GB"/>
        </w:rPr>
        <w:t>.</w:t>
      </w:r>
      <w:r w:rsidRPr="00DD2208">
        <w:t xml:space="preserve"> Where applicable, the principles of Good Clinical Practice (ICH 1996) </w:t>
      </w:r>
      <w:r w:rsidRPr="00DD2208">
        <w:rPr>
          <w:lang w:eastAsia="en-GB"/>
        </w:rPr>
        <w:t xml:space="preserve">and other applicable regulations and guidelines </w:t>
      </w:r>
      <w:r w:rsidRPr="00DD2208">
        <w:t>will be used to guide procedures and considerations.</w:t>
      </w:r>
    </w:p>
    <w:p w14:paraId="0E1444B1" w14:textId="77777777" w:rsidR="00BD7E03" w:rsidRPr="00DD2208" w:rsidRDefault="00BD7E03" w:rsidP="00A82F80">
      <w:pPr>
        <w:spacing w:after="75" w:line="240" w:lineRule="exact"/>
        <w:jc w:val="both"/>
      </w:pPr>
      <w:r w:rsidRPr="00DD2208">
        <w:t>This protocol will be reviewed and approved by the ethical and regulatory review boards required by the recruiting site and the study sponsor. No patients will be enrolled until all approvals have been obtained for the applicable site.</w:t>
      </w:r>
    </w:p>
    <w:p w14:paraId="3A9BEC0E" w14:textId="77777777" w:rsidR="00BD7E03" w:rsidRPr="00DD2208" w:rsidRDefault="00BD7E03" w:rsidP="00F07E16">
      <w:pPr>
        <w:pStyle w:val="Heading2"/>
        <w:spacing w:line="240" w:lineRule="exact"/>
        <w:rPr>
          <w:sz w:val="22"/>
        </w:rPr>
      </w:pPr>
      <w:bookmarkStart w:id="96" w:name="_Toc396735263"/>
      <w:bookmarkStart w:id="97" w:name="_Toc31271736"/>
      <w:r w:rsidRPr="00DD2208">
        <w:rPr>
          <w:lang w:eastAsia="en-GB"/>
        </w:rPr>
        <w:t>7.2</w:t>
      </w:r>
      <w:r w:rsidRPr="00DD2208">
        <w:t xml:space="preserve"> </w:t>
      </w:r>
      <w:bookmarkStart w:id="98" w:name="_Toc222987214"/>
      <w:r w:rsidRPr="00DD2208">
        <w:t>Informed Consent</w:t>
      </w:r>
      <w:bookmarkEnd w:id="96"/>
      <w:bookmarkEnd w:id="97"/>
      <w:bookmarkEnd w:id="98"/>
    </w:p>
    <w:p w14:paraId="0ABB9FF1" w14:textId="77777777" w:rsidR="00BD7E03" w:rsidRPr="00DD2208" w:rsidRDefault="00A95ECC" w:rsidP="00A82F80">
      <w:pPr>
        <w:spacing w:after="75" w:line="240" w:lineRule="exact"/>
        <w:jc w:val="both"/>
      </w:pPr>
      <w:r>
        <w:t>C</w:t>
      </w:r>
      <w:r w:rsidR="00BD7E03" w:rsidRPr="00DD2208">
        <w:t xml:space="preserve">onsent forms will be </w:t>
      </w:r>
      <w:r>
        <w:t xml:space="preserve">provided in </w:t>
      </w:r>
      <w:r w:rsidR="006849CB">
        <w:t>plain</w:t>
      </w:r>
      <w:r>
        <w:t xml:space="preserve"> English</w:t>
      </w:r>
      <w:r w:rsidR="00BD7E03" w:rsidRPr="00DD2208">
        <w:rPr>
          <w:lang w:eastAsia="en-GB"/>
        </w:rPr>
        <w:t>.</w:t>
      </w:r>
      <w:r w:rsidR="00BD7E03" w:rsidRPr="00DD2208">
        <w:t xml:space="preserve"> Illiterate participants will have the consent form read in the presence of a witness, who will sign to verify the accurate reading of the form and agreement of the participant. For participants who cannot understand </w:t>
      </w:r>
      <w:r w:rsidR="00BD7E03" w:rsidRPr="00DD2208">
        <w:rPr>
          <w:lang w:eastAsia="en-GB"/>
        </w:rPr>
        <w:t>the language of the available forms</w:t>
      </w:r>
      <w:r w:rsidR="00BD7E03" w:rsidRPr="00DD2208">
        <w:t xml:space="preserve">, verified translations will be made when possible. If it is not possible to prepare a </w:t>
      </w:r>
      <w:r w:rsidR="00BD7E03" w:rsidRPr="00DD2208">
        <w:rPr>
          <w:lang w:eastAsia="en-GB"/>
        </w:rPr>
        <w:t>translation in</w:t>
      </w:r>
      <w:r w:rsidR="00BD7E03" w:rsidRPr="00DD2208">
        <w:t xml:space="preserve"> a required language, verbal translation of the document and the consent discussion (if required) will be used. In this case, the translator may act as the witness for consent and sign the consent form so that patients who cannot read </w:t>
      </w:r>
      <w:r w:rsidR="00BD7E03" w:rsidRPr="00DD2208">
        <w:rPr>
          <w:lang w:eastAsia="en-GB"/>
        </w:rPr>
        <w:t>the language of the forms</w:t>
      </w:r>
      <w:r w:rsidR="00BD7E03" w:rsidRPr="00DD2208">
        <w:t xml:space="preserve"> are not excluded from this research.</w:t>
      </w:r>
    </w:p>
    <w:p w14:paraId="45673763" w14:textId="77D1E353" w:rsidR="002625BB" w:rsidRDefault="00BD7E03" w:rsidP="00FF74F4">
      <w:pPr>
        <w:spacing w:after="75" w:line="240" w:lineRule="exact"/>
        <w:jc w:val="both"/>
      </w:pPr>
      <w:r w:rsidRPr="00DD2208">
        <w:t xml:space="preserve">In the case of adult participants who are unable to give informed consent due to mental or physical status, the wishes of the participant may be declared by an appropriate consultee according to the site policy on obtaining consent for medical procedures. If, during the course of the study, the </w:t>
      </w:r>
      <w:r w:rsidRPr="00DD2208">
        <w:rPr>
          <w:lang w:eastAsia="en-GB"/>
        </w:rPr>
        <w:t>participant's</w:t>
      </w:r>
      <w:r w:rsidRPr="00DD2208">
        <w:t xml:space="preserve"> status changes such that they are able to consider consent independently, informed consent </w:t>
      </w:r>
      <w:r w:rsidR="001D111D">
        <w:t>must</w:t>
      </w:r>
      <w:r w:rsidR="001D111D" w:rsidRPr="00DD2208">
        <w:t xml:space="preserve"> </w:t>
      </w:r>
      <w:r w:rsidRPr="00DD2208">
        <w:t>be discussed and obtained.</w:t>
      </w:r>
    </w:p>
    <w:p w14:paraId="23C4AD21" w14:textId="77777777" w:rsidR="00BD7E03" w:rsidRPr="00DD2208" w:rsidRDefault="00BD7E03" w:rsidP="00A82F80">
      <w:pPr>
        <w:spacing w:after="75" w:line="240" w:lineRule="exact"/>
        <w:jc w:val="both"/>
        <w:rPr>
          <w:lang w:eastAsia="en-GB"/>
        </w:rPr>
      </w:pPr>
      <w:r w:rsidRPr="00DD2208">
        <w:rPr>
          <w:lang w:eastAsia="en-GB"/>
        </w:rPr>
        <w:t>Parents or guardians of children under the age of 16</w:t>
      </w:r>
      <w:r w:rsidR="0097251D">
        <w:rPr>
          <w:lang w:eastAsia="en-GB"/>
        </w:rPr>
        <w:t xml:space="preserve"> years old</w:t>
      </w:r>
      <w:r w:rsidRPr="00DD2208">
        <w:rPr>
          <w:lang w:eastAsia="en-GB"/>
        </w:rPr>
        <w:t xml:space="preserve"> will give consent for their child. Study staff obtaining consent will consider the ability of the child to understand the principles of the study and will discuss the study with the child in age appropriate language. Where appropriate, children will be invited to give assent, which will be recorded on the informed consent form. The right to withdraw at any time without negative impact will be reinforced with the child and their parent/guardian.</w:t>
      </w:r>
      <w:r w:rsidR="0097251D">
        <w:rPr>
          <w:lang w:eastAsia="en-GB"/>
        </w:rPr>
        <w:t xml:space="preserve"> Should the UK rules on consent </w:t>
      </w:r>
      <w:r w:rsidR="00F66CAF">
        <w:rPr>
          <w:lang w:eastAsia="en-GB"/>
        </w:rPr>
        <w:t xml:space="preserve">by young people </w:t>
      </w:r>
      <w:r w:rsidR="0097251D">
        <w:rPr>
          <w:lang w:eastAsia="en-GB"/>
        </w:rPr>
        <w:t xml:space="preserve">for research purposes alter </w:t>
      </w:r>
      <w:r w:rsidR="000A00FE">
        <w:rPr>
          <w:lang w:eastAsia="en-GB"/>
        </w:rPr>
        <w:t xml:space="preserve">during the period of this study </w:t>
      </w:r>
      <w:r w:rsidR="0097251D">
        <w:rPr>
          <w:lang w:eastAsia="en-GB"/>
        </w:rPr>
        <w:t>to allow consent by competent minor</w:t>
      </w:r>
      <w:r w:rsidR="000A00FE">
        <w:rPr>
          <w:lang w:eastAsia="en-GB"/>
        </w:rPr>
        <w:t>s</w:t>
      </w:r>
      <w:r w:rsidR="0097251D">
        <w:rPr>
          <w:lang w:eastAsia="en-GB"/>
        </w:rPr>
        <w:t>, then these new rules will be applied to this study</w:t>
      </w:r>
      <w:r w:rsidR="00F66CAF">
        <w:rPr>
          <w:lang w:eastAsia="en-GB"/>
        </w:rPr>
        <w:t xml:space="preserve"> without further amendment.</w:t>
      </w:r>
    </w:p>
    <w:p w14:paraId="6D919139" w14:textId="77777777" w:rsidR="00BD7E03" w:rsidRPr="00DD2208" w:rsidRDefault="00BD7E03" w:rsidP="00F07E16">
      <w:pPr>
        <w:spacing w:after="75" w:line="240" w:lineRule="exact"/>
      </w:pPr>
      <w:r w:rsidRPr="00DD2208">
        <w:t>A copy of the informed consent form will be given to the person who gives consent.</w:t>
      </w:r>
      <w:bookmarkStart w:id="99" w:name="_Toc282189059"/>
    </w:p>
    <w:p w14:paraId="047D37EA" w14:textId="77777777" w:rsidR="00BD7E03" w:rsidRPr="00DD2208" w:rsidRDefault="00BD7E03" w:rsidP="00F07E16">
      <w:pPr>
        <w:pStyle w:val="Heading2"/>
        <w:spacing w:line="240" w:lineRule="exact"/>
      </w:pPr>
      <w:bookmarkStart w:id="100" w:name="_Toc396735264"/>
      <w:bookmarkStart w:id="101" w:name="_Toc31271737"/>
      <w:r w:rsidRPr="00DD2208">
        <w:rPr>
          <w:lang w:eastAsia="en-GB"/>
        </w:rPr>
        <w:t xml:space="preserve">7.3 </w:t>
      </w:r>
      <w:bookmarkStart w:id="102" w:name="_Toc222987215"/>
      <w:r w:rsidRPr="00DD2208">
        <w:t>Alternatives to Participation and Withdrawal</w:t>
      </w:r>
      <w:bookmarkEnd w:id="100"/>
      <w:bookmarkEnd w:id="101"/>
      <w:bookmarkEnd w:id="102"/>
    </w:p>
    <w:p w14:paraId="52D6B764" w14:textId="77777777" w:rsidR="00BD7E03" w:rsidRPr="00DD2208" w:rsidRDefault="00BD7E03" w:rsidP="00F05D05">
      <w:pPr>
        <w:spacing w:after="75" w:line="240" w:lineRule="exact"/>
        <w:jc w:val="both"/>
      </w:pPr>
      <w:r w:rsidRPr="00DD2208">
        <w:rPr>
          <w:lang w:eastAsia="en-GB"/>
        </w:rPr>
        <w:t>Prospective participants</w:t>
      </w:r>
      <w:r w:rsidRPr="00DD2208">
        <w:t xml:space="preserve"> are freely able to decline participation in this study or to withdraw from participation at any point without </w:t>
      </w:r>
      <w:r w:rsidRPr="00DD2208">
        <w:rPr>
          <w:lang w:eastAsia="en-GB"/>
        </w:rPr>
        <w:t>suffering any implied or explicit disadvantage.</w:t>
      </w:r>
      <w:r w:rsidRPr="00DD2208">
        <w:t xml:space="preserve"> All patients will be treated according to standard practice regardless </w:t>
      </w:r>
      <w:r w:rsidRPr="00DD2208">
        <w:rPr>
          <w:lang w:eastAsia="en-GB"/>
        </w:rPr>
        <w:t xml:space="preserve">of </w:t>
      </w:r>
      <w:r w:rsidRPr="00DD2208">
        <w:t>if they participate.</w:t>
      </w:r>
    </w:p>
    <w:p w14:paraId="124657B0" w14:textId="77777777" w:rsidR="00BD7E03" w:rsidRPr="00DD2208" w:rsidRDefault="00BD7E03" w:rsidP="00F07E16">
      <w:pPr>
        <w:pStyle w:val="Heading2"/>
        <w:spacing w:line="240" w:lineRule="exact"/>
      </w:pPr>
      <w:bookmarkStart w:id="103" w:name="_Toc396735265"/>
      <w:bookmarkStart w:id="104" w:name="_Toc31271738"/>
      <w:r w:rsidRPr="00DD2208">
        <w:rPr>
          <w:lang w:eastAsia="en-GB"/>
        </w:rPr>
        <w:t xml:space="preserve">7.4 </w:t>
      </w:r>
      <w:bookmarkStart w:id="105" w:name="_Toc222987216"/>
      <w:r w:rsidRPr="00DD2208">
        <w:t>Risks to Participants</w:t>
      </w:r>
      <w:bookmarkEnd w:id="103"/>
      <w:bookmarkEnd w:id="104"/>
      <w:bookmarkEnd w:id="105"/>
    </w:p>
    <w:p w14:paraId="2F9EC50B" w14:textId="77777777" w:rsidR="00BD7E03" w:rsidRPr="00F9745C" w:rsidRDefault="00BD7E03" w:rsidP="00F07E16">
      <w:pPr>
        <w:spacing w:after="75" w:line="240" w:lineRule="exact"/>
        <w:outlineLvl w:val="3"/>
        <w:rPr>
          <w:b/>
          <w:lang w:eastAsia="en-GB"/>
        </w:rPr>
      </w:pPr>
      <w:r w:rsidRPr="00F9745C">
        <w:rPr>
          <w:b/>
        </w:rPr>
        <w:t>Inconvenience.</w:t>
      </w:r>
    </w:p>
    <w:p w14:paraId="78FA031F" w14:textId="77777777" w:rsidR="00BD7E03" w:rsidRPr="00DD2208" w:rsidRDefault="00BD7E03" w:rsidP="00F07E16">
      <w:pPr>
        <w:spacing w:after="75" w:line="240" w:lineRule="exact"/>
      </w:pPr>
      <w:r w:rsidRPr="00DD2208">
        <w:rPr>
          <w:lang w:eastAsia="en-GB"/>
        </w:rPr>
        <w:t> </w:t>
      </w:r>
      <w:r w:rsidRPr="00DD2208">
        <w:t xml:space="preserve">Participation in this research study poses a minimal risk of inconvenience through </w:t>
      </w:r>
      <w:r w:rsidRPr="00DD2208">
        <w:rPr>
          <w:lang w:eastAsia="en-GB"/>
        </w:rPr>
        <w:t xml:space="preserve">household visits and </w:t>
      </w:r>
      <w:r w:rsidRPr="00DD2208">
        <w:t xml:space="preserve">attendance of follow-up visits. </w:t>
      </w:r>
      <w:r w:rsidRPr="00DD2208">
        <w:rPr>
          <w:lang w:eastAsia="en-GB"/>
        </w:rPr>
        <w:t xml:space="preserve">Appropriate compensation for travel costs to attend follow-up visits and for time of attending visits will be given according to </w:t>
      </w:r>
      <w:r w:rsidR="00B13AAB" w:rsidRPr="00DD2208">
        <w:rPr>
          <w:lang w:eastAsia="en-GB"/>
        </w:rPr>
        <w:t>the standard policies of the sponsor.</w:t>
      </w:r>
    </w:p>
    <w:p w14:paraId="2A56AB15" w14:textId="77777777" w:rsidR="00BD7E03" w:rsidRPr="00F9745C" w:rsidRDefault="00BD7E03" w:rsidP="00F07E16">
      <w:pPr>
        <w:spacing w:after="75" w:line="240" w:lineRule="exact"/>
        <w:outlineLvl w:val="3"/>
        <w:rPr>
          <w:b/>
          <w:lang w:eastAsia="en-GB"/>
        </w:rPr>
      </w:pPr>
      <w:r w:rsidRPr="00F9745C">
        <w:rPr>
          <w:b/>
        </w:rPr>
        <w:t>Phlebotomy.</w:t>
      </w:r>
    </w:p>
    <w:p w14:paraId="59EE10FB" w14:textId="75BB65E0" w:rsidR="00BD7E03" w:rsidRPr="00DD2208" w:rsidRDefault="00BD7E03" w:rsidP="00A82F80">
      <w:pPr>
        <w:spacing w:after="75" w:line="240" w:lineRule="exact"/>
        <w:jc w:val="both"/>
      </w:pPr>
      <w:r w:rsidRPr="00DD2208">
        <w:t xml:space="preserve">Participants may have blood drawn more often than is required for standard care. Phlebotomy can be associated with pain at the draw site and rarely with infection. Daily blood draw volumes have been restricted according to weight so that combined clinical and research sampling is within recommended limits. Discomfort will be minimized by having expert staff obtain blood samples, and by combining research sampling with routine clinical sampling, </w:t>
      </w:r>
      <w:r w:rsidR="00B2156E">
        <w:t xml:space="preserve">where possible, </w:t>
      </w:r>
      <w:r w:rsidRPr="00DD2208">
        <w:t>which normally occurs daily in acutely unwell patients in hospital.</w:t>
      </w:r>
    </w:p>
    <w:p w14:paraId="1D0E4A8C" w14:textId="77777777" w:rsidR="00BD7E03" w:rsidRPr="00F9745C" w:rsidRDefault="00BD7E03" w:rsidP="00F07E16">
      <w:pPr>
        <w:spacing w:after="75" w:line="240" w:lineRule="exact"/>
        <w:outlineLvl w:val="3"/>
        <w:rPr>
          <w:b/>
          <w:lang w:eastAsia="en-GB"/>
        </w:rPr>
      </w:pPr>
      <w:r w:rsidRPr="00F9745C">
        <w:rPr>
          <w:b/>
        </w:rPr>
        <w:t>Discomfort of respiratory swabs.</w:t>
      </w:r>
    </w:p>
    <w:p w14:paraId="58208617" w14:textId="0FEFEF07" w:rsidR="00E37A4F" w:rsidRDefault="00776D2E" w:rsidP="00A82F80">
      <w:pPr>
        <w:spacing w:after="75" w:line="240" w:lineRule="exact"/>
        <w:jc w:val="both"/>
      </w:pPr>
      <w:r w:rsidRPr="00E37A4F">
        <w:rPr>
          <w:lang w:eastAsia="en-GB"/>
        </w:rPr>
        <w:t>Collecting r</w:t>
      </w:r>
      <w:r w:rsidR="00BD7E03" w:rsidRPr="00E37A4F">
        <w:t>espiratory swabs may</w:t>
      </w:r>
      <w:r w:rsidR="00BD7E03" w:rsidRPr="00DD2208">
        <w:t xml:space="preserve"> be </w:t>
      </w:r>
      <w:r>
        <w:t>cause transient discomfort</w:t>
      </w:r>
      <w:r w:rsidR="00BD7E03" w:rsidRPr="00DD2208">
        <w:t>. Discomfort and risk will be minimized by using experienced clinical staff at each site, and samples will be taken at the same time as clinical samples in order to minimize these risks.</w:t>
      </w:r>
    </w:p>
    <w:p w14:paraId="79487C7B" w14:textId="77777777" w:rsidR="00014719" w:rsidRPr="00014719" w:rsidRDefault="00014719" w:rsidP="00F07E16">
      <w:pPr>
        <w:spacing w:after="75" w:line="240" w:lineRule="exact"/>
        <w:rPr>
          <w:b/>
        </w:rPr>
      </w:pPr>
      <w:r w:rsidRPr="00014719">
        <w:rPr>
          <w:b/>
        </w:rPr>
        <w:lastRenderedPageBreak/>
        <w:t>Discomfort of lumbar puncture</w:t>
      </w:r>
    </w:p>
    <w:p w14:paraId="6CDC61EF" w14:textId="6303ED0D" w:rsidR="00014719" w:rsidRPr="00DD2208" w:rsidRDefault="00014719" w:rsidP="00A82F80">
      <w:pPr>
        <w:spacing w:after="75" w:line="240" w:lineRule="exact"/>
        <w:jc w:val="both"/>
      </w:pPr>
      <w:r w:rsidRPr="00014719">
        <w:t xml:space="preserve">Collection of cerebrospinal fluid with lumbar puncture will only be performed if clinically indicated, as decided by the responsible physician. Clinical investigations are the priority, with any remaining sample collected for use in research. Guidance on the safe recommended </w:t>
      </w:r>
      <w:r w:rsidR="005A2053">
        <w:t xml:space="preserve">daily total </w:t>
      </w:r>
      <w:r w:rsidRPr="00014719">
        <w:t>volume of CSF to take in different age groups is provided (Table 4). Lumbar puncture can be associated with discomfort at the site of needle insertion, headache, and rarely bleeding or infection.</w:t>
      </w:r>
    </w:p>
    <w:p w14:paraId="0AE12F73" w14:textId="77777777" w:rsidR="00BD7E03" w:rsidRPr="00F9745C" w:rsidRDefault="00BD7E03" w:rsidP="00A82F80">
      <w:pPr>
        <w:spacing w:before="120" w:after="75" w:line="240" w:lineRule="exact"/>
        <w:jc w:val="both"/>
        <w:outlineLvl w:val="3"/>
        <w:rPr>
          <w:b/>
          <w:lang w:eastAsia="en-GB"/>
        </w:rPr>
      </w:pPr>
      <w:r w:rsidRPr="00F9745C">
        <w:rPr>
          <w:b/>
        </w:rPr>
        <w:t>Incidental findings in genetic testing.</w:t>
      </w:r>
    </w:p>
    <w:p w14:paraId="7BE6083E" w14:textId="77777777" w:rsidR="00BD7E03" w:rsidRDefault="00BD7E03" w:rsidP="00A82F80">
      <w:pPr>
        <w:spacing w:after="75" w:line="240" w:lineRule="exact"/>
        <w:jc w:val="both"/>
        <w:rPr>
          <w:lang w:eastAsia="en-GB"/>
        </w:rPr>
      </w:pPr>
      <w:r w:rsidRPr="00DD2208">
        <w:rPr>
          <w:lang w:eastAsia="en-GB"/>
        </w:rPr>
        <w:t> </w:t>
      </w:r>
      <w:r w:rsidRPr="00DD2208">
        <w:t>This study includes genetic testing to identify host genetic variants associated with disease progression or severity. There is a very small chance that these tests may result in the incidental discovery of information</w:t>
      </w:r>
      <w:r w:rsidRPr="00DD2208">
        <w:rPr>
          <w:lang w:eastAsia="en-GB"/>
        </w:rPr>
        <w:t xml:space="preserve"> that is relevant to the participant's health. Since the samples will be analysed anonymously in batches, and generally in non-clinical laboratories with investigational techniques, we will not attempt to identify and inform participants of any results from genetic tests.</w:t>
      </w:r>
      <w:r w:rsidRPr="00DD2208">
        <w:t xml:space="preserve"> If </w:t>
      </w:r>
      <w:r w:rsidRPr="00DD2208">
        <w:rPr>
          <w:lang w:eastAsia="en-GB"/>
        </w:rPr>
        <w:t>we</w:t>
      </w:r>
      <w:r w:rsidRPr="00DD2208">
        <w:t xml:space="preserve"> were to </w:t>
      </w:r>
      <w:r w:rsidRPr="00DD2208">
        <w:rPr>
          <w:lang w:eastAsia="en-GB"/>
        </w:rPr>
        <w:t>do so, there</w:t>
      </w:r>
      <w:r w:rsidRPr="00DD2208">
        <w:t xml:space="preserve"> would be a </w:t>
      </w:r>
      <w:r w:rsidRPr="00DD2208">
        <w:rPr>
          <w:lang w:eastAsia="en-GB"/>
        </w:rPr>
        <w:t>considerable risk of accidental harm in</w:t>
      </w:r>
      <w:r w:rsidRPr="00DD2208">
        <w:t xml:space="preserve"> the </w:t>
      </w:r>
      <w:r w:rsidRPr="00DD2208">
        <w:rPr>
          <w:lang w:eastAsia="en-GB"/>
        </w:rPr>
        <w:t>form of unnecessary anxiety and distress.</w:t>
      </w:r>
    </w:p>
    <w:p w14:paraId="42D73EF0" w14:textId="77777777" w:rsidR="00776D2E" w:rsidRPr="00776D2E" w:rsidRDefault="00776D2E" w:rsidP="00A82F80">
      <w:pPr>
        <w:spacing w:after="75" w:line="240" w:lineRule="exact"/>
        <w:jc w:val="both"/>
        <w:rPr>
          <w:b/>
        </w:rPr>
      </w:pPr>
      <w:r w:rsidRPr="00776D2E">
        <w:rPr>
          <w:b/>
        </w:rPr>
        <w:t>Specific risks for VHF patients</w:t>
      </w:r>
    </w:p>
    <w:p w14:paraId="56966650" w14:textId="77777777" w:rsidR="00776D2E" w:rsidRPr="00DD2208" w:rsidRDefault="00776D2E" w:rsidP="00A82F80">
      <w:pPr>
        <w:spacing w:after="75" w:line="240" w:lineRule="exact"/>
        <w:jc w:val="both"/>
      </w:pPr>
      <w:r>
        <w:t xml:space="preserve">Participants with VHF may be at increased risk of bleeding from venepuncture sites. The decision to perform venepuncture for research purposes will only be performed following discussion with the attending clinician and only if venepuncture is deemed not to pose unacceptable risk to the patient and/or staff. </w:t>
      </w:r>
      <w:r w:rsidR="005B0A80">
        <w:t>When at risk v</w:t>
      </w:r>
      <w:r>
        <w:t>enepuncture will be minim</w:t>
      </w:r>
      <w:r w:rsidR="005B0A80">
        <w:t>ised</w:t>
      </w:r>
      <w:r>
        <w:t xml:space="preserve"> by </w:t>
      </w:r>
      <w:r w:rsidR="005B0A80">
        <w:t>limiting</w:t>
      </w:r>
      <w:r>
        <w:t xml:space="preserve"> research venepuncture </w:t>
      </w:r>
      <w:r w:rsidR="005B0A80">
        <w:t xml:space="preserve">to coincide </w:t>
      </w:r>
      <w:r>
        <w:t>with clinical venepuncture.</w:t>
      </w:r>
    </w:p>
    <w:p w14:paraId="62DFDED5" w14:textId="77777777" w:rsidR="00BD7E03" w:rsidRPr="00DD2208" w:rsidRDefault="00BD7E03" w:rsidP="00F07E16">
      <w:pPr>
        <w:pStyle w:val="Heading2"/>
        <w:spacing w:line="240" w:lineRule="exact"/>
      </w:pPr>
      <w:bookmarkStart w:id="106" w:name="_Toc396735266"/>
      <w:bookmarkStart w:id="107" w:name="_Toc31271739"/>
      <w:r w:rsidRPr="00DD2208">
        <w:rPr>
          <w:lang w:eastAsia="en-GB"/>
        </w:rPr>
        <w:t xml:space="preserve">7.5 </w:t>
      </w:r>
      <w:bookmarkStart w:id="108" w:name="_Toc222987217"/>
      <w:r w:rsidRPr="00DD2208">
        <w:t>Benefits to Participants</w:t>
      </w:r>
      <w:bookmarkEnd w:id="106"/>
      <w:bookmarkEnd w:id="107"/>
      <w:bookmarkEnd w:id="108"/>
    </w:p>
    <w:bookmarkEnd w:id="99"/>
    <w:p w14:paraId="41746E11" w14:textId="77777777" w:rsidR="00BD7E03" w:rsidRPr="00DD2208" w:rsidRDefault="00BD7E03" w:rsidP="00A82F80">
      <w:pPr>
        <w:spacing w:after="75" w:line="240" w:lineRule="exact"/>
        <w:jc w:val="both"/>
      </w:pPr>
      <w:r w:rsidRPr="00DD2208">
        <w:t xml:space="preserve">There will be no direct benefit to research participants. The study </w:t>
      </w:r>
      <w:r w:rsidR="00B649BF">
        <w:t>may</w:t>
      </w:r>
      <w:r w:rsidR="00776D2E">
        <w:t xml:space="preserve"> include</w:t>
      </w:r>
      <w:r w:rsidRPr="00DD2208">
        <w:t xml:space="preserve"> biological sampling in addition to </w:t>
      </w:r>
      <w:r w:rsidR="00776D2E">
        <w:t>sampling</w:t>
      </w:r>
      <w:r w:rsidR="00776D2E" w:rsidRPr="00DD2208">
        <w:t xml:space="preserve"> </w:t>
      </w:r>
      <w:r w:rsidRPr="00DD2208">
        <w:t xml:space="preserve">required for medical management. The results of the tests done on these samples may not contribute to improving the </w:t>
      </w:r>
      <w:r w:rsidRPr="00DD2208">
        <w:rPr>
          <w:lang w:eastAsia="en-GB"/>
        </w:rPr>
        <w:t>participant's</w:t>
      </w:r>
      <w:r w:rsidRPr="00DD2208">
        <w:t xml:space="preserve"> health. The results of this study will not be available in time to contribute to the </w:t>
      </w:r>
      <w:r w:rsidRPr="00DD2208">
        <w:rPr>
          <w:lang w:eastAsia="en-GB"/>
        </w:rPr>
        <w:t>participant's</w:t>
      </w:r>
      <w:r w:rsidRPr="00DD2208">
        <w:t xml:space="preserve"> care. Where possible, test results</w:t>
      </w:r>
      <w:r w:rsidR="00BD4E0B" w:rsidRPr="00DD2208">
        <w:t xml:space="preserve"> with potential relevance to patient care</w:t>
      </w:r>
      <w:r w:rsidRPr="00DD2208">
        <w:t xml:space="preserve"> will be informed to the participant and/or </w:t>
      </w:r>
      <w:r w:rsidRPr="00DD2208">
        <w:rPr>
          <w:lang w:eastAsia="en-GB"/>
        </w:rPr>
        <w:t>treating doctor. The feasibility of this will depend on local resources.</w:t>
      </w:r>
      <w:r w:rsidRPr="00DD2208">
        <w:t xml:space="preserve"> Some assays cannot immediately benefit the patient because data will need to be pooled with others, or because the assays take time.</w:t>
      </w:r>
    </w:p>
    <w:p w14:paraId="2AAF501A" w14:textId="77777777" w:rsidR="00BD7E03" w:rsidRPr="00DD2208" w:rsidRDefault="00BD7E03" w:rsidP="00F07E16">
      <w:pPr>
        <w:pStyle w:val="Heading2"/>
        <w:spacing w:line="240" w:lineRule="exact"/>
      </w:pPr>
      <w:bookmarkStart w:id="109" w:name="_Toc396735267"/>
      <w:bookmarkStart w:id="110" w:name="_Toc31271740"/>
      <w:r w:rsidRPr="00DD2208">
        <w:rPr>
          <w:lang w:eastAsia="en-GB"/>
        </w:rPr>
        <w:t xml:space="preserve">7.6 </w:t>
      </w:r>
      <w:bookmarkStart w:id="111" w:name="_Toc222987218"/>
      <w:r w:rsidRPr="00DD2208">
        <w:t>Participation in Other Research Studies</w:t>
      </w:r>
      <w:bookmarkEnd w:id="109"/>
      <w:bookmarkEnd w:id="111"/>
      <w:r w:rsidR="002B0E6F">
        <w:t xml:space="preserve"> / Co-enrolment</w:t>
      </w:r>
      <w:bookmarkEnd w:id="110"/>
    </w:p>
    <w:p w14:paraId="22A0CBB1" w14:textId="3B6F2178" w:rsidR="00BD7E03" w:rsidRPr="00B649BF" w:rsidRDefault="00BD7E03" w:rsidP="00F07E16">
      <w:pPr>
        <w:widowControl w:val="0"/>
        <w:autoSpaceDE w:val="0"/>
        <w:autoSpaceDN w:val="0"/>
        <w:adjustRightInd w:val="0"/>
        <w:spacing w:after="75" w:line="240" w:lineRule="exact"/>
        <w:rPr>
          <w:rFonts w:cs="Times New Roman"/>
          <w:lang w:val="en-US"/>
        </w:rPr>
      </w:pPr>
      <w:bookmarkStart w:id="112" w:name="_Toc386848270"/>
      <w:bookmarkStart w:id="113" w:name="_Toc386848331"/>
      <w:bookmarkStart w:id="114" w:name="_Toc386848392"/>
      <w:bookmarkStart w:id="115" w:name="_Toc386848453"/>
      <w:bookmarkStart w:id="116" w:name="_Toc386849391"/>
      <w:bookmarkStart w:id="117" w:name="_Toc386862559"/>
      <w:bookmarkStart w:id="118" w:name="_Toc493663592"/>
      <w:bookmarkStart w:id="119" w:name="_Toc531145882"/>
      <w:bookmarkStart w:id="120" w:name="_Toc16913573"/>
      <w:bookmarkStart w:id="121" w:name="_Toc282189063"/>
      <w:r w:rsidRPr="00DD2208">
        <w:t>Particularly in the case of emerging infections, it is likely that other research projects, including clinical trials, will also recruit participants in this study. In fact</w:t>
      </w:r>
      <w:r w:rsidR="00E37A4F">
        <w:t>,</w:t>
      </w:r>
      <w:r w:rsidRPr="00DD2208">
        <w:t xml:space="preserve"> it is important that they do so, and great effort has been expended to ensure that this observational study is compatible with, and complementary to, other possible research projects.</w:t>
      </w:r>
    </w:p>
    <w:p w14:paraId="0DB2FB67" w14:textId="77777777" w:rsidR="00BD7E03" w:rsidRPr="00DD2208" w:rsidRDefault="00BD7E03" w:rsidP="00F07E16">
      <w:pPr>
        <w:pStyle w:val="Heading2"/>
        <w:spacing w:line="240" w:lineRule="exact"/>
      </w:pPr>
      <w:bookmarkStart w:id="122" w:name="_Toc396735268"/>
      <w:bookmarkStart w:id="123" w:name="_Toc31271741"/>
      <w:bookmarkEnd w:id="112"/>
      <w:bookmarkEnd w:id="113"/>
      <w:bookmarkEnd w:id="114"/>
      <w:bookmarkEnd w:id="115"/>
      <w:bookmarkEnd w:id="116"/>
      <w:bookmarkEnd w:id="117"/>
      <w:bookmarkEnd w:id="118"/>
      <w:bookmarkEnd w:id="119"/>
      <w:bookmarkEnd w:id="120"/>
      <w:bookmarkEnd w:id="121"/>
      <w:r w:rsidRPr="00DD2208">
        <w:rPr>
          <w:lang w:eastAsia="en-GB"/>
        </w:rPr>
        <w:t xml:space="preserve">7.7 </w:t>
      </w:r>
      <w:bookmarkStart w:id="124" w:name="_Toc222987219"/>
      <w:r w:rsidRPr="00DD2208">
        <w:t>Confidentiality</w:t>
      </w:r>
      <w:bookmarkEnd w:id="122"/>
      <w:bookmarkEnd w:id="123"/>
      <w:bookmarkEnd w:id="124"/>
    </w:p>
    <w:p w14:paraId="26635771" w14:textId="0ACD6F8F" w:rsidR="00BD7E03" w:rsidRPr="00DD2208" w:rsidRDefault="00BD7E03" w:rsidP="00A82F80">
      <w:pPr>
        <w:spacing w:after="75" w:line="240" w:lineRule="exact"/>
        <w:jc w:val="both"/>
      </w:pPr>
      <w:r w:rsidRPr="00DD2208">
        <w:t xml:space="preserve">This study will be conducted by clinical staff and those involved in the study will ensure that each study </w:t>
      </w:r>
      <w:r w:rsidRPr="00DD2208">
        <w:rPr>
          <w:lang w:eastAsia="en-GB"/>
        </w:rPr>
        <w:t>participant's</w:t>
      </w:r>
      <w:r w:rsidRPr="00DD2208">
        <w:t xml:space="preserve"> privacy and confidentiality is maintained. Participants will not be identified in any published reports of this study. All records will be kept confidential to the extent provided by international and local law. All laboratory specimens, evaluation forms, reports, study protocol, documentation, data and all other information generated will be held in strict confidence. No information concerning the study</w:t>
      </w:r>
      <w:r w:rsidR="00E37A4F">
        <w:t>,</w:t>
      </w:r>
      <w:r w:rsidRPr="00DD2208">
        <w:t xml:space="preserve"> or the data will be released to any unauthorized third party.</w:t>
      </w:r>
    </w:p>
    <w:p w14:paraId="407B8695" w14:textId="77777777" w:rsidR="00BD7E03" w:rsidRPr="00DD2208" w:rsidRDefault="00BD7E03" w:rsidP="004C77CA">
      <w:pPr>
        <w:spacing w:after="75" w:line="240" w:lineRule="exact"/>
        <w:jc w:val="both"/>
      </w:pPr>
      <w:r w:rsidRPr="00DD2208">
        <w:t>Paper and electronic medical records may be accessed during the study to confirm, verify or complete clinical information provided in the case report form.</w:t>
      </w:r>
    </w:p>
    <w:p w14:paraId="5DE6EC13" w14:textId="77777777" w:rsidR="00BD7E03" w:rsidRPr="00DD2208" w:rsidRDefault="00BD7E03" w:rsidP="004C77CA">
      <w:pPr>
        <w:spacing w:after="75" w:line="240" w:lineRule="exact"/>
        <w:jc w:val="both"/>
      </w:pPr>
      <w:r w:rsidRPr="00DD2208">
        <w:t xml:space="preserve">Site files will at all times be accessible only to clinical </w:t>
      </w:r>
      <w:r w:rsidRPr="00DD2208">
        <w:rPr>
          <w:lang w:eastAsia="en-GB"/>
        </w:rPr>
        <w:t xml:space="preserve">and research </w:t>
      </w:r>
      <w:r w:rsidRPr="00DD2208">
        <w:t xml:space="preserve">staff. </w:t>
      </w:r>
      <w:r w:rsidRPr="00DD2208">
        <w:rPr>
          <w:lang w:eastAsia="en-GB"/>
        </w:rPr>
        <w:t>Consent</w:t>
      </w:r>
      <w:r w:rsidRPr="00DD2208">
        <w:t xml:space="preserve"> will be sought for investigators to access patient data. Local research staff will access personal information, but all data will be </w:t>
      </w:r>
      <w:proofErr w:type="spellStart"/>
      <w:r w:rsidR="001C4E90">
        <w:t>pseudo</w:t>
      </w:r>
      <w:r w:rsidRPr="00DD2208">
        <w:t>anonymised</w:t>
      </w:r>
      <w:proofErr w:type="spellEnd"/>
      <w:r w:rsidRPr="00DD2208">
        <w:t xml:space="preserve"> before transfer</w:t>
      </w:r>
      <w:r w:rsidR="001C4E90">
        <w:t xml:space="preserve"> by </w:t>
      </w:r>
      <w:proofErr w:type="spellStart"/>
      <w:r w:rsidR="001C4E90">
        <w:t>eCRF</w:t>
      </w:r>
      <w:proofErr w:type="spellEnd"/>
      <w:r w:rsidRPr="00DD2208">
        <w:t>.</w:t>
      </w:r>
    </w:p>
    <w:p w14:paraId="3A08A30A" w14:textId="0A3C2E85" w:rsidR="00BD7E03" w:rsidRPr="00836C64" w:rsidRDefault="00BD7E03" w:rsidP="00F05D05">
      <w:pPr>
        <w:spacing w:after="75" w:line="240" w:lineRule="exact"/>
        <w:jc w:val="both"/>
      </w:pPr>
      <w:r w:rsidRPr="00836C64">
        <w:t>It is important that data generated now is not destroyed unnecessarily, since they will be of considerable potential value to future generations faced with similar outbreaks of infectious disease.</w:t>
      </w:r>
      <w:r w:rsidRPr="00836C64">
        <w:rPr>
          <w:lang w:eastAsia="en-GB"/>
        </w:rPr>
        <w:t xml:space="preserve"> Electronic data and electronic copies of paper documents will be stored</w:t>
      </w:r>
      <w:r w:rsidR="004C77CA">
        <w:rPr>
          <w:lang w:eastAsia="en-GB"/>
        </w:rPr>
        <w:t xml:space="preserve"> for at least 5 years</w:t>
      </w:r>
      <w:r w:rsidRPr="00836C64">
        <w:rPr>
          <w:lang w:eastAsia="en-GB"/>
        </w:rPr>
        <w:t>.</w:t>
      </w:r>
    </w:p>
    <w:p w14:paraId="78638C7F" w14:textId="77777777" w:rsidR="00BD7E03" w:rsidRPr="00836C64" w:rsidRDefault="00BD7E03" w:rsidP="00F07E16">
      <w:pPr>
        <w:pStyle w:val="Heading2"/>
        <w:spacing w:line="240" w:lineRule="exact"/>
      </w:pPr>
      <w:bookmarkStart w:id="125" w:name="_Toc396735269"/>
      <w:bookmarkStart w:id="126" w:name="_Toc31271742"/>
      <w:r w:rsidRPr="00836C64">
        <w:rPr>
          <w:lang w:eastAsia="en-GB"/>
        </w:rPr>
        <w:t xml:space="preserve">7.8 </w:t>
      </w:r>
      <w:bookmarkStart w:id="127" w:name="_Toc222987220"/>
      <w:r w:rsidRPr="00836C64">
        <w:t>Custody of Data and Samples</w:t>
      </w:r>
      <w:bookmarkEnd w:id="125"/>
      <w:bookmarkEnd w:id="126"/>
      <w:bookmarkEnd w:id="127"/>
    </w:p>
    <w:p w14:paraId="1E11EA7C" w14:textId="5DAFB3EF" w:rsidR="00F9745C" w:rsidRDefault="00BD7E03" w:rsidP="00F05D05">
      <w:pPr>
        <w:spacing w:after="75" w:line="240" w:lineRule="exact"/>
        <w:jc w:val="both"/>
      </w:pPr>
      <w:r w:rsidRPr="00836C64">
        <w:t xml:space="preserve">Custody of </w:t>
      </w:r>
      <w:r w:rsidRPr="00836C64">
        <w:rPr>
          <w:lang w:eastAsia="en-GB"/>
        </w:rPr>
        <w:t xml:space="preserve">site </w:t>
      </w:r>
      <w:r w:rsidRPr="00836C64">
        <w:t xml:space="preserve">data will remain with the responsible physician at the site. Samples will be shipped </w:t>
      </w:r>
      <w:r w:rsidR="00B649BF">
        <w:t>(depen</w:t>
      </w:r>
      <w:r w:rsidR="00824543">
        <w:t xml:space="preserve">ding upon pathogen of interest) </w:t>
      </w:r>
      <w:r w:rsidR="004C77CA">
        <w:t xml:space="preserve">to a reference laboratory for analysis as approved by the </w:t>
      </w:r>
      <w:r w:rsidR="004C77CA">
        <w:lastRenderedPageBreak/>
        <w:t xml:space="preserve">appropriate ethics/institutional review committee. Any residual sample will remain in the custody of the site until use can be decided upon. </w:t>
      </w:r>
      <w:bookmarkStart w:id="128" w:name="_Toc282189066"/>
    </w:p>
    <w:p w14:paraId="305D64C0" w14:textId="77777777" w:rsidR="00BD7E03" w:rsidRPr="00836C64" w:rsidRDefault="00BD7E03" w:rsidP="00F07E16">
      <w:pPr>
        <w:pStyle w:val="Heading2"/>
        <w:spacing w:line="240" w:lineRule="exact"/>
      </w:pPr>
      <w:bookmarkStart w:id="129" w:name="_Toc396735270"/>
      <w:bookmarkStart w:id="130" w:name="_Toc31271743"/>
      <w:r w:rsidRPr="00836C64">
        <w:rPr>
          <w:lang w:eastAsia="en-GB"/>
        </w:rPr>
        <w:t xml:space="preserve">7.9 </w:t>
      </w:r>
      <w:bookmarkStart w:id="131" w:name="_Toc222987221"/>
      <w:r w:rsidRPr="00836C64">
        <w:t>Additional Ethical Considerations</w:t>
      </w:r>
      <w:bookmarkEnd w:id="129"/>
      <w:bookmarkEnd w:id="130"/>
      <w:bookmarkEnd w:id="131"/>
    </w:p>
    <w:p w14:paraId="09EEDB17" w14:textId="063D7B8C" w:rsidR="00BD7E03" w:rsidRPr="00DD2208" w:rsidRDefault="00BD7E03" w:rsidP="004C77CA">
      <w:pPr>
        <w:spacing w:after="75" w:line="240" w:lineRule="exact"/>
        <w:jc w:val="both"/>
        <w:rPr>
          <w:b/>
          <w:caps/>
        </w:rPr>
      </w:pPr>
      <w:r w:rsidRPr="00836C64">
        <w:rPr>
          <w:b/>
        </w:rPr>
        <w:t>R</w:t>
      </w:r>
      <w:r w:rsidRPr="00DD2208">
        <w:rPr>
          <w:b/>
        </w:rPr>
        <w:t>ecruitment of critically ill patients who are not able to consent.</w:t>
      </w:r>
      <w:r w:rsidR="00247B66" w:rsidRPr="00DD2208">
        <w:t xml:space="preserve"> </w:t>
      </w:r>
      <w:r w:rsidR="00950FB7" w:rsidRPr="00DD2208">
        <w:t xml:space="preserve"> </w:t>
      </w:r>
      <w:r w:rsidRPr="00DD2208">
        <w:t xml:space="preserve">This is a ubiquitous problem in </w:t>
      </w:r>
      <w:r w:rsidR="00F07CFA" w:rsidRPr="00DD2208">
        <w:t xml:space="preserve">acute and </w:t>
      </w:r>
      <w:r w:rsidRPr="00DD2208">
        <w:t>critical care research</w:t>
      </w:r>
      <w:r w:rsidR="00247B66" w:rsidRPr="00DD2208">
        <w:t xml:space="preserve"> and there is a clear legal framework under which these patients may</w:t>
      </w:r>
      <w:r w:rsidRPr="00DD2208">
        <w:t xml:space="preserve"> be </w:t>
      </w:r>
      <w:r w:rsidR="00247B66" w:rsidRPr="00DD2208">
        <w:t>recruited</w:t>
      </w:r>
      <w:r w:rsidRPr="00DD2208">
        <w:t xml:space="preserve"> to </w:t>
      </w:r>
      <w:r w:rsidR="00247B66" w:rsidRPr="00DD2208">
        <w:t>research studies</w:t>
      </w:r>
      <w:r w:rsidRPr="00DD2208">
        <w:t>. In all cases</w:t>
      </w:r>
      <w:r w:rsidR="00E37A4F">
        <w:t>,</w:t>
      </w:r>
      <w:r w:rsidRPr="00DD2208">
        <w:t xml:space="preserve"> efforts will be made to obtain informed consent from patients early in the course of illness, before critical illness interferes with their capacity to make decisions</w:t>
      </w:r>
      <w:r w:rsidR="00B953FA" w:rsidRPr="00DD2208">
        <w:t xml:space="preserve"> and to confirm consent at the earliest point in recovery.</w:t>
      </w:r>
      <w:r w:rsidR="00EA0A85" w:rsidRPr="00DD2208">
        <w:t xml:space="preserve"> This </w:t>
      </w:r>
      <w:r w:rsidR="0033434E" w:rsidRPr="00DD2208">
        <w:t xml:space="preserve">principle applies equally </w:t>
      </w:r>
      <w:r w:rsidR="00EA0A85" w:rsidRPr="00DD2208">
        <w:t>to adults and children.</w:t>
      </w:r>
    </w:p>
    <w:p w14:paraId="2B57C3D2" w14:textId="77777777" w:rsidR="00BD7E03" w:rsidRPr="00DD2208" w:rsidRDefault="00BD7E03" w:rsidP="004C77CA">
      <w:pPr>
        <w:spacing w:after="75" w:line="240" w:lineRule="exact"/>
        <w:jc w:val="both"/>
        <w:rPr>
          <w:b/>
          <w:caps/>
        </w:rPr>
      </w:pPr>
      <w:r w:rsidRPr="00DD2208">
        <w:rPr>
          <w:b/>
        </w:rPr>
        <w:t>Perceived coercion because of individual responsibilities to society, and the implications of this research for public health.</w:t>
      </w:r>
      <w:r w:rsidR="00950FB7" w:rsidRPr="00DD2208">
        <w:rPr>
          <w:b/>
        </w:rPr>
        <w:t xml:space="preserve">  </w:t>
      </w:r>
      <w:r w:rsidRPr="00DD2208">
        <w:t>We are sensitive to the fact that some patients or their representatives may feel under an unusually strong moral obligation to participate given the nature of this research and the wide, and often inaccurate, publicity surrounding emerging infections. In view of this, we have tried to make both the potential benefits and limitations of this simple observational study clear in the information sheet. In the informed consent form we also stress that participation is entirely voluntary and there is no penalty of any kind for declining to join the study.</w:t>
      </w:r>
      <w:r w:rsidR="00247B66" w:rsidRPr="00DD2208">
        <w:t xml:space="preserve"> </w:t>
      </w:r>
    </w:p>
    <w:p w14:paraId="6100072F" w14:textId="77777777" w:rsidR="00BD7E03" w:rsidRPr="00DD2208" w:rsidRDefault="00BD7E03" w:rsidP="004C77CA">
      <w:pPr>
        <w:spacing w:after="75" w:line="240" w:lineRule="exact"/>
        <w:jc w:val="both"/>
      </w:pPr>
      <w:r w:rsidRPr="00DD2208">
        <w:rPr>
          <w:b/>
        </w:rPr>
        <w:t>Balance between public health and research.</w:t>
      </w:r>
      <w:r w:rsidR="009C0245" w:rsidRPr="00DD2208">
        <w:rPr>
          <w:b/>
        </w:rPr>
        <w:t xml:space="preserve"> </w:t>
      </w:r>
      <w:r w:rsidRPr="00DD2208">
        <w:t>Patients with emerging infections are commonly the subject of public health investigations. The work proposed here is research and will be clearly presented as such. There is no primary gain to the patient from participating. In designing and describing this research we are clear that, in accordance with the guiding principles of Good Clinical Practice, the needs and autonomy of the individual are paramount and the potential benefits to wider society do not take precedence.</w:t>
      </w:r>
      <w:r w:rsidR="00247B66" w:rsidRPr="00DD2208">
        <w:t xml:space="preserve"> </w:t>
      </w:r>
    </w:p>
    <w:p w14:paraId="7778E563" w14:textId="09A92887" w:rsidR="00186BCB" w:rsidRPr="00DD2208" w:rsidRDefault="00BD7E03" w:rsidP="00FA3BE3">
      <w:pPr>
        <w:spacing w:after="75" w:line="240" w:lineRule="exact"/>
        <w:jc w:val="both"/>
      </w:pPr>
      <w:r w:rsidRPr="00DD2208">
        <w:rPr>
          <w:b/>
        </w:rPr>
        <w:t xml:space="preserve">Risks to clinical </w:t>
      </w:r>
      <w:r w:rsidR="00776D2E">
        <w:rPr>
          <w:b/>
        </w:rPr>
        <w:t xml:space="preserve">and research staff </w:t>
      </w:r>
      <w:r w:rsidRPr="00DD2208">
        <w:rPr>
          <w:b/>
        </w:rPr>
        <w:t>treating the participants.</w:t>
      </w:r>
      <w:r w:rsidR="00004B36" w:rsidRPr="00DD2208">
        <w:rPr>
          <w:b/>
        </w:rPr>
        <w:t xml:space="preserve">  </w:t>
      </w:r>
      <w:r w:rsidRPr="00DD2208">
        <w:rPr>
          <w:lang w:eastAsia="en-GB"/>
        </w:rPr>
        <w:t> </w:t>
      </w:r>
      <w:r w:rsidRPr="00DD2208">
        <w:t xml:space="preserve">Staff who </w:t>
      </w:r>
      <w:r w:rsidR="00F07CFA" w:rsidRPr="00DD2208">
        <w:t>enrol</w:t>
      </w:r>
      <w:r w:rsidRPr="00DD2208">
        <w:t>, examine and take samples from study patients are at risk of infection</w:t>
      </w:r>
      <w:r w:rsidRPr="00DD2208">
        <w:rPr>
          <w:lang w:eastAsia="en-GB"/>
        </w:rPr>
        <w:t>. Care</w:t>
      </w:r>
      <w:r w:rsidRPr="00DD2208">
        <w:t xml:space="preserve"> of study participants will require increased sampling and contact frequency added to normally heavy clinical </w:t>
      </w:r>
      <w:r w:rsidR="00D63963">
        <w:t>work</w:t>
      </w:r>
      <w:r w:rsidRPr="00DD2208">
        <w:t xml:space="preserve">loads. All staff </w:t>
      </w:r>
      <w:r w:rsidR="00B649BF">
        <w:t>must</w:t>
      </w:r>
      <w:r w:rsidR="00B649BF" w:rsidRPr="00DD2208">
        <w:t xml:space="preserve"> </w:t>
      </w:r>
      <w:r w:rsidRPr="00DD2208">
        <w:t xml:space="preserve">be trained in </w:t>
      </w:r>
      <w:r w:rsidR="00D63963">
        <w:t xml:space="preserve">recognised </w:t>
      </w:r>
      <w:r w:rsidRPr="00DD2208">
        <w:t xml:space="preserve">infection control measures and have ready access to appropriate personal protective equipment. In collaboration with the public health authorities, there will be </w:t>
      </w:r>
      <w:r w:rsidR="00F07CFA" w:rsidRPr="00DD2208">
        <w:t>on-going</w:t>
      </w:r>
      <w:r w:rsidRPr="00DD2208">
        <w:t xml:space="preserve"> communication with hospital staff to ensure the appropriate training is given, to support the work and to ensure that there is no excess burden on the health system. Where appropriate, </w:t>
      </w:r>
      <w:r w:rsidRPr="00836C64">
        <w:rPr>
          <w:lang w:eastAsia="en-GB"/>
        </w:rPr>
        <w:t xml:space="preserve">dedicated </w:t>
      </w:r>
      <w:r w:rsidRPr="00836C64">
        <w:t xml:space="preserve">research </w:t>
      </w:r>
      <w:r w:rsidRPr="00836C64">
        <w:rPr>
          <w:lang w:eastAsia="en-GB"/>
        </w:rPr>
        <w:t>staff</w:t>
      </w:r>
      <w:r w:rsidRPr="00836C64">
        <w:t xml:space="preserve"> will be available to support the study activities.</w:t>
      </w:r>
      <w:r w:rsidR="00186BCB" w:rsidRPr="00DD2208">
        <w:t xml:space="preserve"> </w:t>
      </w:r>
    </w:p>
    <w:p w14:paraId="74050F7B" w14:textId="4268B4E7" w:rsidR="00BD7E03" w:rsidRPr="00DD2208" w:rsidRDefault="00BD7E03" w:rsidP="00F07E16">
      <w:pPr>
        <w:pStyle w:val="Heading2"/>
        <w:spacing w:line="240" w:lineRule="exact"/>
      </w:pPr>
      <w:bookmarkStart w:id="132" w:name="_Toc396735272"/>
      <w:bookmarkStart w:id="133" w:name="_Toc31271744"/>
      <w:bookmarkEnd w:id="128"/>
      <w:r w:rsidRPr="00DD2208">
        <w:rPr>
          <w:lang w:eastAsia="en-GB"/>
        </w:rPr>
        <w:t>7.</w:t>
      </w:r>
      <w:bookmarkStart w:id="134" w:name="_Toc222987222"/>
      <w:r w:rsidR="002349CA" w:rsidRPr="00DD2208">
        <w:rPr>
          <w:lang w:eastAsia="en-GB"/>
        </w:rPr>
        <w:t>1</w:t>
      </w:r>
      <w:r w:rsidR="0007224C">
        <w:rPr>
          <w:lang w:eastAsia="en-GB"/>
        </w:rPr>
        <w:t>0</w:t>
      </w:r>
      <w:r w:rsidR="002349CA" w:rsidRPr="00DD2208">
        <w:rPr>
          <w:lang w:eastAsia="en-GB"/>
        </w:rPr>
        <w:t xml:space="preserve"> </w:t>
      </w:r>
      <w:r w:rsidRPr="00DD2208">
        <w:t>Scientific and Peer Review</w:t>
      </w:r>
      <w:bookmarkEnd w:id="132"/>
      <w:bookmarkEnd w:id="133"/>
      <w:bookmarkEnd w:id="134"/>
    </w:p>
    <w:p w14:paraId="636191EF" w14:textId="3FC106FC" w:rsidR="00F9745C" w:rsidRPr="004E0339" w:rsidRDefault="00BD7E03" w:rsidP="004E0339">
      <w:pPr>
        <w:spacing w:after="75" w:line="240" w:lineRule="exact"/>
        <w:jc w:val="both"/>
        <w:rPr>
          <w:lang w:eastAsia="en-GB"/>
        </w:rPr>
      </w:pPr>
      <w:r w:rsidRPr="00DD2208">
        <w:t>The proposed resear</w:t>
      </w:r>
      <w:r w:rsidR="00822E41">
        <w:t>ch is the product of several</w:t>
      </w:r>
      <w:r w:rsidR="007175BE">
        <w:t xml:space="preserve"> years of</w:t>
      </w:r>
      <w:r w:rsidRPr="00DD2208">
        <w:t xml:space="preserve"> discussion within a group of international experts who were brought together following the 2009 influenza pandemic to plan the global research response to future seve</w:t>
      </w:r>
      <w:r w:rsidR="00970A7B">
        <w:t xml:space="preserve">re and emerging infections: </w:t>
      </w:r>
      <w:proofErr w:type="gramStart"/>
      <w:r w:rsidR="00970A7B">
        <w:t>the</w:t>
      </w:r>
      <w:proofErr w:type="gramEnd"/>
      <w:r w:rsidR="00970A7B">
        <w:t xml:space="preserve"> </w:t>
      </w:r>
      <w:r w:rsidRPr="00DD2208">
        <w:t>International Severe Acute Respiratory and Emerging Infection Consortium (ISARIC). ISARIC working group 3 (genomics, pathogen</w:t>
      </w:r>
      <w:r w:rsidR="006E1C35">
        <w:t>esis and pharmacology) comprised</w:t>
      </w:r>
      <w:r w:rsidRPr="00DD2208">
        <w:t xml:space="preserve"> senior clinical scien</w:t>
      </w:r>
      <w:r w:rsidR="001D7CFE">
        <w:t>tists from 5 continents working together</w:t>
      </w:r>
      <w:r w:rsidRPr="00DD2208">
        <w:t xml:space="preserve"> to promote and harmonise observational research during outbreaks of severe infectious disease.</w:t>
      </w:r>
      <w:r w:rsidR="00C271D8">
        <w:rPr>
          <w:rFonts w:ascii="Calibri" w:hAnsi="Calibri"/>
        </w:rPr>
        <w:tab/>
      </w:r>
    </w:p>
    <w:sectPr w:rsidR="00F9745C" w:rsidRPr="004E0339" w:rsidSect="00E64250">
      <w:headerReference w:type="even" r:id="rId18"/>
      <w:headerReference w:type="default" r:id="rId19"/>
      <w:footerReference w:type="default" r:id="rId20"/>
      <w:headerReference w:type="first" r:id="rId21"/>
      <w:footnotePr>
        <w:numRestart w:val="eachPage"/>
      </w:footnotePr>
      <w:pgSz w:w="11906" w:h="16838"/>
      <w:pgMar w:top="1440" w:right="1440" w:bottom="1440" w:left="1440" w:header="720" w:footer="720" w:gutter="0"/>
      <w:pgNumType w:fmt="lowerLetter" w:start="1"/>
      <w:cols w:space="720"/>
      <w:noEndnote/>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05784A" w16cid:durableId="21D0B4B6"/>
  <w16cid:commentId w16cid:paraId="6C13A2DB" w16cid:durableId="21D0A8AC"/>
  <w16cid:commentId w16cid:paraId="3C296444" w16cid:durableId="21D48058"/>
  <w16cid:commentId w16cid:paraId="68BB33E0" w16cid:durableId="21D4805D"/>
  <w16cid:commentId w16cid:paraId="6BD4D9C1" w16cid:durableId="21D70263"/>
  <w16cid:commentId w16cid:paraId="1F6A4B89" w16cid:durableId="21D0B331"/>
  <w16cid:commentId w16cid:paraId="2531A1FF" w16cid:durableId="21D43F09"/>
  <w16cid:commentId w16cid:paraId="6CE0BA2C" w16cid:durableId="21D43F8F"/>
  <w16cid:commentId w16cid:paraId="6DE224E3" w16cid:durableId="21D43FCF"/>
  <w16cid:commentId w16cid:paraId="319F8F59" w16cid:durableId="21D44063"/>
  <w16cid:commentId w16cid:paraId="529B80B2" w16cid:durableId="21D440D3"/>
  <w16cid:commentId w16cid:paraId="6A52BFAC" w16cid:durableId="21D4409A"/>
  <w16cid:commentId w16cid:paraId="295C50BD" w16cid:durableId="21D0AF1B"/>
  <w16cid:commentId w16cid:paraId="248F26A1" w16cid:durableId="21D44146"/>
  <w16cid:commentId w16cid:paraId="566D40F4" w16cid:durableId="21D44161"/>
  <w16cid:commentId w16cid:paraId="382C15C3" w16cid:durableId="21D0B148"/>
  <w16cid:commentId w16cid:paraId="5256D2A9" w16cid:durableId="21D442CC"/>
  <w16cid:commentId w16cid:paraId="60B7D212" w16cid:durableId="21D442D5"/>
  <w16cid:commentId w16cid:paraId="2622D5E3" w16cid:durableId="21D443B6"/>
  <w16cid:commentId w16cid:paraId="28F74D83" w16cid:durableId="21D443DD"/>
  <w16cid:commentId w16cid:paraId="1CCC4C48" w16cid:durableId="21D16483"/>
  <w16cid:commentId w16cid:paraId="78B688E9" w16cid:durableId="21D4445B"/>
  <w16cid:commentId w16cid:paraId="5C2F384A" w16cid:durableId="21D44488"/>
  <w16cid:commentId w16cid:paraId="34ABB171" w16cid:durableId="21D44559"/>
  <w16cid:commentId w16cid:paraId="295BEDB2" w16cid:durableId="21D16967"/>
  <w16cid:commentId w16cid:paraId="66C66E4C" w16cid:durableId="21D446A5"/>
  <w16cid:commentId w16cid:paraId="19444535" w16cid:durableId="21D446B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096CF" w14:textId="77777777" w:rsidR="00D845AB" w:rsidRDefault="00D845AB" w:rsidP="00725B01">
      <w:pPr>
        <w:spacing w:after="0" w:line="240" w:lineRule="auto"/>
      </w:pPr>
      <w:r>
        <w:separator/>
      </w:r>
    </w:p>
  </w:endnote>
  <w:endnote w:type="continuationSeparator" w:id="0">
    <w:p w14:paraId="70FE5249" w14:textId="77777777" w:rsidR="00D845AB" w:rsidRDefault="00D845AB" w:rsidP="00725B01">
      <w:pPr>
        <w:spacing w:after="0" w:line="240" w:lineRule="auto"/>
      </w:pPr>
      <w:r>
        <w:continuationSeparator/>
      </w:r>
    </w:p>
  </w:endnote>
  <w:endnote w:type="continuationNotice" w:id="1">
    <w:p w14:paraId="24D64972" w14:textId="77777777" w:rsidR="00D845AB" w:rsidRDefault="00D845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auto"/>
    <w:pitch w:val="variable"/>
    <w:sig w:usb0="80000AFF" w:usb1="0000396B" w:usb2="00000000" w:usb3="00000000" w:csb0="000000BF" w:csb1="00000000"/>
  </w:font>
  <w:font w:name="Arial Rounded MT">
    <w:altName w:val="Times New Roman"/>
    <w:charset w:val="00"/>
    <w:family w:val="swiss"/>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ion Pro">
    <w:altName w:val="Cambria"/>
    <w:charset w:val="00"/>
    <w:family w:val="roman"/>
    <w:pitch w:val="variable"/>
    <w:sig w:usb0="E00002AF" w:usb1="5000E07B" w:usb2="00000000" w:usb3="00000000" w:csb0="0000019F" w:csb1="00000000"/>
  </w:font>
  <w:font w:name="Myriad Pro Cond">
    <w:altName w:val="Cambria"/>
    <w:charset w:val="00"/>
    <w:family w:val="swiss"/>
    <w:pitch w:val="variable"/>
    <w:sig w:usb0="A00002AF" w:usb1="5000204B"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3455A" w14:textId="77777777" w:rsidR="00416414" w:rsidRDefault="00416414" w:rsidP="00B660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A8612A" w14:textId="77777777" w:rsidR="00416414" w:rsidRDefault="00416414" w:rsidP="005E42C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3D3BC" w14:textId="2B7C9E22" w:rsidR="00416414" w:rsidRPr="007E449D" w:rsidRDefault="00416414" w:rsidP="00B66021">
    <w:pPr>
      <w:pStyle w:val="Footer"/>
      <w:framePr w:wrap="around" w:vAnchor="text" w:hAnchor="margin" w:xAlign="right" w:y="1"/>
      <w:rPr>
        <w:rStyle w:val="PageNumber"/>
        <w:rFonts w:asciiTheme="minorHAnsi" w:hAnsiTheme="minorHAnsi"/>
      </w:rPr>
    </w:pPr>
    <w:r w:rsidRPr="007E449D">
      <w:rPr>
        <w:rStyle w:val="PageNumber"/>
        <w:rFonts w:asciiTheme="minorHAnsi" w:hAnsiTheme="minorHAnsi"/>
      </w:rPr>
      <w:fldChar w:fldCharType="begin"/>
    </w:r>
    <w:r w:rsidRPr="007E449D">
      <w:rPr>
        <w:rStyle w:val="PageNumber"/>
        <w:rFonts w:asciiTheme="minorHAnsi" w:hAnsiTheme="minorHAnsi"/>
      </w:rPr>
      <w:instrText xml:space="preserve">PAGE  </w:instrText>
    </w:r>
    <w:r w:rsidRPr="007E449D">
      <w:rPr>
        <w:rStyle w:val="PageNumber"/>
        <w:rFonts w:asciiTheme="minorHAnsi" w:hAnsiTheme="minorHAnsi"/>
      </w:rPr>
      <w:fldChar w:fldCharType="separate"/>
    </w:r>
    <w:r w:rsidR="00A62421">
      <w:rPr>
        <w:rStyle w:val="PageNumber"/>
        <w:rFonts w:asciiTheme="minorHAnsi" w:hAnsiTheme="minorHAnsi"/>
        <w:noProof/>
      </w:rPr>
      <w:t>1</w:t>
    </w:r>
    <w:r w:rsidRPr="007E449D">
      <w:rPr>
        <w:rStyle w:val="PageNumber"/>
        <w:rFonts w:asciiTheme="minorHAnsi" w:hAnsiTheme="minorHAnsi"/>
      </w:rPr>
      <w:fldChar w:fldCharType="end"/>
    </w:r>
  </w:p>
  <w:p w14:paraId="16EEA80B" w14:textId="7EA17226" w:rsidR="00416414" w:rsidRPr="00AF26F4" w:rsidRDefault="00416414" w:rsidP="007E449D">
    <w:pPr>
      <w:pStyle w:val="Footer"/>
      <w:ind w:left="0" w:right="360"/>
      <w:rPr>
        <w:rFonts w:asciiTheme="minorHAnsi" w:hAnsiTheme="minorHAnsi"/>
        <w:sz w:val="16"/>
        <w:szCs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965644"/>
      <w:docPartObj>
        <w:docPartGallery w:val="Page Numbers (Bottom of Page)"/>
        <w:docPartUnique/>
      </w:docPartObj>
    </w:sdtPr>
    <w:sdtEndPr>
      <w:rPr>
        <w:noProof/>
      </w:rPr>
    </w:sdtEndPr>
    <w:sdtContent>
      <w:p w14:paraId="7B7A5628" w14:textId="62CE375E" w:rsidR="00416414" w:rsidRDefault="00416414">
        <w:pPr>
          <w:pStyle w:val="Footer"/>
          <w:jc w:val="right"/>
        </w:pPr>
        <w:r>
          <w:fldChar w:fldCharType="begin"/>
        </w:r>
        <w:r>
          <w:instrText xml:space="preserve"> PAGE   \* MERGEFORMAT </w:instrText>
        </w:r>
        <w:r>
          <w:fldChar w:fldCharType="separate"/>
        </w:r>
        <w:r w:rsidR="00A62421">
          <w:rPr>
            <w:noProof/>
          </w:rPr>
          <w:t>j</w:t>
        </w:r>
        <w:r>
          <w:rPr>
            <w:noProof/>
          </w:rPr>
          <w:fldChar w:fldCharType="end"/>
        </w:r>
      </w:p>
    </w:sdtContent>
  </w:sdt>
  <w:p w14:paraId="1F483F82" w14:textId="77777777" w:rsidR="00416414" w:rsidRDefault="00416414" w:rsidP="001D111D">
    <w:pPr>
      <w:pStyle w:val="Footer"/>
      <w:tabs>
        <w:tab w:val="right" w:pos="9026"/>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55990" w14:textId="77777777" w:rsidR="00D845AB" w:rsidRDefault="00D845AB" w:rsidP="00725B01">
      <w:pPr>
        <w:spacing w:after="0" w:line="240" w:lineRule="auto"/>
      </w:pPr>
      <w:r>
        <w:separator/>
      </w:r>
    </w:p>
  </w:footnote>
  <w:footnote w:type="continuationSeparator" w:id="0">
    <w:p w14:paraId="1C8A5387" w14:textId="77777777" w:rsidR="00D845AB" w:rsidRDefault="00D845AB" w:rsidP="00725B01">
      <w:pPr>
        <w:spacing w:after="0" w:line="240" w:lineRule="auto"/>
      </w:pPr>
      <w:r>
        <w:continuationSeparator/>
      </w:r>
    </w:p>
  </w:footnote>
  <w:footnote w:type="continuationNotice" w:id="1">
    <w:p w14:paraId="4E56009A" w14:textId="77777777" w:rsidR="00D845AB" w:rsidRDefault="00D845AB">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633CB" w14:textId="77777777" w:rsidR="00416414" w:rsidRDefault="0041641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F882F" w14:textId="77777777" w:rsidR="00416414" w:rsidRDefault="0041641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45671" w14:textId="77777777" w:rsidR="00416414" w:rsidRDefault="00416414">
    <w:pPr>
      <w:pStyle w:val="Header"/>
    </w:pP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DB428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4166D"/>
    <w:multiLevelType w:val="hybridMultilevel"/>
    <w:tmpl w:val="2B967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957A27"/>
    <w:multiLevelType w:val="hybridMultilevel"/>
    <w:tmpl w:val="F4CE2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AA260A"/>
    <w:multiLevelType w:val="hybridMultilevel"/>
    <w:tmpl w:val="78F81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8B376DC"/>
    <w:multiLevelType w:val="hybridMultilevel"/>
    <w:tmpl w:val="711EE5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F813FB"/>
    <w:multiLevelType w:val="hybridMultilevel"/>
    <w:tmpl w:val="81CA8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DA8219C"/>
    <w:multiLevelType w:val="hybridMultilevel"/>
    <w:tmpl w:val="4DB4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655EE"/>
    <w:multiLevelType w:val="hybridMultilevel"/>
    <w:tmpl w:val="858E0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A6015D"/>
    <w:multiLevelType w:val="hybridMultilevel"/>
    <w:tmpl w:val="F68E6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559197E"/>
    <w:multiLevelType w:val="hybridMultilevel"/>
    <w:tmpl w:val="5D561292"/>
    <w:lvl w:ilvl="0" w:tplc="1C241846">
      <w:start w:val="1"/>
      <w:numFmt w:val="bullet"/>
      <w:pStyle w:val="BulletedListCSR"/>
      <w:lvlText w:val=""/>
      <w:lvlJc w:val="left"/>
      <w:pPr>
        <w:tabs>
          <w:tab w:val="num" w:pos="360"/>
        </w:tabs>
        <w:ind w:left="360" w:hanging="360"/>
      </w:pPr>
      <w:rPr>
        <w:rFonts w:ascii="Symbol" w:hAnsi="Symbol" w:hint="default"/>
        <w:b w:val="0"/>
        <w:i w:val="0"/>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tentative="1">
      <w:start w:val="1"/>
      <w:numFmt w:val="bullet"/>
      <w:lvlText w:val=""/>
      <w:lvlJc w:val="left"/>
      <w:pPr>
        <w:tabs>
          <w:tab w:val="num" w:pos="1593"/>
        </w:tabs>
        <w:ind w:left="1593" w:hanging="360"/>
      </w:pPr>
      <w:rPr>
        <w:rFonts w:ascii="Wingdings" w:hAnsi="Wingdings" w:hint="default"/>
      </w:rPr>
    </w:lvl>
    <w:lvl w:ilvl="3" w:tplc="04090001" w:tentative="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10">
    <w:nsid w:val="195E6E58"/>
    <w:multiLevelType w:val="hybridMultilevel"/>
    <w:tmpl w:val="BB5AD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A584B53"/>
    <w:multiLevelType w:val="hybridMultilevel"/>
    <w:tmpl w:val="0804D790"/>
    <w:lvl w:ilvl="0" w:tplc="04090003">
      <w:start w:val="1"/>
      <w:numFmt w:val="bullet"/>
      <w:lvlText w:val="o"/>
      <w:lvlJc w:val="left"/>
      <w:pPr>
        <w:ind w:left="767" w:hanging="360"/>
      </w:pPr>
      <w:rPr>
        <w:rFonts w:ascii="Courier New" w:hAnsi="Courier New" w:cs="Courier New"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2">
    <w:nsid w:val="1A9913AB"/>
    <w:multiLevelType w:val="hybridMultilevel"/>
    <w:tmpl w:val="B386D356"/>
    <w:lvl w:ilvl="0" w:tplc="0BE6E82E">
      <w:numFmt w:val="bullet"/>
      <w:lvlText w:val=""/>
      <w:lvlJc w:val="left"/>
      <w:pPr>
        <w:ind w:left="899" w:hanging="360"/>
      </w:pPr>
      <w:rPr>
        <w:rFonts w:ascii="Wingdings" w:eastAsia="Times New Roman" w:hAnsi="Wingdings" w:cs="Times New Roman"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13">
    <w:nsid w:val="1CAB0183"/>
    <w:multiLevelType w:val="hybridMultilevel"/>
    <w:tmpl w:val="27461A60"/>
    <w:lvl w:ilvl="0" w:tplc="82406F66">
      <w:start w:val="1"/>
      <w:numFmt w:val="bullet"/>
      <w:lvlText w:val="o"/>
      <w:lvlJc w:val="left"/>
      <w:pPr>
        <w:tabs>
          <w:tab w:val="num" w:pos="1005"/>
        </w:tabs>
        <w:ind w:left="1005" w:hanging="360"/>
      </w:pPr>
      <w:rPr>
        <w:rFonts w:ascii="Courier New" w:hAnsi="Courier New" w:hint="default"/>
      </w:rPr>
    </w:lvl>
    <w:lvl w:ilvl="1" w:tplc="04090003" w:tentative="1">
      <w:start w:val="1"/>
      <w:numFmt w:val="bullet"/>
      <w:lvlText w:val="o"/>
      <w:lvlJc w:val="left"/>
      <w:pPr>
        <w:tabs>
          <w:tab w:val="num" w:pos="1725"/>
        </w:tabs>
        <w:ind w:left="1725" w:hanging="360"/>
      </w:pPr>
      <w:rPr>
        <w:rFonts w:ascii="Courier New" w:hAnsi="Courier New" w:cs="Courier New" w:hint="default"/>
      </w:rPr>
    </w:lvl>
    <w:lvl w:ilvl="2" w:tplc="04090005" w:tentative="1">
      <w:start w:val="1"/>
      <w:numFmt w:val="bullet"/>
      <w:lvlText w:val=""/>
      <w:lvlJc w:val="left"/>
      <w:pPr>
        <w:tabs>
          <w:tab w:val="num" w:pos="2445"/>
        </w:tabs>
        <w:ind w:left="2445" w:hanging="360"/>
      </w:pPr>
      <w:rPr>
        <w:rFonts w:ascii="Wingdings" w:hAnsi="Wingdings" w:hint="default"/>
      </w:rPr>
    </w:lvl>
    <w:lvl w:ilvl="3" w:tplc="04090001" w:tentative="1">
      <w:start w:val="1"/>
      <w:numFmt w:val="bullet"/>
      <w:lvlText w:val=""/>
      <w:lvlJc w:val="left"/>
      <w:pPr>
        <w:tabs>
          <w:tab w:val="num" w:pos="3165"/>
        </w:tabs>
        <w:ind w:left="3165" w:hanging="360"/>
      </w:pPr>
      <w:rPr>
        <w:rFonts w:ascii="Symbol" w:hAnsi="Symbol" w:hint="default"/>
      </w:rPr>
    </w:lvl>
    <w:lvl w:ilvl="4" w:tplc="04090003" w:tentative="1">
      <w:start w:val="1"/>
      <w:numFmt w:val="bullet"/>
      <w:lvlText w:val="o"/>
      <w:lvlJc w:val="left"/>
      <w:pPr>
        <w:tabs>
          <w:tab w:val="num" w:pos="3885"/>
        </w:tabs>
        <w:ind w:left="3885" w:hanging="360"/>
      </w:pPr>
      <w:rPr>
        <w:rFonts w:ascii="Courier New" w:hAnsi="Courier New" w:cs="Courier New" w:hint="default"/>
      </w:rPr>
    </w:lvl>
    <w:lvl w:ilvl="5" w:tplc="04090005" w:tentative="1">
      <w:start w:val="1"/>
      <w:numFmt w:val="bullet"/>
      <w:lvlText w:val=""/>
      <w:lvlJc w:val="left"/>
      <w:pPr>
        <w:tabs>
          <w:tab w:val="num" w:pos="4605"/>
        </w:tabs>
        <w:ind w:left="4605" w:hanging="360"/>
      </w:pPr>
      <w:rPr>
        <w:rFonts w:ascii="Wingdings" w:hAnsi="Wingdings" w:hint="default"/>
      </w:rPr>
    </w:lvl>
    <w:lvl w:ilvl="6" w:tplc="04090001" w:tentative="1">
      <w:start w:val="1"/>
      <w:numFmt w:val="bullet"/>
      <w:lvlText w:val=""/>
      <w:lvlJc w:val="left"/>
      <w:pPr>
        <w:tabs>
          <w:tab w:val="num" w:pos="5325"/>
        </w:tabs>
        <w:ind w:left="5325" w:hanging="360"/>
      </w:pPr>
      <w:rPr>
        <w:rFonts w:ascii="Symbol" w:hAnsi="Symbol" w:hint="default"/>
      </w:rPr>
    </w:lvl>
    <w:lvl w:ilvl="7" w:tplc="04090003" w:tentative="1">
      <w:start w:val="1"/>
      <w:numFmt w:val="bullet"/>
      <w:lvlText w:val="o"/>
      <w:lvlJc w:val="left"/>
      <w:pPr>
        <w:tabs>
          <w:tab w:val="num" w:pos="6045"/>
        </w:tabs>
        <w:ind w:left="6045" w:hanging="360"/>
      </w:pPr>
      <w:rPr>
        <w:rFonts w:ascii="Courier New" w:hAnsi="Courier New" w:cs="Courier New" w:hint="default"/>
      </w:rPr>
    </w:lvl>
    <w:lvl w:ilvl="8" w:tplc="04090005" w:tentative="1">
      <w:start w:val="1"/>
      <w:numFmt w:val="bullet"/>
      <w:lvlText w:val=""/>
      <w:lvlJc w:val="left"/>
      <w:pPr>
        <w:tabs>
          <w:tab w:val="num" w:pos="6765"/>
        </w:tabs>
        <w:ind w:left="6765" w:hanging="360"/>
      </w:pPr>
      <w:rPr>
        <w:rFonts w:ascii="Wingdings" w:hAnsi="Wingdings" w:hint="default"/>
      </w:rPr>
    </w:lvl>
  </w:abstractNum>
  <w:abstractNum w:abstractNumId="14">
    <w:nsid w:val="1E140FE5"/>
    <w:multiLevelType w:val="hybridMultilevel"/>
    <w:tmpl w:val="9EBAB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E585226"/>
    <w:multiLevelType w:val="hybridMultilevel"/>
    <w:tmpl w:val="903A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9A2421"/>
    <w:multiLevelType w:val="multilevel"/>
    <w:tmpl w:val="51D032BA"/>
    <w:lvl w:ilvl="0">
      <w:start w:val="1"/>
      <w:numFmt w:val="decimal"/>
      <w:lvlText w:val="%1."/>
      <w:lvlJc w:val="left"/>
      <w:pPr>
        <w:ind w:left="740" w:hanging="380"/>
      </w:pPr>
      <w:rPr>
        <w:rFonts w:hint="default"/>
      </w:rPr>
    </w:lvl>
    <w:lvl w:ilvl="1">
      <w:start w:val="1"/>
      <w:numFmt w:val="decimal"/>
      <w:isLgl/>
      <w:lvlText w:val="%1.%2"/>
      <w:lvlJc w:val="left"/>
      <w:pPr>
        <w:ind w:left="979" w:hanging="440"/>
      </w:pPr>
      <w:rPr>
        <w:rFonts w:hint="default"/>
        <w:sz w:val="20"/>
        <w:szCs w:val="20"/>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413" w:hanging="1800"/>
      </w:pPr>
      <w:rPr>
        <w:rFonts w:hint="default"/>
      </w:rPr>
    </w:lvl>
    <w:lvl w:ilvl="8">
      <w:start w:val="1"/>
      <w:numFmt w:val="decimal"/>
      <w:isLgl/>
      <w:lvlText w:val="%1.%2.%3.%4.%5.%6.%7.%8.%9"/>
      <w:lvlJc w:val="left"/>
      <w:pPr>
        <w:ind w:left="3952" w:hanging="2160"/>
      </w:pPr>
      <w:rPr>
        <w:rFonts w:hint="default"/>
      </w:rPr>
    </w:lvl>
  </w:abstractNum>
  <w:abstractNum w:abstractNumId="17">
    <w:nsid w:val="236628F0"/>
    <w:multiLevelType w:val="hybridMultilevel"/>
    <w:tmpl w:val="F46C8F8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93E7BA9"/>
    <w:multiLevelType w:val="multilevel"/>
    <w:tmpl w:val="B9CE85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4054EB"/>
    <w:multiLevelType w:val="hybridMultilevel"/>
    <w:tmpl w:val="44F86ECE"/>
    <w:lvl w:ilvl="0" w:tplc="3AD2E052">
      <w:start w:val="1"/>
      <w:numFmt w:val="decimal"/>
      <w:pStyle w:val="Style1"/>
      <w:lvlText w:val="%1."/>
      <w:lvlJc w:val="left"/>
      <w:pPr>
        <w:tabs>
          <w:tab w:val="num" w:pos="1982"/>
        </w:tabs>
        <w:ind w:left="1982" w:hanging="360"/>
      </w:pPr>
    </w:lvl>
    <w:lvl w:ilvl="1" w:tplc="04090019" w:tentative="1">
      <w:start w:val="1"/>
      <w:numFmt w:val="lowerLetter"/>
      <w:lvlText w:val="%2."/>
      <w:lvlJc w:val="left"/>
      <w:pPr>
        <w:tabs>
          <w:tab w:val="num" w:pos="2702"/>
        </w:tabs>
        <w:ind w:left="2702" w:hanging="360"/>
      </w:pPr>
    </w:lvl>
    <w:lvl w:ilvl="2" w:tplc="0409001B" w:tentative="1">
      <w:start w:val="1"/>
      <w:numFmt w:val="lowerRoman"/>
      <w:lvlText w:val="%3."/>
      <w:lvlJc w:val="right"/>
      <w:pPr>
        <w:tabs>
          <w:tab w:val="num" w:pos="3422"/>
        </w:tabs>
        <w:ind w:left="3422" w:hanging="180"/>
      </w:pPr>
    </w:lvl>
    <w:lvl w:ilvl="3" w:tplc="0409000F" w:tentative="1">
      <w:start w:val="1"/>
      <w:numFmt w:val="decimal"/>
      <w:lvlText w:val="%4."/>
      <w:lvlJc w:val="left"/>
      <w:pPr>
        <w:tabs>
          <w:tab w:val="num" w:pos="4142"/>
        </w:tabs>
        <w:ind w:left="4142" w:hanging="360"/>
      </w:pPr>
    </w:lvl>
    <w:lvl w:ilvl="4" w:tplc="04090019" w:tentative="1">
      <w:start w:val="1"/>
      <w:numFmt w:val="lowerLetter"/>
      <w:lvlText w:val="%5."/>
      <w:lvlJc w:val="left"/>
      <w:pPr>
        <w:tabs>
          <w:tab w:val="num" w:pos="4862"/>
        </w:tabs>
        <w:ind w:left="4862" w:hanging="360"/>
      </w:pPr>
    </w:lvl>
    <w:lvl w:ilvl="5" w:tplc="0409001B" w:tentative="1">
      <w:start w:val="1"/>
      <w:numFmt w:val="lowerRoman"/>
      <w:lvlText w:val="%6."/>
      <w:lvlJc w:val="right"/>
      <w:pPr>
        <w:tabs>
          <w:tab w:val="num" w:pos="5582"/>
        </w:tabs>
        <w:ind w:left="5582" w:hanging="180"/>
      </w:pPr>
    </w:lvl>
    <w:lvl w:ilvl="6" w:tplc="0409000F" w:tentative="1">
      <w:start w:val="1"/>
      <w:numFmt w:val="decimal"/>
      <w:lvlText w:val="%7."/>
      <w:lvlJc w:val="left"/>
      <w:pPr>
        <w:tabs>
          <w:tab w:val="num" w:pos="6302"/>
        </w:tabs>
        <w:ind w:left="6302" w:hanging="360"/>
      </w:pPr>
    </w:lvl>
    <w:lvl w:ilvl="7" w:tplc="04090019" w:tentative="1">
      <w:start w:val="1"/>
      <w:numFmt w:val="lowerLetter"/>
      <w:lvlText w:val="%8."/>
      <w:lvlJc w:val="left"/>
      <w:pPr>
        <w:tabs>
          <w:tab w:val="num" w:pos="7022"/>
        </w:tabs>
        <w:ind w:left="7022" w:hanging="360"/>
      </w:pPr>
    </w:lvl>
    <w:lvl w:ilvl="8" w:tplc="0409001B" w:tentative="1">
      <w:start w:val="1"/>
      <w:numFmt w:val="lowerRoman"/>
      <w:lvlText w:val="%9."/>
      <w:lvlJc w:val="right"/>
      <w:pPr>
        <w:tabs>
          <w:tab w:val="num" w:pos="7742"/>
        </w:tabs>
        <w:ind w:left="7742" w:hanging="180"/>
      </w:pPr>
    </w:lvl>
  </w:abstractNum>
  <w:abstractNum w:abstractNumId="20">
    <w:nsid w:val="343F199B"/>
    <w:multiLevelType w:val="hybridMultilevel"/>
    <w:tmpl w:val="E45A1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50B3157"/>
    <w:multiLevelType w:val="multilevel"/>
    <w:tmpl w:val="2E748B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5C76301"/>
    <w:multiLevelType w:val="hybridMultilevel"/>
    <w:tmpl w:val="DC38C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6B923E2"/>
    <w:multiLevelType w:val="multilevel"/>
    <w:tmpl w:val="8E2CBD30"/>
    <w:lvl w:ilvl="0">
      <w:start w:val="1"/>
      <w:numFmt w:val="bullet"/>
      <w:lvlText w:val="·"/>
      <w:lvlJc w:val="left"/>
      <w:pPr>
        <w:tabs>
          <w:tab w:val="left" w:pos="360"/>
        </w:tabs>
        <w:ind w:left="720"/>
      </w:pPr>
      <w:rPr>
        <w:rFonts w:ascii="Symbol" w:eastAsia="Symbol" w:hAnsi="Symbo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A853460"/>
    <w:multiLevelType w:val="hybridMultilevel"/>
    <w:tmpl w:val="26E81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AFB0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13C567A"/>
    <w:multiLevelType w:val="hybridMultilevel"/>
    <w:tmpl w:val="83360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2BE482A"/>
    <w:multiLevelType w:val="multilevel"/>
    <w:tmpl w:val="0409001F"/>
    <w:lvl w:ilvl="0">
      <w:start w:val="1"/>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4EE19F9"/>
    <w:multiLevelType w:val="hybridMultilevel"/>
    <w:tmpl w:val="A218F52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nsid w:val="4C5059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4E3978"/>
    <w:multiLevelType w:val="multilevel"/>
    <w:tmpl w:val="FDF41D58"/>
    <w:lvl w:ilvl="0">
      <w:start w:val="1"/>
      <w:numFmt w:val="decimal"/>
      <w:lvlText w:val="%1."/>
      <w:lvlJc w:val="left"/>
      <w:pPr>
        <w:ind w:left="740" w:hanging="380"/>
      </w:pPr>
      <w:rPr>
        <w:rFonts w:hint="default"/>
      </w:rPr>
    </w:lvl>
    <w:lvl w:ilvl="1">
      <w:start w:val="1"/>
      <w:numFmt w:val="decimal"/>
      <w:isLgl/>
      <w:lvlText w:val="%1.%2"/>
      <w:lvlJc w:val="left"/>
      <w:pPr>
        <w:ind w:left="979" w:hanging="44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413" w:hanging="1800"/>
      </w:pPr>
      <w:rPr>
        <w:rFonts w:hint="default"/>
      </w:rPr>
    </w:lvl>
    <w:lvl w:ilvl="8">
      <w:start w:val="1"/>
      <w:numFmt w:val="decimal"/>
      <w:isLgl/>
      <w:lvlText w:val="%1.%2.%3.%4.%5.%6.%7.%8.%9"/>
      <w:lvlJc w:val="left"/>
      <w:pPr>
        <w:ind w:left="3952" w:hanging="2160"/>
      </w:pPr>
      <w:rPr>
        <w:rFonts w:hint="default"/>
      </w:rPr>
    </w:lvl>
  </w:abstractNum>
  <w:abstractNum w:abstractNumId="31">
    <w:nsid w:val="56EB4A73"/>
    <w:multiLevelType w:val="multilevel"/>
    <w:tmpl w:val="9450536E"/>
    <w:styleLink w:val="StyleBulletedAutoBefore345mmHanging63mm"/>
    <w:lvl w:ilvl="0">
      <w:numFmt w:val="bullet"/>
      <w:lvlText w:val="-"/>
      <w:lvlJc w:val="left"/>
      <w:pPr>
        <w:tabs>
          <w:tab w:val="num" w:pos="899"/>
        </w:tabs>
        <w:ind w:left="899" w:hanging="360"/>
      </w:pPr>
      <w:rPr>
        <w:rFonts w:cs="Times New Roman"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577911CE"/>
    <w:multiLevelType w:val="hybridMultilevel"/>
    <w:tmpl w:val="E69C89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8563275"/>
    <w:multiLevelType w:val="multilevel"/>
    <w:tmpl w:val="CB4CB03E"/>
    <w:lvl w:ilvl="0">
      <w:start w:val="1"/>
      <w:numFmt w:val="decimal"/>
      <w:pStyle w:val="referenceListNumbCSR"/>
      <w:lvlText w:val="%1."/>
      <w:lvlJc w:val="left"/>
      <w:pPr>
        <w:tabs>
          <w:tab w:val="num" w:pos="1259"/>
        </w:tabs>
        <w:ind w:left="1259" w:hanging="360"/>
      </w:pPr>
      <w:rPr>
        <w:rFonts w:hint="default"/>
        <w:b w:val="0"/>
        <w:i w:val="0"/>
        <w:color w:val="auto"/>
        <w:sz w:val="22"/>
      </w:rPr>
    </w:lvl>
    <w:lvl w:ilvl="1">
      <w:start w:val="1"/>
      <w:numFmt w:val="bullet"/>
      <w:lvlText w:val="o"/>
      <w:lvlJc w:val="left"/>
      <w:pPr>
        <w:tabs>
          <w:tab w:val="num" w:pos="1979"/>
        </w:tabs>
        <w:ind w:left="1979" w:hanging="360"/>
      </w:pPr>
      <w:rPr>
        <w:rFonts w:ascii="Courier New" w:hAnsi="Courier New" w:hint="default"/>
      </w:rPr>
    </w:lvl>
    <w:lvl w:ilvl="2">
      <w:start w:val="1"/>
      <w:numFmt w:val="bullet"/>
      <w:lvlText w:val=""/>
      <w:lvlJc w:val="left"/>
      <w:pPr>
        <w:tabs>
          <w:tab w:val="num" w:pos="2699"/>
        </w:tabs>
        <w:ind w:left="2699" w:hanging="360"/>
      </w:pPr>
      <w:rPr>
        <w:rFonts w:ascii="Wingdings" w:hAnsi="Wingdings" w:hint="default"/>
      </w:rPr>
    </w:lvl>
    <w:lvl w:ilvl="3">
      <w:start w:val="1"/>
      <w:numFmt w:val="bullet"/>
      <w:lvlText w:val=""/>
      <w:lvlJc w:val="left"/>
      <w:pPr>
        <w:tabs>
          <w:tab w:val="num" w:pos="3419"/>
        </w:tabs>
        <w:ind w:left="3419" w:hanging="360"/>
      </w:pPr>
      <w:rPr>
        <w:rFonts w:ascii="Symbol" w:hAnsi="Symbol" w:hint="default"/>
      </w:rPr>
    </w:lvl>
    <w:lvl w:ilvl="4">
      <w:start w:val="1"/>
      <w:numFmt w:val="bullet"/>
      <w:lvlText w:val="o"/>
      <w:lvlJc w:val="left"/>
      <w:pPr>
        <w:tabs>
          <w:tab w:val="num" w:pos="4139"/>
        </w:tabs>
        <w:ind w:left="4139" w:hanging="360"/>
      </w:pPr>
      <w:rPr>
        <w:rFonts w:ascii="Courier New" w:hAnsi="Courier New" w:hint="default"/>
      </w:rPr>
    </w:lvl>
    <w:lvl w:ilvl="5">
      <w:start w:val="1"/>
      <w:numFmt w:val="bullet"/>
      <w:lvlText w:val=""/>
      <w:lvlJc w:val="left"/>
      <w:pPr>
        <w:tabs>
          <w:tab w:val="num" w:pos="4859"/>
        </w:tabs>
        <w:ind w:left="4859" w:hanging="360"/>
      </w:pPr>
      <w:rPr>
        <w:rFonts w:ascii="Wingdings" w:hAnsi="Wingdings" w:hint="default"/>
      </w:rPr>
    </w:lvl>
    <w:lvl w:ilvl="6">
      <w:start w:val="1"/>
      <w:numFmt w:val="bullet"/>
      <w:lvlText w:val=""/>
      <w:lvlJc w:val="left"/>
      <w:pPr>
        <w:tabs>
          <w:tab w:val="num" w:pos="5579"/>
        </w:tabs>
        <w:ind w:left="5579" w:hanging="360"/>
      </w:pPr>
      <w:rPr>
        <w:rFonts w:ascii="Symbol" w:hAnsi="Symbol" w:hint="default"/>
      </w:rPr>
    </w:lvl>
    <w:lvl w:ilvl="7">
      <w:start w:val="1"/>
      <w:numFmt w:val="bullet"/>
      <w:lvlText w:val="o"/>
      <w:lvlJc w:val="left"/>
      <w:pPr>
        <w:tabs>
          <w:tab w:val="num" w:pos="6299"/>
        </w:tabs>
        <w:ind w:left="6299" w:hanging="360"/>
      </w:pPr>
      <w:rPr>
        <w:rFonts w:ascii="Courier New" w:hAnsi="Courier New" w:hint="default"/>
      </w:rPr>
    </w:lvl>
    <w:lvl w:ilvl="8">
      <w:start w:val="1"/>
      <w:numFmt w:val="bullet"/>
      <w:lvlText w:val=""/>
      <w:lvlJc w:val="left"/>
      <w:pPr>
        <w:tabs>
          <w:tab w:val="num" w:pos="7019"/>
        </w:tabs>
        <w:ind w:left="7019" w:hanging="360"/>
      </w:pPr>
      <w:rPr>
        <w:rFonts w:ascii="Wingdings" w:hAnsi="Wingdings" w:hint="default"/>
      </w:rPr>
    </w:lvl>
  </w:abstractNum>
  <w:abstractNum w:abstractNumId="34">
    <w:nsid w:val="5936292B"/>
    <w:multiLevelType w:val="hybridMultilevel"/>
    <w:tmpl w:val="21867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B5812CC"/>
    <w:multiLevelType w:val="hybridMultilevel"/>
    <w:tmpl w:val="AF68AFF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60E50615"/>
    <w:multiLevelType w:val="multilevel"/>
    <w:tmpl w:val="27AC57CC"/>
    <w:lvl w:ilvl="0">
      <w:start w:val="1"/>
      <w:numFmt w:val="bullet"/>
      <w:pStyle w:val="dashlist"/>
      <w:lvlText w:val=""/>
      <w:lvlJc w:val="left"/>
      <w:pPr>
        <w:tabs>
          <w:tab w:val="num" w:pos="1655"/>
        </w:tabs>
        <w:ind w:left="1655" w:hanging="396"/>
      </w:pPr>
      <w:rPr>
        <w:rFonts w:ascii="Symbol" w:hAnsi="Symbol" w:hint="default"/>
        <w:b w:val="0"/>
        <w:i w:val="0"/>
        <w:color w:val="auto"/>
        <w:sz w:val="22"/>
      </w:rPr>
    </w:lvl>
    <w:lvl w:ilvl="1">
      <w:start w:val="1"/>
      <w:numFmt w:val="bullet"/>
      <w:lvlText w:val="o"/>
      <w:lvlJc w:val="left"/>
      <w:pPr>
        <w:tabs>
          <w:tab w:val="num" w:pos="2339"/>
        </w:tabs>
        <w:ind w:left="2339" w:hanging="360"/>
      </w:pPr>
      <w:rPr>
        <w:rFonts w:ascii="Courier New" w:hAnsi="Courier New" w:hint="default"/>
      </w:rPr>
    </w:lvl>
    <w:lvl w:ilvl="2">
      <w:start w:val="1"/>
      <w:numFmt w:val="bullet"/>
      <w:lvlText w:val=""/>
      <w:lvlJc w:val="left"/>
      <w:pPr>
        <w:tabs>
          <w:tab w:val="num" w:pos="3059"/>
        </w:tabs>
        <w:ind w:left="3059" w:hanging="360"/>
      </w:pPr>
      <w:rPr>
        <w:rFonts w:ascii="Wingdings" w:hAnsi="Wingdings" w:hint="default"/>
      </w:rPr>
    </w:lvl>
    <w:lvl w:ilvl="3">
      <w:start w:val="1"/>
      <w:numFmt w:val="bullet"/>
      <w:lvlText w:val=""/>
      <w:lvlJc w:val="left"/>
      <w:pPr>
        <w:tabs>
          <w:tab w:val="num" w:pos="3779"/>
        </w:tabs>
        <w:ind w:left="3779" w:hanging="360"/>
      </w:pPr>
      <w:rPr>
        <w:rFonts w:ascii="Symbol" w:hAnsi="Symbol" w:hint="default"/>
      </w:rPr>
    </w:lvl>
    <w:lvl w:ilvl="4">
      <w:start w:val="1"/>
      <w:numFmt w:val="bullet"/>
      <w:lvlText w:val="o"/>
      <w:lvlJc w:val="left"/>
      <w:pPr>
        <w:tabs>
          <w:tab w:val="num" w:pos="4499"/>
        </w:tabs>
        <w:ind w:left="4499" w:hanging="360"/>
      </w:pPr>
      <w:rPr>
        <w:rFonts w:ascii="Courier New" w:hAnsi="Courier New" w:hint="default"/>
      </w:rPr>
    </w:lvl>
    <w:lvl w:ilvl="5">
      <w:start w:val="1"/>
      <w:numFmt w:val="bullet"/>
      <w:lvlText w:val=""/>
      <w:lvlJc w:val="left"/>
      <w:pPr>
        <w:tabs>
          <w:tab w:val="num" w:pos="5219"/>
        </w:tabs>
        <w:ind w:left="5219" w:hanging="360"/>
      </w:pPr>
      <w:rPr>
        <w:rFonts w:ascii="Wingdings" w:hAnsi="Wingdings" w:hint="default"/>
      </w:rPr>
    </w:lvl>
    <w:lvl w:ilvl="6">
      <w:start w:val="1"/>
      <w:numFmt w:val="bullet"/>
      <w:lvlText w:val=""/>
      <w:lvlJc w:val="left"/>
      <w:pPr>
        <w:tabs>
          <w:tab w:val="num" w:pos="5939"/>
        </w:tabs>
        <w:ind w:left="5939" w:hanging="360"/>
      </w:pPr>
      <w:rPr>
        <w:rFonts w:ascii="Symbol" w:hAnsi="Symbol" w:hint="default"/>
      </w:rPr>
    </w:lvl>
    <w:lvl w:ilvl="7">
      <w:start w:val="1"/>
      <w:numFmt w:val="bullet"/>
      <w:lvlText w:val="o"/>
      <w:lvlJc w:val="left"/>
      <w:pPr>
        <w:tabs>
          <w:tab w:val="num" w:pos="6659"/>
        </w:tabs>
        <w:ind w:left="6659" w:hanging="360"/>
      </w:pPr>
      <w:rPr>
        <w:rFonts w:ascii="Courier New" w:hAnsi="Courier New" w:hint="default"/>
      </w:rPr>
    </w:lvl>
    <w:lvl w:ilvl="8">
      <w:start w:val="1"/>
      <w:numFmt w:val="bullet"/>
      <w:lvlText w:val=""/>
      <w:lvlJc w:val="left"/>
      <w:pPr>
        <w:tabs>
          <w:tab w:val="num" w:pos="7379"/>
        </w:tabs>
        <w:ind w:left="7379" w:hanging="360"/>
      </w:pPr>
      <w:rPr>
        <w:rFonts w:ascii="Wingdings" w:hAnsi="Wingdings" w:hint="default"/>
      </w:rPr>
    </w:lvl>
  </w:abstractNum>
  <w:abstractNum w:abstractNumId="37">
    <w:nsid w:val="642D6A5E"/>
    <w:multiLevelType w:val="multilevel"/>
    <w:tmpl w:val="A68A7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56241F"/>
    <w:multiLevelType w:val="multilevel"/>
    <w:tmpl w:val="FB88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865D9C"/>
    <w:multiLevelType w:val="multilevel"/>
    <w:tmpl w:val="FDF41D58"/>
    <w:lvl w:ilvl="0">
      <w:start w:val="1"/>
      <w:numFmt w:val="decimal"/>
      <w:lvlText w:val="%1."/>
      <w:lvlJc w:val="left"/>
      <w:pPr>
        <w:ind w:left="740" w:hanging="380"/>
      </w:pPr>
      <w:rPr>
        <w:rFonts w:hint="default"/>
      </w:rPr>
    </w:lvl>
    <w:lvl w:ilvl="1">
      <w:start w:val="1"/>
      <w:numFmt w:val="decimal"/>
      <w:isLgl/>
      <w:lvlText w:val="%1.%2"/>
      <w:lvlJc w:val="left"/>
      <w:pPr>
        <w:ind w:left="979" w:hanging="44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413" w:hanging="1800"/>
      </w:pPr>
      <w:rPr>
        <w:rFonts w:hint="default"/>
      </w:rPr>
    </w:lvl>
    <w:lvl w:ilvl="8">
      <w:start w:val="1"/>
      <w:numFmt w:val="decimal"/>
      <w:isLgl/>
      <w:lvlText w:val="%1.%2.%3.%4.%5.%6.%7.%8.%9"/>
      <w:lvlJc w:val="left"/>
      <w:pPr>
        <w:ind w:left="3952" w:hanging="2160"/>
      </w:pPr>
      <w:rPr>
        <w:rFonts w:hint="default"/>
      </w:rPr>
    </w:lvl>
  </w:abstractNum>
  <w:abstractNum w:abstractNumId="40">
    <w:nsid w:val="67B56666"/>
    <w:multiLevelType w:val="hybridMultilevel"/>
    <w:tmpl w:val="5C10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E731D4"/>
    <w:multiLevelType w:val="hybridMultilevel"/>
    <w:tmpl w:val="7D08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A562E57"/>
    <w:multiLevelType w:val="hybridMultilevel"/>
    <w:tmpl w:val="F9340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A702896"/>
    <w:multiLevelType w:val="multilevel"/>
    <w:tmpl w:val="FDF41D58"/>
    <w:lvl w:ilvl="0">
      <w:start w:val="1"/>
      <w:numFmt w:val="decimal"/>
      <w:lvlText w:val="%1."/>
      <w:lvlJc w:val="left"/>
      <w:pPr>
        <w:ind w:left="740" w:hanging="380"/>
      </w:pPr>
      <w:rPr>
        <w:rFonts w:hint="default"/>
      </w:rPr>
    </w:lvl>
    <w:lvl w:ilvl="1">
      <w:start w:val="1"/>
      <w:numFmt w:val="decimal"/>
      <w:isLgl/>
      <w:lvlText w:val="%1.%2"/>
      <w:lvlJc w:val="left"/>
      <w:pPr>
        <w:ind w:left="979" w:hanging="44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413" w:hanging="1800"/>
      </w:pPr>
      <w:rPr>
        <w:rFonts w:hint="default"/>
      </w:rPr>
    </w:lvl>
    <w:lvl w:ilvl="8">
      <w:start w:val="1"/>
      <w:numFmt w:val="decimal"/>
      <w:isLgl/>
      <w:lvlText w:val="%1.%2.%3.%4.%5.%6.%7.%8.%9"/>
      <w:lvlJc w:val="left"/>
      <w:pPr>
        <w:ind w:left="3952" w:hanging="2160"/>
      </w:pPr>
      <w:rPr>
        <w:rFonts w:hint="default"/>
      </w:rPr>
    </w:lvl>
  </w:abstractNum>
  <w:abstractNum w:abstractNumId="44">
    <w:nsid w:val="709C6F4B"/>
    <w:multiLevelType w:val="hybridMultilevel"/>
    <w:tmpl w:val="D1E4BC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992BC2"/>
    <w:multiLevelType w:val="hybridMultilevel"/>
    <w:tmpl w:val="A66CE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8C74A28"/>
    <w:multiLevelType w:val="hybridMultilevel"/>
    <w:tmpl w:val="FB603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316BA6"/>
    <w:multiLevelType w:val="hybridMultilevel"/>
    <w:tmpl w:val="17BC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9"/>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36"/>
  </w:num>
  <w:num w:numId="7">
    <w:abstractNumId w:val="9"/>
  </w:num>
  <w:num w:numId="8">
    <w:abstractNumId w:val="42"/>
  </w:num>
  <w:num w:numId="9">
    <w:abstractNumId w:val="28"/>
  </w:num>
  <w:num w:numId="10">
    <w:abstractNumId w:val="35"/>
  </w:num>
  <w:num w:numId="11">
    <w:abstractNumId w:val="17"/>
  </w:num>
  <w:num w:numId="12">
    <w:abstractNumId w:val="13"/>
  </w:num>
  <w:num w:numId="13">
    <w:abstractNumId w:val="3"/>
  </w:num>
  <w:num w:numId="14">
    <w:abstractNumId w:val="46"/>
  </w:num>
  <w:num w:numId="15">
    <w:abstractNumId w:val="7"/>
  </w:num>
  <w:num w:numId="16">
    <w:abstractNumId w:val="16"/>
  </w:num>
  <w:num w:numId="17">
    <w:abstractNumId w:val="27"/>
  </w:num>
  <w:num w:numId="18">
    <w:abstractNumId w:val="25"/>
  </w:num>
  <w:num w:numId="19">
    <w:abstractNumId w:val="29"/>
  </w:num>
  <w:num w:numId="20">
    <w:abstractNumId w:val="30"/>
  </w:num>
  <w:num w:numId="21">
    <w:abstractNumId w:val="43"/>
  </w:num>
  <w:num w:numId="22">
    <w:abstractNumId w:val="39"/>
  </w:num>
  <w:num w:numId="23">
    <w:abstractNumId w:val="20"/>
  </w:num>
  <w:num w:numId="24">
    <w:abstractNumId w:val="22"/>
  </w:num>
  <w:num w:numId="25">
    <w:abstractNumId w:val="41"/>
  </w:num>
  <w:num w:numId="26">
    <w:abstractNumId w:val="8"/>
  </w:num>
  <w:num w:numId="27">
    <w:abstractNumId w:val="5"/>
  </w:num>
  <w:num w:numId="28">
    <w:abstractNumId w:val="14"/>
  </w:num>
  <w:num w:numId="29">
    <w:abstractNumId w:val="12"/>
  </w:num>
  <w:num w:numId="30">
    <w:abstractNumId w:val="18"/>
  </w:num>
  <w:num w:numId="31">
    <w:abstractNumId w:val="6"/>
  </w:num>
  <w:num w:numId="32">
    <w:abstractNumId w:val="10"/>
  </w:num>
  <w:num w:numId="33">
    <w:abstractNumId w:val="40"/>
  </w:num>
  <w:num w:numId="34">
    <w:abstractNumId w:val="47"/>
  </w:num>
  <w:num w:numId="35">
    <w:abstractNumId w:val="32"/>
  </w:num>
  <w:num w:numId="36">
    <w:abstractNumId w:val="1"/>
  </w:num>
  <w:num w:numId="37">
    <w:abstractNumId w:val="0"/>
  </w:num>
  <w:num w:numId="38">
    <w:abstractNumId w:val="34"/>
  </w:num>
  <w:num w:numId="39">
    <w:abstractNumId w:val="2"/>
  </w:num>
  <w:num w:numId="40">
    <w:abstractNumId w:val="26"/>
  </w:num>
  <w:num w:numId="41">
    <w:abstractNumId w:val="24"/>
  </w:num>
  <w:num w:numId="42">
    <w:abstractNumId w:val="23"/>
  </w:num>
  <w:num w:numId="43">
    <w:abstractNumId w:val="11"/>
  </w:num>
  <w:num w:numId="44">
    <w:abstractNumId w:val="4"/>
  </w:num>
  <w:num w:numId="45">
    <w:abstractNumId w:val="37"/>
  </w:num>
  <w:num w:numId="46">
    <w:abstractNumId w:val="38"/>
  </w:num>
  <w:num w:numId="47">
    <w:abstractNumId w:val="44"/>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E03"/>
    <w:rsid w:val="00000821"/>
    <w:rsid w:val="000015AF"/>
    <w:rsid w:val="00002F16"/>
    <w:rsid w:val="0000367D"/>
    <w:rsid w:val="00004B36"/>
    <w:rsid w:val="00005F26"/>
    <w:rsid w:val="0000775A"/>
    <w:rsid w:val="00010649"/>
    <w:rsid w:val="000119E2"/>
    <w:rsid w:val="000133B4"/>
    <w:rsid w:val="00014719"/>
    <w:rsid w:val="00017B5E"/>
    <w:rsid w:val="000214AA"/>
    <w:rsid w:val="0002519C"/>
    <w:rsid w:val="000266C9"/>
    <w:rsid w:val="00027355"/>
    <w:rsid w:val="0003692F"/>
    <w:rsid w:val="00036AE1"/>
    <w:rsid w:val="00036F50"/>
    <w:rsid w:val="0003793C"/>
    <w:rsid w:val="0004170A"/>
    <w:rsid w:val="000426D2"/>
    <w:rsid w:val="00042E4D"/>
    <w:rsid w:val="00043FEE"/>
    <w:rsid w:val="000475A4"/>
    <w:rsid w:val="00047C3D"/>
    <w:rsid w:val="00053183"/>
    <w:rsid w:val="00053ED9"/>
    <w:rsid w:val="00055348"/>
    <w:rsid w:val="00060CCC"/>
    <w:rsid w:val="00060D20"/>
    <w:rsid w:val="000612EE"/>
    <w:rsid w:val="000615D1"/>
    <w:rsid w:val="00062E7B"/>
    <w:rsid w:val="00064FA0"/>
    <w:rsid w:val="000663C5"/>
    <w:rsid w:val="000667BA"/>
    <w:rsid w:val="00070018"/>
    <w:rsid w:val="0007036B"/>
    <w:rsid w:val="000704DF"/>
    <w:rsid w:val="00071E0D"/>
    <w:rsid w:val="0007224C"/>
    <w:rsid w:val="00072FD0"/>
    <w:rsid w:val="00073679"/>
    <w:rsid w:val="00075778"/>
    <w:rsid w:val="0007591A"/>
    <w:rsid w:val="00076B4F"/>
    <w:rsid w:val="0008105B"/>
    <w:rsid w:val="00082C34"/>
    <w:rsid w:val="00087CA1"/>
    <w:rsid w:val="00087F40"/>
    <w:rsid w:val="00090571"/>
    <w:rsid w:val="00090684"/>
    <w:rsid w:val="00092AE4"/>
    <w:rsid w:val="000957CA"/>
    <w:rsid w:val="000A00FE"/>
    <w:rsid w:val="000A0183"/>
    <w:rsid w:val="000A23E9"/>
    <w:rsid w:val="000A538A"/>
    <w:rsid w:val="000B7A7C"/>
    <w:rsid w:val="000C13AA"/>
    <w:rsid w:val="000C19B3"/>
    <w:rsid w:val="000C2B92"/>
    <w:rsid w:val="000C35A8"/>
    <w:rsid w:val="000C42A7"/>
    <w:rsid w:val="000C5540"/>
    <w:rsid w:val="000C79E4"/>
    <w:rsid w:val="000C7E04"/>
    <w:rsid w:val="000D18FA"/>
    <w:rsid w:val="000D3AE4"/>
    <w:rsid w:val="000D42E3"/>
    <w:rsid w:val="000D4B32"/>
    <w:rsid w:val="000D5D79"/>
    <w:rsid w:val="000D6176"/>
    <w:rsid w:val="000D74A5"/>
    <w:rsid w:val="000D764B"/>
    <w:rsid w:val="000D7B64"/>
    <w:rsid w:val="000E09A1"/>
    <w:rsid w:val="000E17F7"/>
    <w:rsid w:val="000E3046"/>
    <w:rsid w:val="000E418E"/>
    <w:rsid w:val="000E4AC7"/>
    <w:rsid w:val="000E513C"/>
    <w:rsid w:val="000E51FB"/>
    <w:rsid w:val="000E79AC"/>
    <w:rsid w:val="000F108B"/>
    <w:rsid w:val="000F573F"/>
    <w:rsid w:val="000F6A9E"/>
    <w:rsid w:val="0010047A"/>
    <w:rsid w:val="00101BB6"/>
    <w:rsid w:val="00106ACB"/>
    <w:rsid w:val="00107D18"/>
    <w:rsid w:val="00110315"/>
    <w:rsid w:val="00113009"/>
    <w:rsid w:val="001143F6"/>
    <w:rsid w:val="00116725"/>
    <w:rsid w:val="00116CBC"/>
    <w:rsid w:val="00124190"/>
    <w:rsid w:val="00130F74"/>
    <w:rsid w:val="00131982"/>
    <w:rsid w:val="00131BF4"/>
    <w:rsid w:val="001322A1"/>
    <w:rsid w:val="00132333"/>
    <w:rsid w:val="00132CA2"/>
    <w:rsid w:val="001360E0"/>
    <w:rsid w:val="00137856"/>
    <w:rsid w:val="0014081A"/>
    <w:rsid w:val="00141803"/>
    <w:rsid w:val="00144C96"/>
    <w:rsid w:val="00146DDE"/>
    <w:rsid w:val="0015105F"/>
    <w:rsid w:val="00152014"/>
    <w:rsid w:val="00152A58"/>
    <w:rsid w:val="00155BDC"/>
    <w:rsid w:val="00155EC5"/>
    <w:rsid w:val="001562B1"/>
    <w:rsid w:val="001616F4"/>
    <w:rsid w:val="00163C5F"/>
    <w:rsid w:val="00164BFD"/>
    <w:rsid w:val="00167715"/>
    <w:rsid w:val="00170136"/>
    <w:rsid w:val="00172D37"/>
    <w:rsid w:val="0017351E"/>
    <w:rsid w:val="00173792"/>
    <w:rsid w:val="00176991"/>
    <w:rsid w:val="00177BED"/>
    <w:rsid w:val="001828B0"/>
    <w:rsid w:val="00183BBA"/>
    <w:rsid w:val="00183D57"/>
    <w:rsid w:val="00184B08"/>
    <w:rsid w:val="00185C72"/>
    <w:rsid w:val="00186BCB"/>
    <w:rsid w:val="001875C1"/>
    <w:rsid w:val="00193C91"/>
    <w:rsid w:val="001A236B"/>
    <w:rsid w:val="001A43E3"/>
    <w:rsid w:val="001A477C"/>
    <w:rsid w:val="001B1A5D"/>
    <w:rsid w:val="001B267E"/>
    <w:rsid w:val="001B61F3"/>
    <w:rsid w:val="001B7786"/>
    <w:rsid w:val="001C0564"/>
    <w:rsid w:val="001C0908"/>
    <w:rsid w:val="001C30B1"/>
    <w:rsid w:val="001C45EE"/>
    <w:rsid w:val="001C4AA3"/>
    <w:rsid w:val="001C4E90"/>
    <w:rsid w:val="001C5427"/>
    <w:rsid w:val="001C56C7"/>
    <w:rsid w:val="001D0D59"/>
    <w:rsid w:val="001D111D"/>
    <w:rsid w:val="001D2718"/>
    <w:rsid w:val="001D51F4"/>
    <w:rsid w:val="001D63F9"/>
    <w:rsid w:val="001D6F14"/>
    <w:rsid w:val="001D6F62"/>
    <w:rsid w:val="001D7BE2"/>
    <w:rsid w:val="001D7CFE"/>
    <w:rsid w:val="001E2577"/>
    <w:rsid w:val="001E26EA"/>
    <w:rsid w:val="001E29B4"/>
    <w:rsid w:val="001E2DE2"/>
    <w:rsid w:val="001E4C43"/>
    <w:rsid w:val="001F069D"/>
    <w:rsid w:val="001F10D6"/>
    <w:rsid w:val="001F2375"/>
    <w:rsid w:val="001F3D27"/>
    <w:rsid w:val="001F6C9E"/>
    <w:rsid w:val="001F792A"/>
    <w:rsid w:val="00203CB5"/>
    <w:rsid w:val="00204D2A"/>
    <w:rsid w:val="00210FC3"/>
    <w:rsid w:val="00212EA4"/>
    <w:rsid w:val="0021380C"/>
    <w:rsid w:val="00214B66"/>
    <w:rsid w:val="00215489"/>
    <w:rsid w:val="002156AE"/>
    <w:rsid w:val="0022079B"/>
    <w:rsid w:val="002233DF"/>
    <w:rsid w:val="002246F2"/>
    <w:rsid w:val="00224BFE"/>
    <w:rsid w:val="002251D6"/>
    <w:rsid w:val="00227950"/>
    <w:rsid w:val="00230140"/>
    <w:rsid w:val="00230385"/>
    <w:rsid w:val="0023173E"/>
    <w:rsid w:val="0023263E"/>
    <w:rsid w:val="002349CA"/>
    <w:rsid w:val="00236F5C"/>
    <w:rsid w:val="00242126"/>
    <w:rsid w:val="00242322"/>
    <w:rsid w:val="00242F42"/>
    <w:rsid w:val="00247B66"/>
    <w:rsid w:val="00247B96"/>
    <w:rsid w:val="00251394"/>
    <w:rsid w:val="00251E42"/>
    <w:rsid w:val="00251FFB"/>
    <w:rsid w:val="0025655F"/>
    <w:rsid w:val="00256A13"/>
    <w:rsid w:val="00256CE0"/>
    <w:rsid w:val="002625BB"/>
    <w:rsid w:val="00262E0E"/>
    <w:rsid w:val="0026412E"/>
    <w:rsid w:val="002658C9"/>
    <w:rsid w:val="002700A9"/>
    <w:rsid w:val="0027031A"/>
    <w:rsid w:val="00272910"/>
    <w:rsid w:val="00275A57"/>
    <w:rsid w:val="00276920"/>
    <w:rsid w:val="00277CD5"/>
    <w:rsid w:val="0028058A"/>
    <w:rsid w:val="002808A9"/>
    <w:rsid w:val="00280F41"/>
    <w:rsid w:val="002815A5"/>
    <w:rsid w:val="00282C60"/>
    <w:rsid w:val="00282EE0"/>
    <w:rsid w:val="002846A2"/>
    <w:rsid w:val="0028474E"/>
    <w:rsid w:val="00285915"/>
    <w:rsid w:val="002865A3"/>
    <w:rsid w:val="002909F4"/>
    <w:rsid w:val="00291CDE"/>
    <w:rsid w:val="002942D5"/>
    <w:rsid w:val="00294A55"/>
    <w:rsid w:val="00296519"/>
    <w:rsid w:val="002A1312"/>
    <w:rsid w:val="002A161E"/>
    <w:rsid w:val="002A474C"/>
    <w:rsid w:val="002B0511"/>
    <w:rsid w:val="002B0E6F"/>
    <w:rsid w:val="002B190D"/>
    <w:rsid w:val="002B3077"/>
    <w:rsid w:val="002B3EC1"/>
    <w:rsid w:val="002B467E"/>
    <w:rsid w:val="002B7F81"/>
    <w:rsid w:val="002C1543"/>
    <w:rsid w:val="002C1701"/>
    <w:rsid w:val="002C1703"/>
    <w:rsid w:val="002C1BBC"/>
    <w:rsid w:val="002C2900"/>
    <w:rsid w:val="002C2B24"/>
    <w:rsid w:val="002C7A58"/>
    <w:rsid w:val="002C7B8E"/>
    <w:rsid w:val="002C7F06"/>
    <w:rsid w:val="002D1407"/>
    <w:rsid w:val="002D4E4D"/>
    <w:rsid w:val="002D4E58"/>
    <w:rsid w:val="002D563C"/>
    <w:rsid w:val="002D5941"/>
    <w:rsid w:val="002D6C0F"/>
    <w:rsid w:val="002E127B"/>
    <w:rsid w:val="002E3085"/>
    <w:rsid w:val="002E415B"/>
    <w:rsid w:val="002E417D"/>
    <w:rsid w:val="002E4425"/>
    <w:rsid w:val="002E44BB"/>
    <w:rsid w:val="002E473C"/>
    <w:rsid w:val="002E53E5"/>
    <w:rsid w:val="002F0390"/>
    <w:rsid w:val="002F2327"/>
    <w:rsid w:val="002F45F7"/>
    <w:rsid w:val="002F45F8"/>
    <w:rsid w:val="002F4A39"/>
    <w:rsid w:val="002F669E"/>
    <w:rsid w:val="002F7256"/>
    <w:rsid w:val="003001A8"/>
    <w:rsid w:val="00300BD8"/>
    <w:rsid w:val="003012E1"/>
    <w:rsid w:val="00303B43"/>
    <w:rsid w:val="00303C5B"/>
    <w:rsid w:val="00303EA6"/>
    <w:rsid w:val="00306812"/>
    <w:rsid w:val="00306DBE"/>
    <w:rsid w:val="00310A9A"/>
    <w:rsid w:val="00310AA2"/>
    <w:rsid w:val="003118A9"/>
    <w:rsid w:val="003122AF"/>
    <w:rsid w:val="00312518"/>
    <w:rsid w:val="003133A4"/>
    <w:rsid w:val="00314978"/>
    <w:rsid w:val="003177A2"/>
    <w:rsid w:val="0032204A"/>
    <w:rsid w:val="00322CE5"/>
    <w:rsid w:val="00322D79"/>
    <w:rsid w:val="00325D5C"/>
    <w:rsid w:val="00330E7F"/>
    <w:rsid w:val="00331610"/>
    <w:rsid w:val="00333D6B"/>
    <w:rsid w:val="0033434E"/>
    <w:rsid w:val="00334C3C"/>
    <w:rsid w:val="00334CAB"/>
    <w:rsid w:val="003354A6"/>
    <w:rsid w:val="00335C9B"/>
    <w:rsid w:val="003373ED"/>
    <w:rsid w:val="0034060B"/>
    <w:rsid w:val="00341764"/>
    <w:rsid w:val="00342B7D"/>
    <w:rsid w:val="00343D87"/>
    <w:rsid w:val="00344F3A"/>
    <w:rsid w:val="00347B55"/>
    <w:rsid w:val="0035066F"/>
    <w:rsid w:val="00351088"/>
    <w:rsid w:val="00351953"/>
    <w:rsid w:val="00353059"/>
    <w:rsid w:val="00354385"/>
    <w:rsid w:val="0035503C"/>
    <w:rsid w:val="00356758"/>
    <w:rsid w:val="003574C3"/>
    <w:rsid w:val="00357710"/>
    <w:rsid w:val="00357CB1"/>
    <w:rsid w:val="0036115E"/>
    <w:rsid w:val="00362184"/>
    <w:rsid w:val="00362C4E"/>
    <w:rsid w:val="00363C0A"/>
    <w:rsid w:val="00364629"/>
    <w:rsid w:val="003647C2"/>
    <w:rsid w:val="00366EA4"/>
    <w:rsid w:val="00370832"/>
    <w:rsid w:val="00374EA7"/>
    <w:rsid w:val="0037596A"/>
    <w:rsid w:val="00375CEE"/>
    <w:rsid w:val="00375DCA"/>
    <w:rsid w:val="00376308"/>
    <w:rsid w:val="00377AE7"/>
    <w:rsid w:val="003806AA"/>
    <w:rsid w:val="0038277F"/>
    <w:rsid w:val="00382F40"/>
    <w:rsid w:val="00383E19"/>
    <w:rsid w:val="003842BD"/>
    <w:rsid w:val="0038564F"/>
    <w:rsid w:val="00385A81"/>
    <w:rsid w:val="00386761"/>
    <w:rsid w:val="00391B44"/>
    <w:rsid w:val="00391BE4"/>
    <w:rsid w:val="00392040"/>
    <w:rsid w:val="00396605"/>
    <w:rsid w:val="00397BE6"/>
    <w:rsid w:val="003A0ACA"/>
    <w:rsid w:val="003A150D"/>
    <w:rsid w:val="003A1ADA"/>
    <w:rsid w:val="003A2DD8"/>
    <w:rsid w:val="003A6D7A"/>
    <w:rsid w:val="003A7E0A"/>
    <w:rsid w:val="003B070F"/>
    <w:rsid w:val="003B0E06"/>
    <w:rsid w:val="003B125F"/>
    <w:rsid w:val="003B329C"/>
    <w:rsid w:val="003B3A2F"/>
    <w:rsid w:val="003B4E61"/>
    <w:rsid w:val="003B541C"/>
    <w:rsid w:val="003B56D2"/>
    <w:rsid w:val="003B5B89"/>
    <w:rsid w:val="003C0D92"/>
    <w:rsid w:val="003C11BE"/>
    <w:rsid w:val="003C14B5"/>
    <w:rsid w:val="003C2B12"/>
    <w:rsid w:val="003C4B4B"/>
    <w:rsid w:val="003C4CC5"/>
    <w:rsid w:val="003C59DF"/>
    <w:rsid w:val="003C6419"/>
    <w:rsid w:val="003C670A"/>
    <w:rsid w:val="003D064A"/>
    <w:rsid w:val="003D09DA"/>
    <w:rsid w:val="003D0B20"/>
    <w:rsid w:val="003D0B33"/>
    <w:rsid w:val="003D1AFC"/>
    <w:rsid w:val="003D207B"/>
    <w:rsid w:val="003D20E5"/>
    <w:rsid w:val="003D2B97"/>
    <w:rsid w:val="003D47D1"/>
    <w:rsid w:val="003D53E9"/>
    <w:rsid w:val="003D754C"/>
    <w:rsid w:val="003E0DFD"/>
    <w:rsid w:val="003E153E"/>
    <w:rsid w:val="003E1738"/>
    <w:rsid w:val="003E22E6"/>
    <w:rsid w:val="003E413A"/>
    <w:rsid w:val="003E455B"/>
    <w:rsid w:val="003E4E5F"/>
    <w:rsid w:val="003E56F1"/>
    <w:rsid w:val="003E6186"/>
    <w:rsid w:val="003E6B2A"/>
    <w:rsid w:val="003E795F"/>
    <w:rsid w:val="003F0205"/>
    <w:rsid w:val="003F0F81"/>
    <w:rsid w:val="003F1044"/>
    <w:rsid w:val="003F1721"/>
    <w:rsid w:val="003F3EEC"/>
    <w:rsid w:val="003F5EB3"/>
    <w:rsid w:val="003F763F"/>
    <w:rsid w:val="00400D4C"/>
    <w:rsid w:val="00401007"/>
    <w:rsid w:val="004022C9"/>
    <w:rsid w:val="0040307D"/>
    <w:rsid w:val="00407E1D"/>
    <w:rsid w:val="00410595"/>
    <w:rsid w:val="00410617"/>
    <w:rsid w:val="00410CC8"/>
    <w:rsid w:val="0041217A"/>
    <w:rsid w:val="004125FF"/>
    <w:rsid w:val="00412C0D"/>
    <w:rsid w:val="00413D7C"/>
    <w:rsid w:val="00414F68"/>
    <w:rsid w:val="00416414"/>
    <w:rsid w:val="00416513"/>
    <w:rsid w:val="0041653A"/>
    <w:rsid w:val="00416CC1"/>
    <w:rsid w:val="004206D8"/>
    <w:rsid w:val="00420ED6"/>
    <w:rsid w:val="00422F1C"/>
    <w:rsid w:val="00423B43"/>
    <w:rsid w:val="00424DC8"/>
    <w:rsid w:val="00426974"/>
    <w:rsid w:val="00430B66"/>
    <w:rsid w:val="00430C3B"/>
    <w:rsid w:val="004322AC"/>
    <w:rsid w:val="00432C85"/>
    <w:rsid w:val="00433EB5"/>
    <w:rsid w:val="00434503"/>
    <w:rsid w:val="0043615A"/>
    <w:rsid w:val="004368C4"/>
    <w:rsid w:val="00436A6E"/>
    <w:rsid w:val="0044071E"/>
    <w:rsid w:val="0044098A"/>
    <w:rsid w:val="00440E8C"/>
    <w:rsid w:val="00442446"/>
    <w:rsid w:val="00442635"/>
    <w:rsid w:val="0044279E"/>
    <w:rsid w:val="004427C4"/>
    <w:rsid w:val="004434C7"/>
    <w:rsid w:val="004448D9"/>
    <w:rsid w:val="004466A1"/>
    <w:rsid w:val="00446B29"/>
    <w:rsid w:val="00446B39"/>
    <w:rsid w:val="004506A0"/>
    <w:rsid w:val="004508BF"/>
    <w:rsid w:val="00450C63"/>
    <w:rsid w:val="0045203A"/>
    <w:rsid w:val="00452546"/>
    <w:rsid w:val="00455568"/>
    <w:rsid w:val="004555CD"/>
    <w:rsid w:val="004577D3"/>
    <w:rsid w:val="00457807"/>
    <w:rsid w:val="00457F02"/>
    <w:rsid w:val="0046364C"/>
    <w:rsid w:val="00463E6A"/>
    <w:rsid w:val="0046449F"/>
    <w:rsid w:val="0046502E"/>
    <w:rsid w:val="00466520"/>
    <w:rsid w:val="00470C1D"/>
    <w:rsid w:val="00471DF6"/>
    <w:rsid w:val="00472B47"/>
    <w:rsid w:val="004734B1"/>
    <w:rsid w:val="00474B6B"/>
    <w:rsid w:val="00475889"/>
    <w:rsid w:val="004777F3"/>
    <w:rsid w:val="004807D2"/>
    <w:rsid w:val="004836D8"/>
    <w:rsid w:val="00484EF2"/>
    <w:rsid w:val="00487D1C"/>
    <w:rsid w:val="00491F98"/>
    <w:rsid w:val="0049226F"/>
    <w:rsid w:val="00495FA5"/>
    <w:rsid w:val="004A3C18"/>
    <w:rsid w:val="004A6230"/>
    <w:rsid w:val="004B12CE"/>
    <w:rsid w:val="004B12FB"/>
    <w:rsid w:val="004B3E7F"/>
    <w:rsid w:val="004B56A4"/>
    <w:rsid w:val="004B6697"/>
    <w:rsid w:val="004C169A"/>
    <w:rsid w:val="004C29D5"/>
    <w:rsid w:val="004C2B2E"/>
    <w:rsid w:val="004C2BF2"/>
    <w:rsid w:val="004C52B6"/>
    <w:rsid w:val="004C5378"/>
    <w:rsid w:val="004C6426"/>
    <w:rsid w:val="004C77CA"/>
    <w:rsid w:val="004C7F6A"/>
    <w:rsid w:val="004D1300"/>
    <w:rsid w:val="004D1683"/>
    <w:rsid w:val="004D2E7D"/>
    <w:rsid w:val="004D3918"/>
    <w:rsid w:val="004D391F"/>
    <w:rsid w:val="004D44BB"/>
    <w:rsid w:val="004D45B0"/>
    <w:rsid w:val="004D5B7F"/>
    <w:rsid w:val="004D64A0"/>
    <w:rsid w:val="004E027C"/>
    <w:rsid w:val="004E0339"/>
    <w:rsid w:val="004E1A96"/>
    <w:rsid w:val="004E2681"/>
    <w:rsid w:val="004E495B"/>
    <w:rsid w:val="004E58BE"/>
    <w:rsid w:val="004E5B5C"/>
    <w:rsid w:val="004E5CF5"/>
    <w:rsid w:val="004F0474"/>
    <w:rsid w:val="004F0F78"/>
    <w:rsid w:val="004F159D"/>
    <w:rsid w:val="004F16FC"/>
    <w:rsid w:val="004F22A1"/>
    <w:rsid w:val="004F7F97"/>
    <w:rsid w:val="00505B12"/>
    <w:rsid w:val="00505DD9"/>
    <w:rsid w:val="005061EE"/>
    <w:rsid w:val="00506664"/>
    <w:rsid w:val="00507BC5"/>
    <w:rsid w:val="005129A0"/>
    <w:rsid w:val="005142EB"/>
    <w:rsid w:val="00516A3D"/>
    <w:rsid w:val="00516D78"/>
    <w:rsid w:val="0051757C"/>
    <w:rsid w:val="00520437"/>
    <w:rsid w:val="00523E55"/>
    <w:rsid w:val="00524D55"/>
    <w:rsid w:val="005306F1"/>
    <w:rsid w:val="00530881"/>
    <w:rsid w:val="00531A02"/>
    <w:rsid w:val="00531BFB"/>
    <w:rsid w:val="005323D5"/>
    <w:rsid w:val="00532F21"/>
    <w:rsid w:val="00533A4E"/>
    <w:rsid w:val="00535785"/>
    <w:rsid w:val="005401E4"/>
    <w:rsid w:val="00540E89"/>
    <w:rsid w:val="0054423D"/>
    <w:rsid w:val="00545E97"/>
    <w:rsid w:val="005468B5"/>
    <w:rsid w:val="00547719"/>
    <w:rsid w:val="005525A2"/>
    <w:rsid w:val="00553E4B"/>
    <w:rsid w:val="00555163"/>
    <w:rsid w:val="005608DB"/>
    <w:rsid w:val="00560F33"/>
    <w:rsid w:val="00562370"/>
    <w:rsid w:val="00562E45"/>
    <w:rsid w:val="00564CBB"/>
    <w:rsid w:val="00565F19"/>
    <w:rsid w:val="00566108"/>
    <w:rsid w:val="00566BE9"/>
    <w:rsid w:val="0057085F"/>
    <w:rsid w:val="00570B68"/>
    <w:rsid w:val="00573324"/>
    <w:rsid w:val="00575171"/>
    <w:rsid w:val="005756FA"/>
    <w:rsid w:val="005757A6"/>
    <w:rsid w:val="0057668C"/>
    <w:rsid w:val="0057702D"/>
    <w:rsid w:val="00581BB3"/>
    <w:rsid w:val="005828CA"/>
    <w:rsid w:val="00582B17"/>
    <w:rsid w:val="00582FDF"/>
    <w:rsid w:val="00583D39"/>
    <w:rsid w:val="00585018"/>
    <w:rsid w:val="005857FC"/>
    <w:rsid w:val="00585973"/>
    <w:rsid w:val="00586697"/>
    <w:rsid w:val="005878FF"/>
    <w:rsid w:val="00587B8F"/>
    <w:rsid w:val="00591114"/>
    <w:rsid w:val="005938CC"/>
    <w:rsid w:val="00594F78"/>
    <w:rsid w:val="00595BE7"/>
    <w:rsid w:val="00597C3E"/>
    <w:rsid w:val="00597FC6"/>
    <w:rsid w:val="005A176D"/>
    <w:rsid w:val="005A1E64"/>
    <w:rsid w:val="005A2053"/>
    <w:rsid w:val="005A44C2"/>
    <w:rsid w:val="005A5B28"/>
    <w:rsid w:val="005A7CA6"/>
    <w:rsid w:val="005B0A80"/>
    <w:rsid w:val="005B2694"/>
    <w:rsid w:val="005B5D8B"/>
    <w:rsid w:val="005B6284"/>
    <w:rsid w:val="005B69B4"/>
    <w:rsid w:val="005B79CF"/>
    <w:rsid w:val="005C1EB0"/>
    <w:rsid w:val="005C20DC"/>
    <w:rsid w:val="005C2DBE"/>
    <w:rsid w:val="005C35D0"/>
    <w:rsid w:val="005C3778"/>
    <w:rsid w:val="005C5FA3"/>
    <w:rsid w:val="005C7619"/>
    <w:rsid w:val="005D11ED"/>
    <w:rsid w:val="005D4B67"/>
    <w:rsid w:val="005D6252"/>
    <w:rsid w:val="005E06B6"/>
    <w:rsid w:val="005E0D09"/>
    <w:rsid w:val="005E25B7"/>
    <w:rsid w:val="005E3221"/>
    <w:rsid w:val="005E42C8"/>
    <w:rsid w:val="005E674A"/>
    <w:rsid w:val="005F0B67"/>
    <w:rsid w:val="005F0C16"/>
    <w:rsid w:val="005F106F"/>
    <w:rsid w:val="005F45B1"/>
    <w:rsid w:val="005F50BF"/>
    <w:rsid w:val="005F7A51"/>
    <w:rsid w:val="0060228F"/>
    <w:rsid w:val="0060384D"/>
    <w:rsid w:val="00604F6E"/>
    <w:rsid w:val="00605C96"/>
    <w:rsid w:val="00605D5D"/>
    <w:rsid w:val="00606578"/>
    <w:rsid w:val="0060682B"/>
    <w:rsid w:val="00606973"/>
    <w:rsid w:val="00607D5B"/>
    <w:rsid w:val="00610C3A"/>
    <w:rsid w:val="00610C4C"/>
    <w:rsid w:val="00610F17"/>
    <w:rsid w:val="00611CCC"/>
    <w:rsid w:val="006149BD"/>
    <w:rsid w:val="006156CA"/>
    <w:rsid w:val="00617146"/>
    <w:rsid w:val="00617ACC"/>
    <w:rsid w:val="00620565"/>
    <w:rsid w:val="00622653"/>
    <w:rsid w:val="006236A9"/>
    <w:rsid w:val="00623EBC"/>
    <w:rsid w:val="006251F5"/>
    <w:rsid w:val="00625C3C"/>
    <w:rsid w:val="006261AF"/>
    <w:rsid w:val="006309A4"/>
    <w:rsid w:val="00631C0E"/>
    <w:rsid w:val="00634997"/>
    <w:rsid w:val="00634D3D"/>
    <w:rsid w:val="006353DD"/>
    <w:rsid w:val="006372FD"/>
    <w:rsid w:val="00640E3B"/>
    <w:rsid w:val="0064120D"/>
    <w:rsid w:val="0064197C"/>
    <w:rsid w:val="0064555B"/>
    <w:rsid w:val="00645C73"/>
    <w:rsid w:val="006465DD"/>
    <w:rsid w:val="0064748F"/>
    <w:rsid w:val="00647E35"/>
    <w:rsid w:val="00653306"/>
    <w:rsid w:val="0065793A"/>
    <w:rsid w:val="006664D4"/>
    <w:rsid w:val="00667017"/>
    <w:rsid w:val="0066757D"/>
    <w:rsid w:val="00667AC2"/>
    <w:rsid w:val="00667C34"/>
    <w:rsid w:val="00667E96"/>
    <w:rsid w:val="006701F7"/>
    <w:rsid w:val="00670215"/>
    <w:rsid w:val="00673651"/>
    <w:rsid w:val="00675D65"/>
    <w:rsid w:val="0067647C"/>
    <w:rsid w:val="0067674D"/>
    <w:rsid w:val="00677248"/>
    <w:rsid w:val="00680005"/>
    <w:rsid w:val="006824D0"/>
    <w:rsid w:val="00682CB6"/>
    <w:rsid w:val="00683A03"/>
    <w:rsid w:val="006844F4"/>
    <w:rsid w:val="006849CB"/>
    <w:rsid w:val="006860FA"/>
    <w:rsid w:val="00690C35"/>
    <w:rsid w:val="006918B1"/>
    <w:rsid w:val="006953F0"/>
    <w:rsid w:val="006959D8"/>
    <w:rsid w:val="00697F1E"/>
    <w:rsid w:val="006A10EC"/>
    <w:rsid w:val="006A1A80"/>
    <w:rsid w:val="006A1E44"/>
    <w:rsid w:val="006A342C"/>
    <w:rsid w:val="006A473E"/>
    <w:rsid w:val="006A6323"/>
    <w:rsid w:val="006A760D"/>
    <w:rsid w:val="006B1D34"/>
    <w:rsid w:val="006B1F7B"/>
    <w:rsid w:val="006B30FC"/>
    <w:rsid w:val="006B3E9D"/>
    <w:rsid w:val="006B57EA"/>
    <w:rsid w:val="006B6092"/>
    <w:rsid w:val="006C127A"/>
    <w:rsid w:val="006C245E"/>
    <w:rsid w:val="006C7F0A"/>
    <w:rsid w:val="006D14DE"/>
    <w:rsid w:val="006D20B7"/>
    <w:rsid w:val="006D31F6"/>
    <w:rsid w:val="006D4FCE"/>
    <w:rsid w:val="006E0BA8"/>
    <w:rsid w:val="006E1C35"/>
    <w:rsid w:val="006E27E1"/>
    <w:rsid w:val="006E32DD"/>
    <w:rsid w:val="006E52AC"/>
    <w:rsid w:val="006E58AF"/>
    <w:rsid w:val="006E6E04"/>
    <w:rsid w:val="006E7B1B"/>
    <w:rsid w:val="006E7C9D"/>
    <w:rsid w:val="006F0350"/>
    <w:rsid w:val="006F1E52"/>
    <w:rsid w:val="006F2332"/>
    <w:rsid w:val="006F398D"/>
    <w:rsid w:val="006F3DF7"/>
    <w:rsid w:val="006F537A"/>
    <w:rsid w:val="006F588C"/>
    <w:rsid w:val="006F5D6B"/>
    <w:rsid w:val="006F6B24"/>
    <w:rsid w:val="00702CDE"/>
    <w:rsid w:val="00702E1C"/>
    <w:rsid w:val="007068B0"/>
    <w:rsid w:val="0070760E"/>
    <w:rsid w:val="007113E6"/>
    <w:rsid w:val="00711BBB"/>
    <w:rsid w:val="00711EEB"/>
    <w:rsid w:val="0071351B"/>
    <w:rsid w:val="007155BD"/>
    <w:rsid w:val="00716CEE"/>
    <w:rsid w:val="00716F73"/>
    <w:rsid w:val="007175BE"/>
    <w:rsid w:val="007179FE"/>
    <w:rsid w:val="00720692"/>
    <w:rsid w:val="007208F8"/>
    <w:rsid w:val="007218D7"/>
    <w:rsid w:val="00724FBE"/>
    <w:rsid w:val="00725B01"/>
    <w:rsid w:val="00726409"/>
    <w:rsid w:val="00726E80"/>
    <w:rsid w:val="00727B68"/>
    <w:rsid w:val="007309ED"/>
    <w:rsid w:val="00730B2C"/>
    <w:rsid w:val="00730FD5"/>
    <w:rsid w:val="00733954"/>
    <w:rsid w:val="007341DC"/>
    <w:rsid w:val="007344DF"/>
    <w:rsid w:val="00735A81"/>
    <w:rsid w:val="0073651C"/>
    <w:rsid w:val="00736A7B"/>
    <w:rsid w:val="00736FFB"/>
    <w:rsid w:val="007375E9"/>
    <w:rsid w:val="0073789F"/>
    <w:rsid w:val="00740F78"/>
    <w:rsid w:val="007417F7"/>
    <w:rsid w:val="007423CB"/>
    <w:rsid w:val="00742EC6"/>
    <w:rsid w:val="00743B80"/>
    <w:rsid w:val="007444F7"/>
    <w:rsid w:val="0074672A"/>
    <w:rsid w:val="00746FE0"/>
    <w:rsid w:val="00747CC1"/>
    <w:rsid w:val="00747E5C"/>
    <w:rsid w:val="00750170"/>
    <w:rsid w:val="00751DB1"/>
    <w:rsid w:val="007522F3"/>
    <w:rsid w:val="00755DC2"/>
    <w:rsid w:val="007564A0"/>
    <w:rsid w:val="00756BD4"/>
    <w:rsid w:val="00760764"/>
    <w:rsid w:val="00760897"/>
    <w:rsid w:val="00761B00"/>
    <w:rsid w:val="00761B1C"/>
    <w:rsid w:val="0076573A"/>
    <w:rsid w:val="00774819"/>
    <w:rsid w:val="00774BE8"/>
    <w:rsid w:val="00776D2E"/>
    <w:rsid w:val="007775FE"/>
    <w:rsid w:val="00782BB5"/>
    <w:rsid w:val="00783451"/>
    <w:rsid w:val="00783CE8"/>
    <w:rsid w:val="00784081"/>
    <w:rsid w:val="007852D0"/>
    <w:rsid w:val="00786C06"/>
    <w:rsid w:val="00786EF3"/>
    <w:rsid w:val="007873CD"/>
    <w:rsid w:val="007914B6"/>
    <w:rsid w:val="00793143"/>
    <w:rsid w:val="007940A1"/>
    <w:rsid w:val="00794F67"/>
    <w:rsid w:val="00795554"/>
    <w:rsid w:val="00796324"/>
    <w:rsid w:val="00797D46"/>
    <w:rsid w:val="007A0049"/>
    <w:rsid w:val="007A0771"/>
    <w:rsid w:val="007A3CB5"/>
    <w:rsid w:val="007A7E72"/>
    <w:rsid w:val="007B09B7"/>
    <w:rsid w:val="007B19A7"/>
    <w:rsid w:val="007B24E6"/>
    <w:rsid w:val="007B2E8B"/>
    <w:rsid w:val="007B3445"/>
    <w:rsid w:val="007B3C3B"/>
    <w:rsid w:val="007B5E52"/>
    <w:rsid w:val="007B76A8"/>
    <w:rsid w:val="007C0781"/>
    <w:rsid w:val="007C512D"/>
    <w:rsid w:val="007C753F"/>
    <w:rsid w:val="007C7B50"/>
    <w:rsid w:val="007D192F"/>
    <w:rsid w:val="007D324E"/>
    <w:rsid w:val="007D3514"/>
    <w:rsid w:val="007D3930"/>
    <w:rsid w:val="007D4CA5"/>
    <w:rsid w:val="007D4F17"/>
    <w:rsid w:val="007D52DC"/>
    <w:rsid w:val="007D5A0A"/>
    <w:rsid w:val="007D7DAE"/>
    <w:rsid w:val="007E1346"/>
    <w:rsid w:val="007E1978"/>
    <w:rsid w:val="007E1E06"/>
    <w:rsid w:val="007E2EFC"/>
    <w:rsid w:val="007E3EB4"/>
    <w:rsid w:val="007E449D"/>
    <w:rsid w:val="007E5C29"/>
    <w:rsid w:val="007E6497"/>
    <w:rsid w:val="007E704C"/>
    <w:rsid w:val="007F16EA"/>
    <w:rsid w:val="007F217F"/>
    <w:rsid w:val="007F382C"/>
    <w:rsid w:val="007F6016"/>
    <w:rsid w:val="00800CD1"/>
    <w:rsid w:val="00800E8F"/>
    <w:rsid w:val="00801EA7"/>
    <w:rsid w:val="00802884"/>
    <w:rsid w:val="00802AC4"/>
    <w:rsid w:val="00802B6F"/>
    <w:rsid w:val="00802E34"/>
    <w:rsid w:val="00803085"/>
    <w:rsid w:val="00803631"/>
    <w:rsid w:val="00804B31"/>
    <w:rsid w:val="00804E52"/>
    <w:rsid w:val="00805630"/>
    <w:rsid w:val="00806990"/>
    <w:rsid w:val="00807B7A"/>
    <w:rsid w:val="00811616"/>
    <w:rsid w:val="0081234D"/>
    <w:rsid w:val="0081505D"/>
    <w:rsid w:val="00817B30"/>
    <w:rsid w:val="00821285"/>
    <w:rsid w:val="00821D9D"/>
    <w:rsid w:val="00822E41"/>
    <w:rsid w:val="00824543"/>
    <w:rsid w:val="0082465C"/>
    <w:rsid w:val="0082499F"/>
    <w:rsid w:val="00826643"/>
    <w:rsid w:val="00827ECD"/>
    <w:rsid w:val="00830727"/>
    <w:rsid w:val="0083072B"/>
    <w:rsid w:val="00831A38"/>
    <w:rsid w:val="00832753"/>
    <w:rsid w:val="008328B3"/>
    <w:rsid w:val="00833D7B"/>
    <w:rsid w:val="008342D5"/>
    <w:rsid w:val="00834D81"/>
    <w:rsid w:val="00836C64"/>
    <w:rsid w:val="008401BC"/>
    <w:rsid w:val="008446AD"/>
    <w:rsid w:val="00845236"/>
    <w:rsid w:val="008461DE"/>
    <w:rsid w:val="00847A9B"/>
    <w:rsid w:val="00847FF0"/>
    <w:rsid w:val="008503EA"/>
    <w:rsid w:val="00851189"/>
    <w:rsid w:val="0085148D"/>
    <w:rsid w:val="00851F67"/>
    <w:rsid w:val="00852110"/>
    <w:rsid w:val="0085272B"/>
    <w:rsid w:val="008541E1"/>
    <w:rsid w:val="008541EA"/>
    <w:rsid w:val="00854F07"/>
    <w:rsid w:val="00855584"/>
    <w:rsid w:val="00856B05"/>
    <w:rsid w:val="0086025F"/>
    <w:rsid w:val="008606A1"/>
    <w:rsid w:val="00860EC1"/>
    <w:rsid w:val="0086150F"/>
    <w:rsid w:val="00863FE1"/>
    <w:rsid w:val="00864EF4"/>
    <w:rsid w:val="00864FC7"/>
    <w:rsid w:val="00867718"/>
    <w:rsid w:val="008704E1"/>
    <w:rsid w:val="008725F8"/>
    <w:rsid w:val="00873400"/>
    <w:rsid w:val="00874375"/>
    <w:rsid w:val="00875094"/>
    <w:rsid w:val="00875263"/>
    <w:rsid w:val="00875ED0"/>
    <w:rsid w:val="0087692B"/>
    <w:rsid w:val="008816C5"/>
    <w:rsid w:val="00881ACA"/>
    <w:rsid w:val="008848EF"/>
    <w:rsid w:val="00884EE7"/>
    <w:rsid w:val="00884FC3"/>
    <w:rsid w:val="00891660"/>
    <w:rsid w:val="00891B02"/>
    <w:rsid w:val="00894797"/>
    <w:rsid w:val="00895A63"/>
    <w:rsid w:val="00896DA3"/>
    <w:rsid w:val="008973EA"/>
    <w:rsid w:val="00897445"/>
    <w:rsid w:val="008A7927"/>
    <w:rsid w:val="008A7E31"/>
    <w:rsid w:val="008B4731"/>
    <w:rsid w:val="008B51A3"/>
    <w:rsid w:val="008B7296"/>
    <w:rsid w:val="008B7BA9"/>
    <w:rsid w:val="008C0E83"/>
    <w:rsid w:val="008C2AB6"/>
    <w:rsid w:val="008C30A5"/>
    <w:rsid w:val="008C6294"/>
    <w:rsid w:val="008D2946"/>
    <w:rsid w:val="008D4380"/>
    <w:rsid w:val="008D54AA"/>
    <w:rsid w:val="008D6EEE"/>
    <w:rsid w:val="008D7495"/>
    <w:rsid w:val="008D773B"/>
    <w:rsid w:val="008E02A0"/>
    <w:rsid w:val="008E0B4A"/>
    <w:rsid w:val="008E0C0A"/>
    <w:rsid w:val="008E3416"/>
    <w:rsid w:val="008E4300"/>
    <w:rsid w:val="008E7A14"/>
    <w:rsid w:val="008F0873"/>
    <w:rsid w:val="008F521B"/>
    <w:rsid w:val="008F5B2F"/>
    <w:rsid w:val="008F6923"/>
    <w:rsid w:val="00900068"/>
    <w:rsid w:val="00900715"/>
    <w:rsid w:val="00902592"/>
    <w:rsid w:val="00903119"/>
    <w:rsid w:val="00903FF3"/>
    <w:rsid w:val="00904218"/>
    <w:rsid w:val="00905497"/>
    <w:rsid w:val="00910D45"/>
    <w:rsid w:val="00911AF8"/>
    <w:rsid w:val="00914BE4"/>
    <w:rsid w:val="009158B4"/>
    <w:rsid w:val="00915C2B"/>
    <w:rsid w:val="00920823"/>
    <w:rsid w:val="00923D50"/>
    <w:rsid w:val="00926037"/>
    <w:rsid w:val="00926262"/>
    <w:rsid w:val="00926D06"/>
    <w:rsid w:val="00930F0B"/>
    <w:rsid w:val="00931113"/>
    <w:rsid w:val="00936209"/>
    <w:rsid w:val="009368D0"/>
    <w:rsid w:val="0093715D"/>
    <w:rsid w:val="009373B3"/>
    <w:rsid w:val="00937C5E"/>
    <w:rsid w:val="009407F3"/>
    <w:rsid w:val="009407F5"/>
    <w:rsid w:val="00940966"/>
    <w:rsid w:val="009424A0"/>
    <w:rsid w:val="009424D8"/>
    <w:rsid w:val="00943425"/>
    <w:rsid w:val="009472BB"/>
    <w:rsid w:val="00950FB7"/>
    <w:rsid w:val="00953198"/>
    <w:rsid w:val="009575FA"/>
    <w:rsid w:val="00960D8C"/>
    <w:rsid w:val="009628C1"/>
    <w:rsid w:val="00964A7B"/>
    <w:rsid w:val="00964B3D"/>
    <w:rsid w:val="009658C1"/>
    <w:rsid w:val="00966C23"/>
    <w:rsid w:val="0096791A"/>
    <w:rsid w:val="00967921"/>
    <w:rsid w:val="00967B8A"/>
    <w:rsid w:val="009708C4"/>
    <w:rsid w:val="00970A7B"/>
    <w:rsid w:val="0097251D"/>
    <w:rsid w:val="00973516"/>
    <w:rsid w:val="00975D41"/>
    <w:rsid w:val="009764CA"/>
    <w:rsid w:val="00977551"/>
    <w:rsid w:val="00977719"/>
    <w:rsid w:val="0098472F"/>
    <w:rsid w:val="009849D5"/>
    <w:rsid w:val="00984A06"/>
    <w:rsid w:val="009853B5"/>
    <w:rsid w:val="009853E6"/>
    <w:rsid w:val="0098636F"/>
    <w:rsid w:val="00986D81"/>
    <w:rsid w:val="009874E5"/>
    <w:rsid w:val="00987821"/>
    <w:rsid w:val="00987B91"/>
    <w:rsid w:val="00987D09"/>
    <w:rsid w:val="00990E01"/>
    <w:rsid w:val="00990F09"/>
    <w:rsid w:val="009923F4"/>
    <w:rsid w:val="00992779"/>
    <w:rsid w:val="00993999"/>
    <w:rsid w:val="009967BC"/>
    <w:rsid w:val="009A2C2F"/>
    <w:rsid w:val="009A543B"/>
    <w:rsid w:val="009A5671"/>
    <w:rsid w:val="009A610F"/>
    <w:rsid w:val="009A6EA6"/>
    <w:rsid w:val="009A7922"/>
    <w:rsid w:val="009A7F0B"/>
    <w:rsid w:val="009B08BF"/>
    <w:rsid w:val="009B08CC"/>
    <w:rsid w:val="009B0CE3"/>
    <w:rsid w:val="009B1699"/>
    <w:rsid w:val="009B28AF"/>
    <w:rsid w:val="009B2BAC"/>
    <w:rsid w:val="009B39EA"/>
    <w:rsid w:val="009B4F00"/>
    <w:rsid w:val="009C0245"/>
    <w:rsid w:val="009C3973"/>
    <w:rsid w:val="009C4AC4"/>
    <w:rsid w:val="009C50DE"/>
    <w:rsid w:val="009C5D75"/>
    <w:rsid w:val="009C6CC7"/>
    <w:rsid w:val="009C7D26"/>
    <w:rsid w:val="009D2A0B"/>
    <w:rsid w:val="009D4CAD"/>
    <w:rsid w:val="009E09AC"/>
    <w:rsid w:val="009E11D7"/>
    <w:rsid w:val="009E1C95"/>
    <w:rsid w:val="009E4C7A"/>
    <w:rsid w:val="009E53BC"/>
    <w:rsid w:val="009E73F6"/>
    <w:rsid w:val="009F0106"/>
    <w:rsid w:val="009F341F"/>
    <w:rsid w:val="009F3EA6"/>
    <w:rsid w:val="009F61FE"/>
    <w:rsid w:val="009F6A74"/>
    <w:rsid w:val="009F6AEA"/>
    <w:rsid w:val="009F7258"/>
    <w:rsid w:val="009F74AD"/>
    <w:rsid w:val="00A01FA0"/>
    <w:rsid w:val="00A06AB5"/>
    <w:rsid w:val="00A10ABE"/>
    <w:rsid w:val="00A10F97"/>
    <w:rsid w:val="00A1133E"/>
    <w:rsid w:val="00A148C4"/>
    <w:rsid w:val="00A16117"/>
    <w:rsid w:val="00A179CA"/>
    <w:rsid w:val="00A17A30"/>
    <w:rsid w:val="00A17C91"/>
    <w:rsid w:val="00A20F86"/>
    <w:rsid w:val="00A212CA"/>
    <w:rsid w:val="00A21B54"/>
    <w:rsid w:val="00A26785"/>
    <w:rsid w:val="00A268C4"/>
    <w:rsid w:val="00A26A3F"/>
    <w:rsid w:val="00A35B6C"/>
    <w:rsid w:val="00A36D4E"/>
    <w:rsid w:val="00A373B0"/>
    <w:rsid w:val="00A405ED"/>
    <w:rsid w:val="00A4115E"/>
    <w:rsid w:val="00A42703"/>
    <w:rsid w:val="00A43A3C"/>
    <w:rsid w:val="00A45252"/>
    <w:rsid w:val="00A46221"/>
    <w:rsid w:val="00A50D39"/>
    <w:rsid w:val="00A513BC"/>
    <w:rsid w:val="00A53AAA"/>
    <w:rsid w:val="00A54570"/>
    <w:rsid w:val="00A56531"/>
    <w:rsid w:val="00A57CB5"/>
    <w:rsid w:val="00A62421"/>
    <w:rsid w:val="00A62F86"/>
    <w:rsid w:val="00A70FAB"/>
    <w:rsid w:val="00A728C3"/>
    <w:rsid w:val="00A81928"/>
    <w:rsid w:val="00A82F80"/>
    <w:rsid w:val="00A84D1A"/>
    <w:rsid w:val="00A85035"/>
    <w:rsid w:val="00A85379"/>
    <w:rsid w:val="00A90A03"/>
    <w:rsid w:val="00A912F3"/>
    <w:rsid w:val="00A927ED"/>
    <w:rsid w:val="00A94AC7"/>
    <w:rsid w:val="00A95ECC"/>
    <w:rsid w:val="00A97AD8"/>
    <w:rsid w:val="00AA18D7"/>
    <w:rsid w:val="00AA349C"/>
    <w:rsid w:val="00AA4BA4"/>
    <w:rsid w:val="00AA4DB8"/>
    <w:rsid w:val="00AB089B"/>
    <w:rsid w:val="00AB14F1"/>
    <w:rsid w:val="00AB1836"/>
    <w:rsid w:val="00AB25CD"/>
    <w:rsid w:val="00AB38D2"/>
    <w:rsid w:val="00AB449C"/>
    <w:rsid w:val="00AB714D"/>
    <w:rsid w:val="00AB772B"/>
    <w:rsid w:val="00AB7B8C"/>
    <w:rsid w:val="00AC0F4F"/>
    <w:rsid w:val="00AC1CFA"/>
    <w:rsid w:val="00AC321E"/>
    <w:rsid w:val="00AC3D86"/>
    <w:rsid w:val="00AC5990"/>
    <w:rsid w:val="00AC7366"/>
    <w:rsid w:val="00AD2EE9"/>
    <w:rsid w:val="00AD32C2"/>
    <w:rsid w:val="00AD3D6C"/>
    <w:rsid w:val="00AD5526"/>
    <w:rsid w:val="00AD6186"/>
    <w:rsid w:val="00AE027F"/>
    <w:rsid w:val="00AE03B4"/>
    <w:rsid w:val="00AE1F0D"/>
    <w:rsid w:val="00AE3930"/>
    <w:rsid w:val="00AE3C43"/>
    <w:rsid w:val="00AE3CEE"/>
    <w:rsid w:val="00AE636D"/>
    <w:rsid w:val="00AE7719"/>
    <w:rsid w:val="00AF269A"/>
    <w:rsid w:val="00AF26F4"/>
    <w:rsid w:val="00AF467F"/>
    <w:rsid w:val="00AF4978"/>
    <w:rsid w:val="00AF4E1C"/>
    <w:rsid w:val="00AF594E"/>
    <w:rsid w:val="00AF5AC5"/>
    <w:rsid w:val="00AF7073"/>
    <w:rsid w:val="00B012C2"/>
    <w:rsid w:val="00B0214E"/>
    <w:rsid w:val="00B0433C"/>
    <w:rsid w:val="00B04977"/>
    <w:rsid w:val="00B05B54"/>
    <w:rsid w:val="00B10BDB"/>
    <w:rsid w:val="00B111FA"/>
    <w:rsid w:val="00B11A53"/>
    <w:rsid w:val="00B13AAB"/>
    <w:rsid w:val="00B14E3D"/>
    <w:rsid w:val="00B15B90"/>
    <w:rsid w:val="00B16367"/>
    <w:rsid w:val="00B16E4D"/>
    <w:rsid w:val="00B17957"/>
    <w:rsid w:val="00B2145F"/>
    <w:rsid w:val="00B2156E"/>
    <w:rsid w:val="00B221D9"/>
    <w:rsid w:val="00B22430"/>
    <w:rsid w:val="00B22D40"/>
    <w:rsid w:val="00B249ED"/>
    <w:rsid w:val="00B24E70"/>
    <w:rsid w:val="00B24F84"/>
    <w:rsid w:val="00B25294"/>
    <w:rsid w:val="00B278BB"/>
    <w:rsid w:val="00B301D2"/>
    <w:rsid w:val="00B30483"/>
    <w:rsid w:val="00B310D4"/>
    <w:rsid w:val="00B323F0"/>
    <w:rsid w:val="00B411D0"/>
    <w:rsid w:val="00B415D9"/>
    <w:rsid w:val="00B41827"/>
    <w:rsid w:val="00B418C5"/>
    <w:rsid w:val="00B41955"/>
    <w:rsid w:val="00B42529"/>
    <w:rsid w:val="00B47C2C"/>
    <w:rsid w:val="00B47FF0"/>
    <w:rsid w:val="00B506BC"/>
    <w:rsid w:val="00B5093A"/>
    <w:rsid w:val="00B520C0"/>
    <w:rsid w:val="00B52229"/>
    <w:rsid w:val="00B561F9"/>
    <w:rsid w:val="00B63D19"/>
    <w:rsid w:val="00B64205"/>
    <w:rsid w:val="00B649BF"/>
    <w:rsid w:val="00B66021"/>
    <w:rsid w:val="00B6735E"/>
    <w:rsid w:val="00B71EA5"/>
    <w:rsid w:val="00B744C9"/>
    <w:rsid w:val="00B74832"/>
    <w:rsid w:val="00B76C04"/>
    <w:rsid w:val="00B776EB"/>
    <w:rsid w:val="00B8015A"/>
    <w:rsid w:val="00B805FB"/>
    <w:rsid w:val="00B80DB9"/>
    <w:rsid w:val="00B81424"/>
    <w:rsid w:val="00B81C61"/>
    <w:rsid w:val="00B8316E"/>
    <w:rsid w:val="00B86DD6"/>
    <w:rsid w:val="00B87BE6"/>
    <w:rsid w:val="00B9268D"/>
    <w:rsid w:val="00B953FA"/>
    <w:rsid w:val="00B97CF6"/>
    <w:rsid w:val="00BA1AD1"/>
    <w:rsid w:val="00BA1ADB"/>
    <w:rsid w:val="00BA1B66"/>
    <w:rsid w:val="00BA1D8A"/>
    <w:rsid w:val="00BA240A"/>
    <w:rsid w:val="00BA54B3"/>
    <w:rsid w:val="00BA5BFF"/>
    <w:rsid w:val="00BA687C"/>
    <w:rsid w:val="00BA75C8"/>
    <w:rsid w:val="00BB35E8"/>
    <w:rsid w:val="00BB6EB4"/>
    <w:rsid w:val="00BC0B90"/>
    <w:rsid w:val="00BC423D"/>
    <w:rsid w:val="00BC5DE8"/>
    <w:rsid w:val="00BC6256"/>
    <w:rsid w:val="00BD2AC0"/>
    <w:rsid w:val="00BD4E0B"/>
    <w:rsid w:val="00BD5C75"/>
    <w:rsid w:val="00BD7DF8"/>
    <w:rsid w:val="00BD7E03"/>
    <w:rsid w:val="00BE1CB4"/>
    <w:rsid w:val="00BE2366"/>
    <w:rsid w:val="00BE2DA2"/>
    <w:rsid w:val="00BE469D"/>
    <w:rsid w:val="00BE48DE"/>
    <w:rsid w:val="00BE502B"/>
    <w:rsid w:val="00BE5A36"/>
    <w:rsid w:val="00BE5D90"/>
    <w:rsid w:val="00BF0680"/>
    <w:rsid w:val="00BF12AD"/>
    <w:rsid w:val="00BF353E"/>
    <w:rsid w:val="00BF6672"/>
    <w:rsid w:val="00BF692B"/>
    <w:rsid w:val="00BF6D6F"/>
    <w:rsid w:val="00BF7F83"/>
    <w:rsid w:val="00C001F4"/>
    <w:rsid w:val="00C0506B"/>
    <w:rsid w:val="00C05719"/>
    <w:rsid w:val="00C0649F"/>
    <w:rsid w:val="00C0665A"/>
    <w:rsid w:val="00C06D0F"/>
    <w:rsid w:val="00C07190"/>
    <w:rsid w:val="00C1009B"/>
    <w:rsid w:val="00C107F7"/>
    <w:rsid w:val="00C129DC"/>
    <w:rsid w:val="00C145A7"/>
    <w:rsid w:val="00C147B2"/>
    <w:rsid w:val="00C16661"/>
    <w:rsid w:val="00C20B35"/>
    <w:rsid w:val="00C20E7D"/>
    <w:rsid w:val="00C246C7"/>
    <w:rsid w:val="00C24BF5"/>
    <w:rsid w:val="00C25F74"/>
    <w:rsid w:val="00C271D8"/>
    <w:rsid w:val="00C27CB0"/>
    <w:rsid w:val="00C27EB6"/>
    <w:rsid w:val="00C31CBA"/>
    <w:rsid w:val="00C32152"/>
    <w:rsid w:val="00C33D76"/>
    <w:rsid w:val="00C35830"/>
    <w:rsid w:val="00C3786C"/>
    <w:rsid w:val="00C40973"/>
    <w:rsid w:val="00C412F6"/>
    <w:rsid w:val="00C41AA0"/>
    <w:rsid w:val="00C42D1B"/>
    <w:rsid w:val="00C4440B"/>
    <w:rsid w:val="00C459E4"/>
    <w:rsid w:val="00C46E4F"/>
    <w:rsid w:val="00C46FC5"/>
    <w:rsid w:val="00C5064E"/>
    <w:rsid w:val="00C542A1"/>
    <w:rsid w:val="00C567C5"/>
    <w:rsid w:val="00C578AD"/>
    <w:rsid w:val="00C601C7"/>
    <w:rsid w:val="00C60390"/>
    <w:rsid w:val="00C60F17"/>
    <w:rsid w:val="00C62C21"/>
    <w:rsid w:val="00C62E0D"/>
    <w:rsid w:val="00C64815"/>
    <w:rsid w:val="00C64E53"/>
    <w:rsid w:val="00C65FA7"/>
    <w:rsid w:val="00C66253"/>
    <w:rsid w:val="00C663BB"/>
    <w:rsid w:val="00C67420"/>
    <w:rsid w:val="00C67661"/>
    <w:rsid w:val="00C73911"/>
    <w:rsid w:val="00C7431E"/>
    <w:rsid w:val="00C74674"/>
    <w:rsid w:val="00C76AB5"/>
    <w:rsid w:val="00C80BFB"/>
    <w:rsid w:val="00C814CA"/>
    <w:rsid w:val="00C83BB9"/>
    <w:rsid w:val="00C8476A"/>
    <w:rsid w:val="00C85669"/>
    <w:rsid w:val="00C856C5"/>
    <w:rsid w:val="00C86622"/>
    <w:rsid w:val="00C90200"/>
    <w:rsid w:val="00C91A35"/>
    <w:rsid w:val="00C92993"/>
    <w:rsid w:val="00C93AD4"/>
    <w:rsid w:val="00C94A23"/>
    <w:rsid w:val="00C95F6C"/>
    <w:rsid w:val="00C97110"/>
    <w:rsid w:val="00C97218"/>
    <w:rsid w:val="00CA1219"/>
    <w:rsid w:val="00CA238A"/>
    <w:rsid w:val="00CA385D"/>
    <w:rsid w:val="00CA4B27"/>
    <w:rsid w:val="00CA5FFF"/>
    <w:rsid w:val="00CA601D"/>
    <w:rsid w:val="00CA62B8"/>
    <w:rsid w:val="00CA65C7"/>
    <w:rsid w:val="00CB09D1"/>
    <w:rsid w:val="00CB3985"/>
    <w:rsid w:val="00CB52FE"/>
    <w:rsid w:val="00CB601E"/>
    <w:rsid w:val="00CB621C"/>
    <w:rsid w:val="00CB69E8"/>
    <w:rsid w:val="00CB7397"/>
    <w:rsid w:val="00CB7693"/>
    <w:rsid w:val="00CC02F8"/>
    <w:rsid w:val="00CC59B2"/>
    <w:rsid w:val="00CC5ED7"/>
    <w:rsid w:val="00CD05B7"/>
    <w:rsid w:val="00CD0614"/>
    <w:rsid w:val="00CD144D"/>
    <w:rsid w:val="00CD2A2B"/>
    <w:rsid w:val="00CD4ACF"/>
    <w:rsid w:val="00CD4BDA"/>
    <w:rsid w:val="00CD5CD8"/>
    <w:rsid w:val="00CD6FE4"/>
    <w:rsid w:val="00CD7D88"/>
    <w:rsid w:val="00CE1A7F"/>
    <w:rsid w:val="00CE21FC"/>
    <w:rsid w:val="00CE36DA"/>
    <w:rsid w:val="00CF0BA9"/>
    <w:rsid w:val="00CF512E"/>
    <w:rsid w:val="00CF76F1"/>
    <w:rsid w:val="00CF7D6E"/>
    <w:rsid w:val="00D03814"/>
    <w:rsid w:val="00D03BDE"/>
    <w:rsid w:val="00D055DC"/>
    <w:rsid w:val="00D0565A"/>
    <w:rsid w:val="00D05A61"/>
    <w:rsid w:val="00D06C93"/>
    <w:rsid w:val="00D07F6F"/>
    <w:rsid w:val="00D1081C"/>
    <w:rsid w:val="00D11938"/>
    <w:rsid w:val="00D12D44"/>
    <w:rsid w:val="00D12D99"/>
    <w:rsid w:val="00D13E5C"/>
    <w:rsid w:val="00D13F6B"/>
    <w:rsid w:val="00D15545"/>
    <w:rsid w:val="00D20884"/>
    <w:rsid w:val="00D21B79"/>
    <w:rsid w:val="00D23682"/>
    <w:rsid w:val="00D238A4"/>
    <w:rsid w:val="00D24D88"/>
    <w:rsid w:val="00D3038F"/>
    <w:rsid w:val="00D314E3"/>
    <w:rsid w:val="00D34045"/>
    <w:rsid w:val="00D36119"/>
    <w:rsid w:val="00D40849"/>
    <w:rsid w:val="00D41E29"/>
    <w:rsid w:val="00D41F23"/>
    <w:rsid w:val="00D42294"/>
    <w:rsid w:val="00D42585"/>
    <w:rsid w:val="00D42847"/>
    <w:rsid w:val="00D44307"/>
    <w:rsid w:val="00D44664"/>
    <w:rsid w:val="00D446B2"/>
    <w:rsid w:val="00D44932"/>
    <w:rsid w:val="00D45197"/>
    <w:rsid w:val="00D45214"/>
    <w:rsid w:val="00D46A8A"/>
    <w:rsid w:val="00D46E83"/>
    <w:rsid w:val="00D46F93"/>
    <w:rsid w:val="00D51B48"/>
    <w:rsid w:val="00D51F0C"/>
    <w:rsid w:val="00D5671B"/>
    <w:rsid w:val="00D612F2"/>
    <w:rsid w:val="00D61393"/>
    <w:rsid w:val="00D6195F"/>
    <w:rsid w:val="00D63708"/>
    <w:rsid w:val="00D63963"/>
    <w:rsid w:val="00D64252"/>
    <w:rsid w:val="00D65922"/>
    <w:rsid w:val="00D66233"/>
    <w:rsid w:val="00D66411"/>
    <w:rsid w:val="00D73360"/>
    <w:rsid w:val="00D76B08"/>
    <w:rsid w:val="00D804A9"/>
    <w:rsid w:val="00D81EB9"/>
    <w:rsid w:val="00D821DD"/>
    <w:rsid w:val="00D82F54"/>
    <w:rsid w:val="00D83676"/>
    <w:rsid w:val="00D845AB"/>
    <w:rsid w:val="00D8514D"/>
    <w:rsid w:val="00D87F89"/>
    <w:rsid w:val="00D91078"/>
    <w:rsid w:val="00D91D16"/>
    <w:rsid w:val="00D9379D"/>
    <w:rsid w:val="00D9671C"/>
    <w:rsid w:val="00D9690B"/>
    <w:rsid w:val="00D96F54"/>
    <w:rsid w:val="00D9773B"/>
    <w:rsid w:val="00D97CD1"/>
    <w:rsid w:val="00DA2071"/>
    <w:rsid w:val="00DA2239"/>
    <w:rsid w:val="00DA250B"/>
    <w:rsid w:val="00DA289E"/>
    <w:rsid w:val="00DA45AC"/>
    <w:rsid w:val="00DA56BF"/>
    <w:rsid w:val="00DA579D"/>
    <w:rsid w:val="00DB24AE"/>
    <w:rsid w:val="00DB27EF"/>
    <w:rsid w:val="00DB2C0F"/>
    <w:rsid w:val="00DB5155"/>
    <w:rsid w:val="00DC13AB"/>
    <w:rsid w:val="00DC17E9"/>
    <w:rsid w:val="00DC43FD"/>
    <w:rsid w:val="00DC591B"/>
    <w:rsid w:val="00DC6E55"/>
    <w:rsid w:val="00DC7888"/>
    <w:rsid w:val="00DC7E21"/>
    <w:rsid w:val="00DD0FDB"/>
    <w:rsid w:val="00DD2208"/>
    <w:rsid w:val="00DD2C30"/>
    <w:rsid w:val="00DE0673"/>
    <w:rsid w:val="00DE0ECB"/>
    <w:rsid w:val="00DE1AD1"/>
    <w:rsid w:val="00DE1ADC"/>
    <w:rsid w:val="00DE1C3E"/>
    <w:rsid w:val="00DE26AD"/>
    <w:rsid w:val="00DE31AA"/>
    <w:rsid w:val="00DE416E"/>
    <w:rsid w:val="00DF3A8B"/>
    <w:rsid w:val="00DF4EF6"/>
    <w:rsid w:val="00DF6D15"/>
    <w:rsid w:val="00DF778F"/>
    <w:rsid w:val="00E01B42"/>
    <w:rsid w:val="00E0230F"/>
    <w:rsid w:val="00E02450"/>
    <w:rsid w:val="00E0361F"/>
    <w:rsid w:val="00E04C30"/>
    <w:rsid w:val="00E0566C"/>
    <w:rsid w:val="00E06D43"/>
    <w:rsid w:val="00E12727"/>
    <w:rsid w:val="00E14C7E"/>
    <w:rsid w:val="00E17407"/>
    <w:rsid w:val="00E22B3D"/>
    <w:rsid w:val="00E23657"/>
    <w:rsid w:val="00E23E53"/>
    <w:rsid w:val="00E24153"/>
    <w:rsid w:val="00E2701A"/>
    <w:rsid w:val="00E35849"/>
    <w:rsid w:val="00E363A9"/>
    <w:rsid w:val="00E3657A"/>
    <w:rsid w:val="00E37A2A"/>
    <w:rsid w:val="00E37A4F"/>
    <w:rsid w:val="00E40834"/>
    <w:rsid w:val="00E4338A"/>
    <w:rsid w:val="00E43A46"/>
    <w:rsid w:val="00E44E0B"/>
    <w:rsid w:val="00E47620"/>
    <w:rsid w:val="00E52904"/>
    <w:rsid w:val="00E5392C"/>
    <w:rsid w:val="00E53A3B"/>
    <w:rsid w:val="00E563C6"/>
    <w:rsid w:val="00E56AD3"/>
    <w:rsid w:val="00E57260"/>
    <w:rsid w:val="00E5755E"/>
    <w:rsid w:val="00E6058A"/>
    <w:rsid w:val="00E61803"/>
    <w:rsid w:val="00E6235D"/>
    <w:rsid w:val="00E62563"/>
    <w:rsid w:val="00E64250"/>
    <w:rsid w:val="00E646BE"/>
    <w:rsid w:val="00E66280"/>
    <w:rsid w:val="00E66467"/>
    <w:rsid w:val="00E67BC3"/>
    <w:rsid w:val="00E708DD"/>
    <w:rsid w:val="00E70E93"/>
    <w:rsid w:val="00E72294"/>
    <w:rsid w:val="00E7411C"/>
    <w:rsid w:val="00E7546B"/>
    <w:rsid w:val="00E7674C"/>
    <w:rsid w:val="00E76F90"/>
    <w:rsid w:val="00E774F1"/>
    <w:rsid w:val="00E777BD"/>
    <w:rsid w:val="00E77B16"/>
    <w:rsid w:val="00E80F4E"/>
    <w:rsid w:val="00E84B71"/>
    <w:rsid w:val="00E84C5F"/>
    <w:rsid w:val="00E85E69"/>
    <w:rsid w:val="00E860ED"/>
    <w:rsid w:val="00E921E0"/>
    <w:rsid w:val="00E94A39"/>
    <w:rsid w:val="00E94D25"/>
    <w:rsid w:val="00E9514C"/>
    <w:rsid w:val="00E9518F"/>
    <w:rsid w:val="00E962CD"/>
    <w:rsid w:val="00E96E93"/>
    <w:rsid w:val="00E97030"/>
    <w:rsid w:val="00E97CCA"/>
    <w:rsid w:val="00EA0374"/>
    <w:rsid w:val="00EA0A85"/>
    <w:rsid w:val="00EA1CB5"/>
    <w:rsid w:val="00EA1CBC"/>
    <w:rsid w:val="00EA23FC"/>
    <w:rsid w:val="00EA346A"/>
    <w:rsid w:val="00EA3DB5"/>
    <w:rsid w:val="00EA4607"/>
    <w:rsid w:val="00EA5DCB"/>
    <w:rsid w:val="00EA6F98"/>
    <w:rsid w:val="00EB16AC"/>
    <w:rsid w:val="00EB225B"/>
    <w:rsid w:val="00EB22F7"/>
    <w:rsid w:val="00EB251D"/>
    <w:rsid w:val="00EB2B57"/>
    <w:rsid w:val="00EB2FB1"/>
    <w:rsid w:val="00EB5951"/>
    <w:rsid w:val="00EB7CE0"/>
    <w:rsid w:val="00EC3FD4"/>
    <w:rsid w:val="00EC53F6"/>
    <w:rsid w:val="00EC63C3"/>
    <w:rsid w:val="00EC748D"/>
    <w:rsid w:val="00ED001F"/>
    <w:rsid w:val="00ED0694"/>
    <w:rsid w:val="00ED06BB"/>
    <w:rsid w:val="00ED1B31"/>
    <w:rsid w:val="00ED2E86"/>
    <w:rsid w:val="00ED3197"/>
    <w:rsid w:val="00ED5C3D"/>
    <w:rsid w:val="00EE06D8"/>
    <w:rsid w:val="00EE3F21"/>
    <w:rsid w:val="00EE473B"/>
    <w:rsid w:val="00EF01AE"/>
    <w:rsid w:val="00EF16C5"/>
    <w:rsid w:val="00EF2EE5"/>
    <w:rsid w:val="00EF48B6"/>
    <w:rsid w:val="00EF5CD4"/>
    <w:rsid w:val="00EF7A68"/>
    <w:rsid w:val="00F00117"/>
    <w:rsid w:val="00F00427"/>
    <w:rsid w:val="00F006B0"/>
    <w:rsid w:val="00F010E6"/>
    <w:rsid w:val="00F014E7"/>
    <w:rsid w:val="00F019AE"/>
    <w:rsid w:val="00F02BFA"/>
    <w:rsid w:val="00F03ADD"/>
    <w:rsid w:val="00F050B2"/>
    <w:rsid w:val="00F0551B"/>
    <w:rsid w:val="00F05D05"/>
    <w:rsid w:val="00F06719"/>
    <w:rsid w:val="00F069F0"/>
    <w:rsid w:val="00F0717C"/>
    <w:rsid w:val="00F07CFA"/>
    <w:rsid w:val="00F07E16"/>
    <w:rsid w:val="00F10379"/>
    <w:rsid w:val="00F11DDA"/>
    <w:rsid w:val="00F1410F"/>
    <w:rsid w:val="00F1461F"/>
    <w:rsid w:val="00F14A15"/>
    <w:rsid w:val="00F15288"/>
    <w:rsid w:val="00F215CB"/>
    <w:rsid w:val="00F21965"/>
    <w:rsid w:val="00F21DDF"/>
    <w:rsid w:val="00F23C08"/>
    <w:rsid w:val="00F23F8E"/>
    <w:rsid w:val="00F2421A"/>
    <w:rsid w:val="00F2472E"/>
    <w:rsid w:val="00F26BA1"/>
    <w:rsid w:val="00F27542"/>
    <w:rsid w:val="00F301B2"/>
    <w:rsid w:val="00F315E9"/>
    <w:rsid w:val="00F31DE4"/>
    <w:rsid w:val="00F36D00"/>
    <w:rsid w:val="00F40930"/>
    <w:rsid w:val="00F428BC"/>
    <w:rsid w:val="00F45833"/>
    <w:rsid w:val="00F45A7A"/>
    <w:rsid w:val="00F50528"/>
    <w:rsid w:val="00F51647"/>
    <w:rsid w:val="00F52B9D"/>
    <w:rsid w:val="00F52DFA"/>
    <w:rsid w:val="00F5338D"/>
    <w:rsid w:val="00F53F2E"/>
    <w:rsid w:val="00F545FC"/>
    <w:rsid w:val="00F56297"/>
    <w:rsid w:val="00F57033"/>
    <w:rsid w:val="00F60D9B"/>
    <w:rsid w:val="00F618F7"/>
    <w:rsid w:val="00F621D5"/>
    <w:rsid w:val="00F63AA4"/>
    <w:rsid w:val="00F64116"/>
    <w:rsid w:val="00F64289"/>
    <w:rsid w:val="00F6456D"/>
    <w:rsid w:val="00F65BCC"/>
    <w:rsid w:val="00F65C52"/>
    <w:rsid w:val="00F66CAF"/>
    <w:rsid w:val="00F67BEC"/>
    <w:rsid w:val="00F71FCE"/>
    <w:rsid w:val="00F723E6"/>
    <w:rsid w:val="00F73714"/>
    <w:rsid w:val="00F73CFB"/>
    <w:rsid w:val="00F75F67"/>
    <w:rsid w:val="00F76D55"/>
    <w:rsid w:val="00F7732C"/>
    <w:rsid w:val="00F77792"/>
    <w:rsid w:val="00F820B1"/>
    <w:rsid w:val="00F82ED0"/>
    <w:rsid w:val="00F83597"/>
    <w:rsid w:val="00F84731"/>
    <w:rsid w:val="00F86CAD"/>
    <w:rsid w:val="00F90C8A"/>
    <w:rsid w:val="00F922EA"/>
    <w:rsid w:val="00F9361F"/>
    <w:rsid w:val="00F93626"/>
    <w:rsid w:val="00F94C64"/>
    <w:rsid w:val="00F961D6"/>
    <w:rsid w:val="00F96535"/>
    <w:rsid w:val="00F967B6"/>
    <w:rsid w:val="00F96A28"/>
    <w:rsid w:val="00F96A8A"/>
    <w:rsid w:val="00F9745C"/>
    <w:rsid w:val="00F974A3"/>
    <w:rsid w:val="00FA09C5"/>
    <w:rsid w:val="00FA160F"/>
    <w:rsid w:val="00FA1D2C"/>
    <w:rsid w:val="00FA3BE3"/>
    <w:rsid w:val="00FA5F40"/>
    <w:rsid w:val="00FA66A7"/>
    <w:rsid w:val="00FA6A8F"/>
    <w:rsid w:val="00FB26B6"/>
    <w:rsid w:val="00FB350B"/>
    <w:rsid w:val="00FB3534"/>
    <w:rsid w:val="00FB48D8"/>
    <w:rsid w:val="00FB5AAA"/>
    <w:rsid w:val="00FB5F99"/>
    <w:rsid w:val="00FB7671"/>
    <w:rsid w:val="00FC0A07"/>
    <w:rsid w:val="00FC23E4"/>
    <w:rsid w:val="00FC731E"/>
    <w:rsid w:val="00FC7563"/>
    <w:rsid w:val="00FD06CF"/>
    <w:rsid w:val="00FD178F"/>
    <w:rsid w:val="00FD1EAD"/>
    <w:rsid w:val="00FD20D9"/>
    <w:rsid w:val="00FD3DE1"/>
    <w:rsid w:val="00FD4E32"/>
    <w:rsid w:val="00FD52EC"/>
    <w:rsid w:val="00FD62C9"/>
    <w:rsid w:val="00FD7AD7"/>
    <w:rsid w:val="00FD7E06"/>
    <w:rsid w:val="00FD7ED0"/>
    <w:rsid w:val="00FE06B2"/>
    <w:rsid w:val="00FE121E"/>
    <w:rsid w:val="00FE24F8"/>
    <w:rsid w:val="00FE79C4"/>
    <w:rsid w:val="00FF0896"/>
    <w:rsid w:val="00FF0A74"/>
    <w:rsid w:val="00FF0D28"/>
    <w:rsid w:val="00FF19B4"/>
    <w:rsid w:val="00FF1D90"/>
    <w:rsid w:val="00FF215C"/>
    <w:rsid w:val="00FF4521"/>
    <w:rsid w:val="00FF6A03"/>
    <w:rsid w:val="00FF6AA0"/>
    <w:rsid w:val="00FF74F4"/>
    <w:rsid w:val="00FF7981"/>
    <w:rsid w:val="00FF7D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EABD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6D78"/>
  </w:style>
  <w:style w:type="paragraph" w:styleId="Heading1">
    <w:name w:val="heading 1"/>
    <w:aliases w:val="CSR"/>
    <w:basedOn w:val="Normal"/>
    <w:next w:val="Normal"/>
    <w:link w:val="Heading1Char"/>
    <w:uiPriority w:val="9"/>
    <w:qFormat/>
    <w:rsid w:val="00516D7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Heading 2 CSR"/>
    <w:basedOn w:val="Normal"/>
    <w:next w:val="Normal"/>
    <w:link w:val="Heading2Char"/>
    <w:uiPriority w:val="9"/>
    <w:unhideWhenUsed/>
    <w:qFormat/>
    <w:rsid w:val="00516D78"/>
    <w:pPr>
      <w:spacing w:before="200" w:after="0"/>
      <w:outlineLvl w:val="1"/>
    </w:pPr>
    <w:rPr>
      <w:rFonts w:asciiTheme="majorHAnsi" w:eastAsiaTheme="majorEastAsia" w:hAnsiTheme="majorHAnsi" w:cstheme="majorBidi"/>
      <w:b/>
      <w:bCs/>
      <w:sz w:val="26"/>
      <w:szCs w:val="26"/>
    </w:rPr>
  </w:style>
  <w:style w:type="paragraph" w:styleId="Heading3">
    <w:name w:val="heading 3"/>
    <w:aliases w:val="Heading 3CSR"/>
    <w:basedOn w:val="Normal"/>
    <w:next w:val="Normal"/>
    <w:link w:val="Heading3Char"/>
    <w:uiPriority w:val="9"/>
    <w:unhideWhenUsed/>
    <w:qFormat/>
    <w:rsid w:val="00516D78"/>
    <w:pPr>
      <w:spacing w:before="200" w:after="0" w:line="271" w:lineRule="auto"/>
      <w:outlineLvl w:val="2"/>
    </w:pPr>
    <w:rPr>
      <w:rFonts w:asciiTheme="majorHAnsi" w:eastAsiaTheme="majorEastAsia" w:hAnsiTheme="majorHAnsi" w:cstheme="majorBidi"/>
      <w:b/>
      <w:bCs/>
    </w:rPr>
  </w:style>
  <w:style w:type="paragraph" w:styleId="Heading4">
    <w:name w:val="heading 4"/>
    <w:aliases w:val="Heading 4CSR"/>
    <w:basedOn w:val="Normal"/>
    <w:next w:val="Normal"/>
    <w:link w:val="Heading4Char"/>
    <w:uiPriority w:val="9"/>
    <w:semiHidden/>
    <w:unhideWhenUsed/>
    <w:qFormat/>
    <w:rsid w:val="00516D7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16D7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16D7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16D7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16D7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16D7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CSR Char"/>
    <w:basedOn w:val="DefaultParagraphFont"/>
    <w:link w:val="Heading2"/>
    <w:uiPriority w:val="9"/>
    <w:rsid w:val="00516D78"/>
    <w:rPr>
      <w:rFonts w:asciiTheme="majorHAnsi" w:eastAsiaTheme="majorEastAsia" w:hAnsiTheme="majorHAnsi" w:cstheme="majorBidi"/>
      <w:b/>
      <w:bCs/>
      <w:sz w:val="26"/>
      <w:szCs w:val="26"/>
    </w:rPr>
  </w:style>
  <w:style w:type="character" w:customStyle="1" w:styleId="Heading3Char">
    <w:name w:val="Heading 3 Char"/>
    <w:aliases w:val="Heading 3CSR Char"/>
    <w:basedOn w:val="DefaultParagraphFont"/>
    <w:link w:val="Heading3"/>
    <w:uiPriority w:val="9"/>
    <w:rsid w:val="00516D78"/>
    <w:rPr>
      <w:rFonts w:asciiTheme="majorHAnsi" w:eastAsiaTheme="majorEastAsia" w:hAnsiTheme="majorHAnsi" w:cstheme="majorBidi"/>
      <w:b/>
      <w:bCs/>
    </w:rPr>
  </w:style>
  <w:style w:type="character" w:customStyle="1" w:styleId="Heading4Char">
    <w:name w:val="Heading 4 Char"/>
    <w:aliases w:val="Heading 4CSR Char"/>
    <w:basedOn w:val="DefaultParagraphFont"/>
    <w:link w:val="Heading4"/>
    <w:uiPriority w:val="9"/>
    <w:semiHidden/>
    <w:rsid w:val="00516D78"/>
    <w:rPr>
      <w:rFonts w:asciiTheme="majorHAnsi" w:eastAsiaTheme="majorEastAsia" w:hAnsiTheme="majorHAnsi" w:cstheme="majorBidi"/>
      <w:b/>
      <w:bCs/>
      <w:i/>
      <w:iCs/>
    </w:rPr>
  </w:style>
  <w:style w:type="paragraph" w:customStyle="1" w:styleId="tier1">
    <w:name w:val="tier1"/>
    <w:basedOn w:val="Normal"/>
    <w:rsid w:val="00BD7E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D7E03"/>
  </w:style>
  <w:style w:type="character" w:customStyle="1" w:styleId="break">
    <w:name w:val="break"/>
    <w:basedOn w:val="DefaultParagraphFont"/>
    <w:rsid w:val="00BD7E03"/>
  </w:style>
  <w:style w:type="paragraph" w:styleId="NormalWeb">
    <w:name w:val="Normal (Web)"/>
    <w:basedOn w:val="Normal"/>
    <w:uiPriority w:val="99"/>
    <w:unhideWhenUsed/>
    <w:rsid w:val="00725B01"/>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customStyle="1" w:styleId="tier2">
    <w:name w:val="tier2"/>
    <w:basedOn w:val="Normal"/>
    <w:rsid w:val="00BD7E0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semiHidden/>
    <w:unhideWhenUsed/>
    <w:rsid w:val="00BD7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E03"/>
    <w:rPr>
      <w:rFonts w:ascii="Tahoma" w:hAnsi="Tahoma" w:cs="Tahoma"/>
      <w:sz w:val="16"/>
      <w:szCs w:val="16"/>
    </w:rPr>
  </w:style>
  <w:style w:type="character" w:customStyle="1" w:styleId="Heading1Char">
    <w:name w:val="Heading 1 Char"/>
    <w:aliases w:val="CSR Char"/>
    <w:basedOn w:val="DefaultParagraphFont"/>
    <w:link w:val="Heading1"/>
    <w:uiPriority w:val="9"/>
    <w:rsid w:val="00516D78"/>
    <w:rPr>
      <w:rFonts w:asciiTheme="majorHAnsi" w:eastAsiaTheme="majorEastAsia" w:hAnsiTheme="majorHAnsi" w:cstheme="majorBidi"/>
      <w:b/>
      <w:bCs/>
      <w:sz w:val="28"/>
      <w:szCs w:val="28"/>
    </w:rPr>
  </w:style>
  <w:style w:type="paragraph" w:styleId="ListParagraph">
    <w:name w:val="List Paragraph"/>
    <w:basedOn w:val="Normal"/>
    <w:uiPriority w:val="34"/>
    <w:qFormat/>
    <w:rsid w:val="00516D78"/>
    <w:pPr>
      <w:ind w:left="720"/>
      <w:contextualSpacing/>
    </w:pPr>
  </w:style>
  <w:style w:type="paragraph" w:styleId="FootnoteText">
    <w:name w:val="footnote text"/>
    <w:aliases w:val="Footnote TextCSR"/>
    <w:basedOn w:val="Normal"/>
    <w:link w:val="FootnoteTextChar"/>
    <w:semiHidden/>
    <w:unhideWhenUsed/>
    <w:rsid w:val="00725B01"/>
    <w:pPr>
      <w:spacing w:after="0" w:line="240" w:lineRule="auto"/>
    </w:pPr>
    <w:rPr>
      <w:sz w:val="20"/>
      <w:szCs w:val="20"/>
      <w:lang w:val="en-US" w:eastAsia="zh-CN"/>
    </w:rPr>
  </w:style>
  <w:style w:type="character" w:customStyle="1" w:styleId="FootnoteTextChar">
    <w:name w:val="Footnote Text Char"/>
    <w:aliases w:val="Footnote TextCSR Char"/>
    <w:basedOn w:val="DefaultParagraphFont"/>
    <w:link w:val="FootnoteText"/>
    <w:semiHidden/>
    <w:rsid w:val="00725B01"/>
    <w:rPr>
      <w:rFonts w:eastAsiaTheme="minorEastAsia"/>
      <w:sz w:val="20"/>
      <w:szCs w:val="20"/>
      <w:lang w:val="en-US" w:eastAsia="zh-CN"/>
    </w:rPr>
  </w:style>
  <w:style w:type="character" w:styleId="FootnoteReference">
    <w:name w:val="footnote reference"/>
    <w:basedOn w:val="DefaultParagraphFont"/>
    <w:semiHidden/>
    <w:unhideWhenUsed/>
    <w:rsid w:val="00725B01"/>
    <w:rPr>
      <w:vertAlign w:val="superscript"/>
    </w:rPr>
  </w:style>
  <w:style w:type="character" w:styleId="Hyperlink">
    <w:name w:val="Hyperlink"/>
    <w:basedOn w:val="DefaultParagraphFont"/>
    <w:unhideWhenUsed/>
    <w:rsid w:val="00725B01"/>
    <w:rPr>
      <w:color w:val="0000FF" w:themeColor="hyperlink"/>
      <w:u w:val="single"/>
    </w:rPr>
  </w:style>
  <w:style w:type="numbering" w:customStyle="1" w:styleId="NoList1">
    <w:name w:val="No List1"/>
    <w:next w:val="NoList"/>
    <w:semiHidden/>
    <w:rsid w:val="00725B01"/>
  </w:style>
  <w:style w:type="paragraph" w:styleId="Header">
    <w:name w:val="header"/>
    <w:basedOn w:val="Normal"/>
    <w:link w:val="HeaderChar"/>
    <w:uiPriority w:val="99"/>
    <w:rsid w:val="00725B01"/>
    <w:pPr>
      <w:tabs>
        <w:tab w:val="center" w:pos="4536"/>
        <w:tab w:val="right" w:pos="9072"/>
      </w:tabs>
      <w:spacing w:after="180" w:line="240" w:lineRule="auto"/>
      <w:ind w:left="539"/>
    </w:pPr>
    <w:rPr>
      <w:rFonts w:ascii="Times New Roman" w:eastAsia="Times New Roman" w:hAnsi="Times New Roman" w:cs="Times New Roman"/>
      <w:color w:val="333333"/>
      <w:szCs w:val="20"/>
      <w:lang w:eastAsia="zh-CN"/>
    </w:rPr>
  </w:style>
  <w:style w:type="character" w:customStyle="1" w:styleId="HeaderChar">
    <w:name w:val="Header Char"/>
    <w:basedOn w:val="DefaultParagraphFont"/>
    <w:link w:val="Header"/>
    <w:uiPriority w:val="99"/>
    <w:rsid w:val="00725B01"/>
    <w:rPr>
      <w:rFonts w:ascii="Times New Roman" w:eastAsia="Times New Roman" w:hAnsi="Times New Roman" w:cs="Times New Roman"/>
      <w:color w:val="333333"/>
      <w:szCs w:val="20"/>
      <w:lang w:eastAsia="zh-CN"/>
    </w:rPr>
  </w:style>
  <w:style w:type="paragraph" w:styleId="Footer">
    <w:name w:val="footer"/>
    <w:basedOn w:val="Normal"/>
    <w:link w:val="FooterChar"/>
    <w:uiPriority w:val="99"/>
    <w:rsid w:val="00725B01"/>
    <w:pPr>
      <w:tabs>
        <w:tab w:val="center" w:pos="4536"/>
        <w:tab w:val="right" w:pos="9072"/>
      </w:tabs>
      <w:spacing w:after="180" w:line="240" w:lineRule="auto"/>
      <w:ind w:left="539"/>
    </w:pPr>
    <w:rPr>
      <w:rFonts w:ascii="Times New Roman" w:eastAsia="Times New Roman" w:hAnsi="Times New Roman" w:cs="Times New Roman"/>
      <w:color w:val="333333"/>
      <w:szCs w:val="20"/>
      <w:lang w:eastAsia="zh-CN"/>
    </w:rPr>
  </w:style>
  <w:style w:type="character" w:customStyle="1" w:styleId="FooterChar">
    <w:name w:val="Footer Char"/>
    <w:basedOn w:val="DefaultParagraphFont"/>
    <w:link w:val="Footer"/>
    <w:uiPriority w:val="99"/>
    <w:rsid w:val="00725B01"/>
    <w:rPr>
      <w:rFonts w:ascii="Times New Roman" w:eastAsia="Times New Roman" w:hAnsi="Times New Roman" w:cs="Times New Roman"/>
      <w:color w:val="333333"/>
      <w:szCs w:val="20"/>
      <w:lang w:eastAsia="zh-CN"/>
    </w:rPr>
  </w:style>
  <w:style w:type="paragraph" w:customStyle="1" w:styleId="Headerodd">
    <w:name w:val="Header_odd"/>
    <w:basedOn w:val="Header"/>
    <w:rsid w:val="00725B01"/>
  </w:style>
  <w:style w:type="paragraph" w:customStyle="1" w:styleId="BulletedListCSR">
    <w:name w:val="BulletedListCSR"/>
    <w:basedOn w:val="Normal"/>
    <w:link w:val="BulletedListCSRChar"/>
    <w:rsid w:val="00725B01"/>
    <w:pPr>
      <w:numPr>
        <w:numId w:val="7"/>
      </w:numPr>
      <w:spacing w:after="180" w:line="240" w:lineRule="auto"/>
    </w:pPr>
    <w:rPr>
      <w:rFonts w:ascii="Times New Roman" w:eastAsia="Times New Roman" w:hAnsi="Times New Roman" w:cs="Times New Roman"/>
      <w:color w:val="333333"/>
      <w:szCs w:val="20"/>
      <w:lang w:eastAsia="zh-CN"/>
    </w:rPr>
  </w:style>
  <w:style w:type="paragraph" w:customStyle="1" w:styleId="NumberedListCSR">
    <w:name w:val="NumberedListCSR"/>
    <w:rsid w:val="00725B01"/>
    <w:pPr>
      <w:spacing w:after="180" w:line="240" w:lineRule="auto"/>
    </w:pPr>
    <w:rPr>
      <w:rFonts w:ascii="Times New Roman" w:eastAsia="Times New Roman" w:hAnsi="Times New Roman" w:cs="Times New Roman"/>
      <w:color w:val="000000"/>
      <w:szCs w:val="20"/>
      <w:lang w:eastAsia="zh-CN"/>
    </w:rPr>
  </w:style>
  <w:style w:type="paragraph" w:customStyle="1" w:styleId="TabletitleCSR">
    <w:name w:val="Table_titleCSR"/>
    <w:basedOn w:val="Normal"/>
    <w:rsid w:val="00725B01"/>
    <w:pPr>
      <w:spacing w:before="180" w:after="180" w:line="240" w:lineRule="auto"/>
      <w:ind w:left="533"/>
      <w:jc w:val="center"/>
    </w:pPr>
    <w:rPr>
      <w:rFonts w:ascii="Arial Black" w:eastAsia="Times New Roman" w:hAnsi="Arial Black" w:cs="Times New Roman"/>
      <w:color w:val="333333"/>
      <w:sz w:val="18"/>
      <w:szCs w:val="20"/>
      <w:lang w:eastAsia="zh-CN"/>
    </w:rPr>
  </w:style>
  <w:style w:type="paragraph" w:customStyle="1" w:styleId="ReferenceNote">
    <w:name w:val="ReferenceNote"/>
    <w:rsid w:val="00725B01"/>
    <w:pPr>
      <w:spacing w:after="0" w:line="240" w:lineRule="auto"/>
    </w:pPr>
    <w:rPr>
      <w:rFonts w:ascii="Garamond" w:eastAsia="Times New Roman" w:hAnsi="Garamond" w:cs="Times New Roman"/>
      <w:color w:val="000000"/>
      <w:sz w:val="20"/>
      <w:szCs w:val="20"/>
      <w:lang w:val="fr-CH" w:eastAsia="zh-CN"/>
    </w:rPr>
  </w:style>
  <w:style w:type="character" w:styleId="PageNumber">
    <w:name w:val="page number"/>
    <w:basedOn w:val="DefaultParagraphFont"/>
    <w:rsid w:val="00725B01"/>
  </w:style>
  <w:style w:type="paragraph" w:customStyle="1" w:styleId="Agenda">
    <w:name w:val="Agenda"/>
    <w:basedOn w:val="Normal"/>
    <w:rsid w:val="00725B01"/>
    <w:pPr>
      <w:spacing w:before="240" w:after="240" w:line="240" w:lineRule="auto"/>
    </w:pPr>
    <w:rPr>
      <w:rFonts w:ascii="Times New Roman" w:eastAsia="Times New Roman" w:hAnsi="Times New Roman" w:cs="Times New Roman"/>
      <w:color w:val="333333"/>
      <w:szCs w:val="20"/>
      <w:lang w:eastAsia="zh-CN"/>
    </w:rPr>
  </w:style>
  <w:style w:type="paragraph" w:styleId="BodyText">
    <w:name w:val="Body Text"/>
    <w:basedOn w:val="Normal"/>
    <w:link w:val="BodyTextChar"/>
    <w:rsid w:val="00725B01"/>
    <w:pPr>
      <w:spacing w:after="0" w:line="240" w:lineRule="auto"/>
      <w:jc w:val="both"/>
    </w:pPr>
    <w:rPr>
      <w:rFonts w:ascii="Times New Roman" w:eastAsia="Times New Roman" w:hAnsi="Times New Roman" w:cs="Times New Roman"/>
      <w:sz w:val="24"/>
      <w:szCs w:val="20"/>
      <w:lang w:eastAsia="zh-CN"/>
    </w:rPr>
  </w:style>
  <w:style w:type="character" w:customStyle="1" w:styleId="BodyTextChar">
    <w:name w:val="Body Text Char"/>
    <w:basedOn w:val="DefaultParagraphFont"/>
    <w:link w:val="BodyText"/>
    <w:rsid w:val="00725B01"/>
    <w:rPr>
      <w:rFonts w:ascii="Times New Roman" w:eastAsia="Times New Roman" w:hAnsi="Times New Roman" w:cs="Times New Roman"/>
      <w:sz w:val="24"/>
      <w:szCs w:val="20"/>
      <w:lang w:eastAsia="zh-CN"/>
    </w:rPr>
  </w:style>
  <w:style w:type="paragraph" w:customStyle="1" w:styleId="Title2annexesCSR">
    <w:name w:val="Title2_annexesCSR"/>
    <w:basedOn w:val="Heading2"/>
    <w:rsid w:val="00725B01"/>
    <w:pPr>
      <w:keepNext/>
      <w:tabs>
        <w:tab w:val="left" w:pos="1260"/>
      </w:tabs>
      <w:spacing w:before="240" w:after="480"/>
    </w:pPr>
    <w:rPr>
      <w:rFonts w:ascii="Arial Black" w:hAnsi="Arial Black"/>
      <w:b w:val="0"/>
      <w:bCs w:val="0"/>
      <w:color w:val="333333"/>
      <w:sz w:val="24"/>
      <w:szCs w:val="20"/>
      <w:lang w:eastAsia="zh-CN"/>
    </w:rPr>
  </w:style>
  <w:style w:type="paragraph" w:customStyle="1" w:styleId="participantslist">
    <w:name w:val="participants_list"/>
    <w:basedOn w:val="Normal"/>
    <w:rsid w:val="00725B01"/>
    <w:pPr>
      <w:spacing w:after="180" w:line="240" w:lineRule="auto"/>
      <w:ind w:left="539"/>
    </w:pPr>
    <w:rPr>
      <w:rFonts w:ascii="Times New Roman" w:eastAsia="Times New Roman" w:hAnsi="Times New Roman" w:cs="Times New Roman"/>
      <w:color w:val="333333"/>
      <w:szCs w:val="20"/>
      <w:lang w:eastAsia="zh-CN"/>
    </w:rPr>
  </w:style>
  <w:style w:type="paragraph" w:customStyle="1" w:styleId="plcategory2CSR">
    <w:name w:val="pl_category2CSR"/>
    <w:basedOn w:val="Heading3"/>
    <w:rsid w:val="00725B01"/>
    <w:pPr>
      <w:keepNext/>
      <w:tabs>
        <w:tab w:val="left" w:pos="1260"/>
      </w:tabs>
      <w:spacing w:before="240"/>
      <w:ind w:left="1259" w:hanging="720"/>
    </w:pPr>
    <w:rPr>
      <w:rFonts w:ascii="Arial Black" w:hAnsi="Arial Black"/>
      <w:b w:val="0"/>
      <w:bCs w:val="0"/>
      <w:spacing w:val="10"/>
      <w:sz w:val="16"/>
      <w:szCs w:val="20"/>
      <w:lang w:eastAsia="zh-CN"/>
    </w:rPr>
  </w:style>
  <w:style w:type="paragraph" w:customStyle="1" w:styleId="plcategory1CSR">
    <w:name w:val="pl_category1CSR"/>
    <w:basedOn w:val="Heading2"/>
    <w:rsid w:val="00725B01"/>
    <w:pPr>
      <w:keepNext/>
      <w:tabs>
        <w:tab w:val="left" w:pos="1260"/>
      </w:tabs>
      <w:spacing w:before="240" w:after="180"/>
      <w:ind w:left="721" w:hanging="721"/>
    </w:pPr>
    <w:rPr>
      <w:rFonts w:ascii="Arial Black" w:hAnsi="Arial Black"/>
      <w:b w:val="0"/>
      <w:bCs w:val="0"/>
      <w:color w:val="333333"/>
      <w:sz w:val="28"/>
      <w:szCs w:val="20"/>
      <w:lang w:eastAsia="zh-CN"/>
    </w:rPr>
  </w:style>
  <w:style w:type="paragraph" w:customStyle="1" w:styleId="plcontentsCSR">
    <w:name w:val="pl_contentsCSR"/>
    <w:basedOn w:val="Normal"/>
    <w:rsid w:val="00725B01"/>
    <w:pPr>
      <w:spacing w:after="0" w:line="240" w:lineRule="auto"/>
      <w:ind w:left="539"/>
    </w:pPr>
    <w:rPr>
      <w:rFonts w:ascii="Times New Roman" w:eastAsia="Times New Roman" w:hAnsi="Times New Roman" w:cs="Times New Roman"/>
      <w:color w:val="333333"/>
      <w:szCs w:val="20"/>
      <w:lang w:eastAsia="zh-CN"/>
    </w:rPr>
  </w:style>
  <w:style w:type="paragraph" w:customStyle="1" w:styleId="NumberedList">
    <w:name w:val="NumberedList"/>
    <w:rsid w:val="00725B01"/>
    <w:pPr>
      <w:tabs>
        <w:tab w:val="num" w:pos="1262"/>
      </w:tabs>
      <w:spacing w:after="180" w:line="240" w:lineRule="auto"/>
      <w:ind w:left="1262" w:hanging="360"/>
    </w:pPr>
    <w:rPr>
      <w:rFonts w:ascii="Times New Roman" w:eastAsia="Times New Roman" w:hAnsi="Times New Roman" w:cs="Times New Roman"/>
      <w:color w:val="000000"/>
      <w:lang w:eastAsia="zh-CN"/>
    </w:rPr>
  </w:style>
  <w:style w:type="paragraph" w:customStyle="1" w:styleId="Title1annexesCSR">
    <w:name w:val="Title1_annexesCSR"/>
    <w:basedOn w:val="Heading1"/>
    <w:rsid w:val="00725B01"/>
    <w:pPr>
      <w:spacing w:before="360"/>
      <w:jc w:val="center"/>
    </w:pPr>
  </w:style>
  <w:style w:type="paragraph" w:customStyle="1" w:styleId="Style1">
    <w:name w:val="Style1"/>
    <w:basedOn w:val="NumberedListCSR"/>
    <w:rsid w:val="00725B01"/>
    <w:pPr>
      <w:numPr>
        <w:numId w:val="3"/>
      </w:numPr>
    </w:pPr>
  </w:style>
  <w:style w:type="paragraph" w:customStyle="1" w:styleId="referenceListNumbCSR">
    <w:name w:val="referenceListNumbCSR"/>
    <w:basedOn w:val="NumberedListCSR"/>
    <w:next w:val="NumberedListCSR"/>
    <w:rsid w:val="00725B01"/>
    <w:pPr>
      <w:numPr>
        <w:numId w:val="4"/>
      </w:numPr>
    </w:pPr>
  </w:style>
  <w:style w:type="paragraph" w:customStyle="1" w:styleId="Title1annexes">
    <w:name w:val="Title1_annexes"/>
    <w:basedOn w:val="Heading1"/>
    <w:link w:val="Title1annexesChar"/>
    <w:rsid w:val="00725B01"/>
    <w:pPr>
      <w:spacing w:before="360" w:line="300" w:lineRule="exact"/>
      <w:jc w:val="center"/>
    </w:pPr>
    <w:rPr>
      <w:szCs w:val="32"/>
    </w:rPr>
  </w:style>
  <w:style w:type="character" w:customStyle="1" w:styleId="BulletedListCSRChar">
    <w:name w:val="BulletedListCSR Char"/>
    <w:link w:val="BulletedListCSR"/>
    <w:rsid w:val="00725B01"/>
    <w:rPr>
      <w:rFonts w:ascii="Times New Roman" w:eastAsia="Times New Roman" w:hAnsi="Times New Roman" w:cs="Times New Roman"/>
      <w:color w:val="333333"/>
      <w:szCs w:val="20"/>
      <w:lang w:eastAsia="zh-CN"/>
    </w:rPr>
  </w:style>
  <w:style w:type="paragraph" w:customStyle="1" w:styleId="sthd1">
    <w:name w:val="sthd1"/>
    <w:basedOn w:val="Normal"/>
    <w:rsid w:val="00725B01"/>
    <w:pPr>
      <w:spacing w:before="100" w:beforeAutospacing="1" w:after="100" w:afterAutospacing="1" w:line="240" w:lineRule="auto"/>
    </w:pPr>
    <w:rPr>
      <w:rFonts w:ascii="Verdana" w:eastAsia="SimSun" w:hAnsi="Verdana" w:cs="Times New Roman"/>
      <w:b/>
      <w:bCs/>
      <w:color w:val="4F8CC1"/>
      <w:sz w:val="24"/>
      <w:szCs w:val="24"/>
      <w:lang w:val="en-US" w:eastAsia="zh-CN"/>
    </w:rPr>
  </w:style>
  <w:style w:type="numbering" w:customStyle="1" w:styleId="StyleBulletedAutoBefore345mmHanging63mm">
    <w:name w:val="Style Bulleted Auto Before:  34.5 mm Hanging:  6.3 mm"/>
    <w:basedOn w:val="NoList"/>
    <w:rsid w:val="00725B01"/>
    <w:pPr>
      <w:numPr>
        <w:numId w:val="5"/>
      </w:numPr>
    </w:pPr>
  </w:style>
  <w:style w:type="paragraph" w:customStyle="1" w:styleId="dashlist">
    <w:name w:val="dash list"/>
    <w:basedOn w:val="Normal"/>
    <w:rsid w:val="00725B01"/>
    <w:pPr>
      <w:numPr>
        <w:numId w:val="6"/>
      </w:numPr>
      <w:spacing w:after="180" w:line="240" w:lineRule="auto"/>
    </w:pPr>
    <w:rPr>
      <w:rFonts w:ascii="Times New Roman" w:eastAsia="Times New Roman" w:hAnsi="Times New Roman" w:cs="Times New Roman"/>
      <w:color w:val="333333"/>
      <w:szCs w:val="20"/>
      <w:lang w:eastAsia="zh-CN"/>
    </w:rPr>
  </w:style>
  <w:style w:type="character" w:styleId="FollowedHyperlink">
    <w:name w:val="FollowedHyperlink"/>
    <w:rsid w:val="00725B01"/>
    <w:rPr>
      <w:color w:val="606420"/>
      <w:u w:val="single"/>
    </w:rPr>
  </w:style>
  <w:style w:type="character" w:customStyle="1" w:styleId="Title1annexesChar">
    <w:name w:val="Title1_annexes Char"/>
    <w:link w:val="Title1annexes"/>
    <w:rsid w:val="00725B01"/>
    <w:rPr>
      <w:rFonts w:ascii="Arial Black" w:eastAsia="Times New Roman" w:hAnsi="Arial Black" w:cs="Times New Roman"/>
      <w:sz w:val="32"/>
      <w:szCs w:val="32"/>
      <w:lang w:eastAsia="zh-CN"/>
    </w:rPr>
  </w:style>
  <w:style w:type="character" w:styleId="Emphasis">
    <w:name w:val="Emphasis"/>
    <w:uiPriority w:val="20"/>
    <w:qFormat/>
    <w:rsid w:val="00516D78"/>
    <w:rPr>
      <w:b/>
      <w:bCs/>
      <w:i/>
      <w:iCs/>
      <w:spacing w:val="10"/>
      <w:bdr w:val="none" w:sz="0" w:space="0" w:color="auto"/>
      <w:shd w:val="clear" w:color="auto" w:fill="auto"/>
    </w:rPr>
  </w:style>
  <w:style w:type="paragraph" w:styleId="TOC1">
    <w:name w:val="toc 1"/>
    <w:basedOn w:val="Normal"/>
    <w:next w:val="Normal"/>
    <w:autoRedefine/>
    <w:uiPriority w:val="39"/>
    <w:rsid w:val="00725B01"/>
    <w:pPr>
      <w:spacing w:before="120" w:after="0"/>
    </w:pPr>
    <w:rPr>
      <w:b/>
      <w:sz w:val="24"/>
      <w:szCs w:val="24"/>
      <w:lang w:val="en-US" w:eastAsia="zh-CN"/>
    </w:rPr>
  </w:style>
  <w:style w:type="paragraph" w:styleId="TOC2">
    <w:name w:val="toc 2"/>
    <w:basedOn w:val="Normal"/>
    <w:next w:val="Normal"/>
    <w:autoRedefine/>
    <w:uiPriority w:val="39"/>
    <w:rsid w:val="006372FD"/>
    <w:pPr>
      <w:tabs>
        <w:tab w:val="right" w:leader="dot" w:pos="9440"/>
      </w:tabs>
      <w:spacing w:after="0"/>
      <w:ind w:left="221"/>
    </w:pPr>
    <w:rPr>
      <w:b/>
      <w:lang w:val="en-US" w:eastAsia="zh-CN"/>
    </w:rPr>
  </w:style>
  <w:style w:type="paragraph" w:styleId="TOC3">
    <w:name w:val="toc 3"/>
    <w:basedOn w:val="Normal"/>
    <w:next w:val="Normal"/>
    <w:autoRedefine/>
    <w:uiPriority w:val="39"/>
    <w:rsid w:val="00725B01"/>
    <w:pPr>
      <w:spacing w:after="0"/>
      <w:ind w:left="440"/>
    </w:pPr>
    <w:rPr>
      <w:lang w:val="en-US" w:eastAsia="zh-CN"/>
    </w:rPr>
  </w:style>
  <w:style w:type="paragraph" w:styleId="TOC4">
    <w:name w:val="toc 4"/>
    <w:basedOn w:val="Normal"/>
    <w:next w:val="Normal"/>
    <w:autoRedefine/>
    <w:semiHidden/>
    <w:rsid w:val="00725B01"/>
    <w:pPr>
      <w:spacing w:after="0"/>
      <w:ind w:left="660"/>
    </w:pPr>
    <w:rPr>
      <w:sz w:val="20"/>
      <w:szCs w:val="20"/>
      <w:lang w:val="en-US" w:eastAsia="zh-CN"/>
    </w:rPr>
  </w:style>
  <w:style w:type="paragraph" w:styleId="TOC5">
    <w:name w:val="toc 5"/>
    <w:basedOn w:val="Normal"/>
    <w:next w:val="Normal"/>
    <w:autoRedefine/>
    <w:semiHidden/>
    <w:rsid w:val="00725B01"/>
    <w:pPr>
      <w:spacing w:after="0"/>
      <w:ind w:left="880"/>
    </w:pPr>
    <w:rPr>
      <w:sz w:val="20"/>
      <w:szCs w:val="20"/>
      <w:lang w:val="en-US" w:eastAsia="zh-CN"/>
    </w:rPr>
  </w:style>
  <w:style w:type="paragraph" w:styleId="TOC6">
    <w:name w:val="toc 6"/>
    <w:basedOn w:val="Normal"/>
    <w:next w:val="Normal"/>
    <w:autoRedefine/>
    <w:semiHidden/>
    <w:rsid w:val="00725B01"/>
    <w:pPr>
      <w:spacing w:after="0"/>
      <w:ind w:left="1100"/>
    </w:pPr>
    <w:rPr>
      <w:sz w:val="20"/>
      <w:szCs w:val="20"/>
      <w:lang w:val="en-US" w:eastAsia="zh-CN"/>
    </w:rPr>
  </w:style>
  <w:style w:type="paragraph" w:styleId="TOC7">
    <w:name w:val="toc 7"/>
    <w:basedOn w:val="Normal"/>
    <w:next w:val="Normal"/>
    <w:autoRedefine/>
    <w:semiHidden/>
    <w:rsid w:val="00725B01"/>
    <w:pPr>
      <w:spacing w:after="0"/>
      <w:ind w:left="1320"/>
    </w:pPr>
    <w:rPr>
      <w:sz w:val="20"/>
      <w:szCs w:val="20"/>
      <w:lang w:val="en-US" w:eastAsia="zh-CN"/>
    </w:rPr>
  </w:style>
  <w:style w:type="paragraph" w:styleId="TOC8">
    <w:name w:val="toc 8"/>
    <w:basedOn w:val="Normal"/>
    <w:next w:val="Normal"/>
    <w:autoRedefine/>
    <w:semiHidden/>
    <w:rsid w:val="00725B01"/>
    <w:pPr>
      <w:spacing w:after="0"/>
      <w:ind w:left="1540"/>
    </w:pPr>
    <w:rPr>
      <w:sz w:val="20"/>
      <w:szCs w:val="20"/>
      <w:lang w:val="en-US" w:eastAsia="zh-CN"/>
    </w:rPr>
  </w:style>
  <w:style w:type="paragraph" w:styleId="TOC9">
    <w:name w:val="toc 9"/>
    <w:basedOn w:val="Normal"/>
    <w:next w:val="Normal"/>
    <w:autoRedefine/>
    <w:semiHidden/>
    <w:rsid w:val="00725B01"/>
    <w:pPr>
      <w:spacing w:after="0"/>
      <w:ind w:left="1760"/>
    </w:pPr>
    <w:rPr>
      <w:sz w:val="20"/>
      <w:szCs w:val="20"/>
      <w:lang w:val="en-US" w:eastAsia="zh-CN"/>
    </w:rPr>
  </w:style>
  <w:style w:type="character" w:styleId="Strong">
    <w:name w:val="Strong"/>
    <w:uiPriority w:val="22"/>
    <w:qFormat/>
    <w:rsid w:val="00516D78"/>
    <w:rPr>
      <w:b/>
      <w:bCs/>
    </w:rPr>
  </w:style>
  <w:style w:type="character" w:styleId="CommentReference">
    <w:name w:val="annotation reference"/>
    <w:rsid w:val="00725B01"/>
    <w:rPr>
      <w:sz w:val="16"/>
      <w:szCs w:val="16"/>
    </w:rPr>
  </w:style>
  <w:style w:type="character" w:customStyle="1" w:styleId="Caractredenotedebasdepage">
    <w:name w:val="Caractère de note de bas de page"/>
    <w:rsid w:val="00725B01"/>
    <w:rPr>
      <w:vertAlign w:val="superscript"/>
    </w:rPr>
  </w:style>
  <w:style w:type="paragraph" w:customStyle="1" w:styleId="Contenudetableau">
    <w:name w:val="Contenu de tableau"/>
    <w:basedOn w:val="Normal"/>
    <w:rsid w:val="00725B01"/>
    <w:pPr>
      <w:widowControl w:val="0"/>
      <w:suppressLineNumbers/>
      <w:suppressAutoHyphens/>
      <w:spacing w:after="0" w:line="240" w:lineRule="auto"/>
    </w:pPr>
    <w:rPr>
      <w:rFonts w:ascii="Times New Roman" w:eastAsia="Lucida Sans Unicode" w:hAnsi="Times New Roman" w:cs="Times New Roman"/>
      <w:sz w:val="24"/>
      <w:szCs w:val="24"/>
      <w:lang w:eastAsia="zh-CN"/>
    </w:rPr>
  </w:style>
  <w:style w:type="character" w:customStyle="1" w:styleId="mw-headline">
    <w:name w:val="mw-headline"/>
    <w:basedOn w:val="DefaultParagraphFont"/>
    <w:rsid w:val="00725B01"/>
  </w:style>
  <w:style w:type="paragraph" w:customStyle="1" w:styleId="Default">
    <w:name w:val="Default"/>
    <w:rsid w:val="00725B01"/>
    <w:pPr>
      <w:widowControl w:val="0"/>
      <w:suppressAutoHyphens/>
      <w:spacing w:after="0" w:line="240" w:lineRule="auto"/>
    </w:pPr>
    <w:rPr>
      <w:rFonts w:ascii="Arial Rounded MT" w:eastAsia="SimSun" w:hAnsi="Arial Rounded MT" w:cs="Arial Rounded MT"/>
      <w:color w:val="000000"/>
      <w:sz w:val="24"/>
      <w:szCs w:val="24"/>
      <w:lang w:eastAsia="ar-SA"/>
    </w:rPr>
  </w:style>
  <w:style w:type="paragraph" w:styleId="CommentText">
    <w:name w:val="annotation text"/>
    <w:basedOn w:val="Normal"/>
    <w:link w:val="CommentTextChar"/>
    <w:semiHidden/>
    <w:rsid w:val="00725B01"/>
    <w:pPr>
      <w:spacing w:after="180" w:line="240" w:lineRule="auto"/>
      <w:ind w:left="539"/>
    </w:pPr>
    <w:rPr>
      <w:rFonts w:ascii="Times New Roman" w:eastAsia="Times New Roman" w:hAnsi="Times New Roman" w:cs="Times New Roman"/>
      <w:color w:val="333333"/>
      <w:sz w:val="20"/>
      <w:szCs w:val="20"/>
      <w:lang w:eastAsia="zh-CN"/>
    </w:rPr>
  </w:style>
  <w:style w:type="character" w:customStyle="1" w:styleId="CommentTextChar">
    <w:name w:val="Comment Text Char"/>
    <w:basedOn w:val="DefaultParagraphFont"/>
    <w:link w:val="CommentText"/>
    <w:semiHidden/>
    <w:rsid w:val="00725B01"/>
    <w:rPr>
      <w:rFonts w:ascii="Times New Roman" w:eastAsia="Times New Roman" w:hAnsi="Times New Roman" w:cs="Times New Roman"/>
      <w:color w:val="333333"/>
      <w:sz w:val="20"/>
      <w:szCs w:val="20"/>
      <w:lang w:eastAsia="zh-CN"/>
    </w:rPr>
  </w:style>
  <w:style w:type="character" w:customStyle="1" w:styleId="ft">
    <w:name w:val="ft"/>
    <w:basedOn w:val="DefaultParagraphFont"/>
    <w:rsid w:val="00725B01"/>
  </w:style>
  <w:style w:type="character" w:customStyle="1" w:styleId="fm-citation-ids-label1">
    <w:name w:val="fm-citation-ids-label1"/>
    <w:rsid w:val="00725B01"/>
    <w:rPr>
      <w:color w:val="333333"/>
    </w:rPr>
  </w:style>
  <w:style w:type="character" w:customStyle="1" w:styleId="citation-abbreviation2">
    <w:name w:val="citation-abbreviation2"/>
    <w:basedOn w:val="DefaultParagraphFont"/>
    <w:rsid w:val="00725B01"/>
  </w:style>
  <w:style w:type="character" w:customStyle="1" w:styleId="citation-publication-date">
    <w:name w:val="citation-publication-date"/>
    <w:basedOn w:val="DefaultParagraphFont"/>
    <w:rsid w:val="00725B01"/>
  </w:style>
  <w:style w:type="character" w:customStyle="1" w:styleId="citation-volume">
    <w:name w:val="citation-volume"/>
    <w:basedOn w:val="DefaultParagraphFont"/>
    <w:rsid w:val="00725B01"/>
  </w:style>
  <w:style w:type="character" w:customStyle="1" w:styleId="citation-issue">
    <w:name w:val="citation-issue"/>
    <w:basedOn w:val="DefaultParagraphFont"/>
    <w:rsid w:val="00725B01"/>
  </w:style>
  <w:style w:type="character" w:customStyle="1" w:styleId="citation-flpages">
    <w:name w:val="citation-flpages"/>
    <w:basedOn w:val="DefaultParagraphFont"/>
    <w:rsid w:val="00725B01"/>
  </w:style>
  <w:style w:type="paragraph" w:styleId="CommentSubject">
    <w:name w:val="annotation subject"/>
    <w:basedOn w:val="CommentText"/>
    <w:next w:val="CommentText"/>
    <w:link w:val="CommentSubjectChar"/>
    <w:uiPriority w:val="99"/>
    <w:semiHidden/>
    <w:unhideWhenUsed/>
    <w:rsid w:val="00725B01"/>
    <w:pPr>
      <w:spacing w:after="200"/>
      <w:ind w:left="0"/>
    </w:pPr>
    <w:rPr>
      <w:rFonts w:asciiTheme="minorHAnsi" w:eastAsiaTheme="minorEastAsia" w:hAnsiTheme="minorHAnsi" w:cstheme="minorBidi"/>
      <w:b/>
      <w:bCs/>
      <w:color w:val="auto"/>
      <w:lang w:val="en-US"/>
    </w:rPr>
  </w:style>
  <w:style w:type="character" w:customStyle="1" w:styleId="CommentSubjectChar">
    <w:name w:val="Comment Subject Char"/>
    <w:basedOn w:val="CommentTextChar"/>
    <w:link w:val="CommentSubject"/>
    <w:uiPriority w:val="99"/>
    <w:semiHidden/>
    <w:rsid w:val="00725B01"/>
    <w:rPr>
      <w:rFonts w:ascii="Times New Roman" w:eastAsiaTheme="minorEastAsia" w:hAnsi="Times New Roman" w:cs="Times New Roman"/>
      <w:b/>
      <w:bCs/>
      <w:color w:val="333333"/>
      <w:sz w:val="20"/>
      <w:szCs w:val="20"/>
      <w:lang w:val="en-US" w:eastAsia="zh-CN"/>
    </w:rPr>
  </w:style>
  <w:style w:type="character" w:customStyle="1" w:styleId="CharChar2">
    <w:name w:val="Char Char2"/>
    <w:basedOn w:val="DefaultParagraphFont"/>
    <w:uiPriority w:val="99"/>
    <w:rsid w:val="00725B01"/>
    <w:rPr>
      <w:rFonts w:ascii="Courier New" w:hAnsi="Courier New" w:cs="Courier New"/>
      <w:sz w:val="24"/>
    </w:rPr>
  </w:style>
  <w:style w:type="paragraph" w:customStyle="1" w:styleId="Basictext">
    <w:name w:val="Basic text"/>
    <w:basedOn w:val="Normal"/>
    <w:autoRedefine/>
    <w:rsid w:val="00725B01"/>
    <w:pPr>
      <w:widowControl w:val="0"/>
      <w:tabs>
        <w:tab w:val="left" w:pos="1620"/>
        <w:tab w:val="left" w:pos="9000"/>
      </w:tabs>
      <w:spacing w:after="0" w:line="240" w:lineRule="auto"/>
      <w:ind w:right="51"/>
      <w:jc w:val="both"/>
    </w:pPr>
    <w:rPr>
      <w:rFonts w:ascii="Arial" w:eastAsia="Times New Roman" w:hAnsi="Arial" w:cs="Arial"/>
    </w:rPr>
  </w:style>
  <w:style w:type="paragraph" w:styleId="Subtitle">
    <w:name w:val="Subtitle"/>
    <w:basedOn w:val="Normal"/>
    <w:next w:val="Normal"/>
    <w:link w:val="SubtitleChar"/>
    <w:uiPriority w:val="11"/>
    <w:qFormat/>
    <w:rsid w:val="00516D7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16D78"/>
    <w:rPr>
      <w:rFonts w:asciiTheme="majorHAnsi" w:eastAsiaTheme="majorEastAsia" w:hAnsiTheme="majorHAnsi" w:cstheme="majorBidi"/>
      <w:i/>
      <w:iCs/>
      <w:spacing w:val="13"/>
      <w:sz w:val="24"/>
      <w:szCs w:val="24"/>
    </w:rPr>
  </w:style>
  <w:style w:type="table" w:styleId="TableGrid">
    <w:name w:val="Table Grid"/>
    <w:basedOn w:val="TableNormal"/>
    <w:rsid w:val="00725B01"/>
    <w:pPr>
      <w:tabs>
        <w:tab w:val="left" w:pos="720"/>
        <w:tab w:val="left" w:pos="1440"/>
        <w:tab w:val="left" w:pos="2160"/>
        <w:tab w:val="left" w:pos="2880"/>
        <w:tab w:val="left" w:pos="4680"/>
        <w:tab w:val="left" w:pos="5400"/>
        <w:tab w:val="right" w:pos="9000"/>
      </w:tabs>
      <w:spacing w:after="0" w:line="240" w:lineRule="atLeast"/>
      <w:jc w:val="both"/>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5">
    <w:name w:val="Pa5"/>
    <w:basedOn w:val="Default"/>
    <w:next w:val="Default"/>
    <w:uiPriority w:val="99"/>
    <w:rsid w:val="00725B01"/>
    <w:pPr>
      <w:suppressAutoHyphens w:val="0"/>
      <w:autoSpaceDE w:val="0"/>
      <w:autoSpaceDN w:val="0"/>
      <w:adjustRightInd w:val="0"/>
      <w:spacing w:line="221" w:lineRule="atLeast"/>
    </w:pPr>
    <w:rPr>
      <w:rFonts w:ascii="Minion Pro" w:eastAsiaTheme="minorEastAsia" w:hAnsi="Minion Pro" w:cs="Times New Roman"/>
      <w:color w:val="auto"/>
      <w:lang w:val="en-US" w:eastAsia="zh-CN"/>
    </w:rPr>
  </w:style>
  <w:style w:type="character" w:customStyle="1" w:styleId="A1">
    <w:name w:val="A1"/>
    <w:uiPriority w:val="99"/>
    <w:rsid w:val="00725B01"/>
    <w:rPr>
      <w:rFonts w:cs="Myriad Pro Cond"/>
      <w:b/>
      <w:bCs/>
      <w:color w:val="000000"/>
      <w:sz w:val="60"/>
      <w:szCs w:val="60"/>
    </w:rPr>
  </w:style>
  <w:style w:type="character" w:customStyle="1" w:styleId="Heading5Char">
    <w:name w:val="Heading 5 Char"/>
    <w:basedOn w:val="DefaultParagraphFont"/>
    <w:link w:val="Heading5"/>
    <w:uiPriority w:val="9"/>
    <w:semiHidden/>
    <w:rsid w:val="00516D7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16D7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16D7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16D7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16D7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16D7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16D78"/>
    <w:rPr>
      <w:rFonts w:asciiTheme="majorHAnsi" w:eastAsiaTheme="majorEastAsia" w:hAnsiTheme="majorHAnsi" w:cstheme="majorBidi"/>
      <w:spacing w:val="5"/>
      <w:sz w:val="52"/>
      <w:szCs w:val="52"/>
    </w:rPr>
  </w:style>
  <w:style w:type="paragraph" w:styleId="NoSpacing">
    <w:name w:val="No Spacing"/>
    <w:basedOn w:val="Normal"/>
    <w:link w:val="NoSpacingChar"/>
    <w:uiPriority w:val="1"/>
    <w:qFormat/>
    <w:rsid w:val="00516D78"/>
    <w:pPr>
      <w:spacing w:after="0" w:line="240" w:lineRule="auto"/>
    </w:pPr>
  </w:style>
  <w:style w:type="paragraph" w:styleId="Quote">
    <w:name w:val="Quote"/>
    <w:basedOn w:val="Normal"/>
    <w:next w:val="Normal"/>
    <w:link w:val="QuoteChar"/>
    <w:uiPriority w:val="29"/>
    <w:qFormat/>
    <w:rsid w:val="00516D78"/>
    <w:pPr>
      <w:spacing w:before="200" w:after="0"/>
      <w:ind w:left="360" w:right="360"/>
    </w:pPr>
    <w:rPr>
      <w:i/>
      <w:iCs/>
    </w:rPr>
  </w:style>
  <w:style w:type="character" w:customStyle="1" w:styleId="QuoteChar">
    <w:name w:val="Quote Char"/>
    <w:basedOn w:val="DefaultParagraphFont"/>
    <w:link w:val="Quote"/>
    <w:uiPriority w:val="29"/>
    <w:rsid w:val="00516D78"/>
    <w:rPr>
      <w:i/>
      <w:iCs/>
    </w:rPr>
  </w:style>
  <w:style w:type="paragraph" w:styleId="IntenseQuote">
    <w:name w:val="Intense Quote"/>
    <w:basedOn w:val="Normal"/>
    <w:next w:val="Normal"/>
    <w:link w:val="IntenseQuoteChar"/>
    <w:uiPriority w:val="30"/>
    <w:qFormat/>
    <w:rsid w:val="00516D7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16D78"/>
    <w:rPr>
      <w:b/>
      <w:bCs/>
      <w:i/>
      <w:iCs/>
    </w:rPr>
  </w:style>
  <w:style w:type="character" w:styleId="SubtleEmphasis">
    <w:name w:val="Subtle Emphasis"/>
    <w:uiPriority w:val="19"/>
    <w:qFormat/>
    <w:rsid w:val="00516D78"/>
    <w:rPr>
      <w:i/>
      <w:iCs/>
    </w:rPr>
  </w:style>
  <w:style w:type="character" w:styleId="IntenseEmphasis">
    <w:name w:val="Intense Emphasis"/>
    <w:uiPriority w:val="21"/>
    <w:qFormat/>
    <w:rsid w:val="00516D78"/>
    <w:rPr>
      <w:b/>
      <w:bCs/>
    </w:rPr>
  </w:style>
  <w:style w:type="character" w:styleId="SubtleReference">
    <w:name w:val="Subtle Reference"/>
    <w:uiPriority w:val="31"/>
    <w:qFormat/>
    <w:rsid w:val="00516D78"/>
    <w:rPr>
      <w:smallCaps/>
    </w:rPr>
  </w:style>
  <w:style w:type="character" w:styleId="IntenseReference">
    <w:name w:val="Intense Reference"/>
    <w:uiPriority w:val="32"/>
    <w:qFormat/>
    <w:rsid w:val="00516D78"/>
    <w:rPr>
      <w:smallCaps/>
      <w:spacing w:val="5"/>
      <w:u w:val="single"/>
    </w:rPr>
  </w:style>
  <w:style w:type="character" w:styleId="BookTitle">
    <w:name w:val="Book Title"/>
    <w:uiPriority w:val="33"/>
    <w:qFormat/>
    <w:rsid w:val="00516D78"/>
    <w:rPr>
      <w:i/>
      <w:iCs/>
      <w:smallCaps/>
      <w:spacing w:val="5"/>
    </w:rPr>
  </w:style>
  <w:style w:type="paragraph" w:styleId="TOCHeading">
    <w:name w:val="TOC Heading"/>
    <w:basedOn w:val="Heading1"/>
    <w:next w:val="Normal"/>
    <w:uiPriority w:val="39"/>
    <w:semiHidden/>
    <w:unhideWhenUsed/>
    <w:qFormat/>
    <w:rsid w:val="00516D78"/>
    <w:pPr>
      <w:outlineLvl w:val="9"/>
    </w:pPr>
    <w:rPr>
      <w:lang w:bidi="en-US"/>
    </w:rPr>
  </w:style>
  <w:style w:type="paragraph" w:styleId="Caption">
    <w:name w:val="caption"/>
    <w:basedOn w:val="Normal"/>
    <w:next w:val="Normal"/>
    <w:uiPriority w:val="35"/>
    <w:unhideWhenUsed/>
    <w:rsid w:val="00516D78"/>
    <w:rPr>
      <w:caps/>
      <w:spacing w:val="10"/>
      <w:sz w:val="18"/>
      <w:szCs w:val="18"/>
    </w:rPr>
  </w:style>
  <w:style w:type="character" w:customStyle="1" w:styleId="NoSpacingChar">
    <w:name w:val="No Spacing Char"/>
    <w:basedOn w:val="DefaultParagraphFont"/>
    <w:link w:val="NoSpacing"/>
    <w:uiPriority w:val="1"/>
    <w:rsid w:val="00516D78"/>
  </w:style>
  <w:style w:type="paragraph" w:customStyle="1" w:styleId="tier3c">
    <w:name w:val="tier3c"/>
    <w:basedOn w:val="Normal"/>
    <w:rsid w:val="00EA23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er3a">
    <w:name w:val="tier3a"/>
    <w:basedOn w:val="DefaultParagraphFont"/>
    <w:rsid w:val="00975D41"/>
  </w:style>
  <w:style w:type="paragraph" w:customStyle="1" w:styleId="tier3a1">
    <w:name w:val="tier3a1"/>
    <w:basedOn w:val="Normal"/>
    <w:rsid w:val="00B76C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er3b">
    <w:name w:val="tier3b"/>
    <w:basedOn w:val="Normal"/>
    <w:rsid w:val="00B76C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5306F1"/>
    <w:pPr>
      <w:spacing w:after="0" w:line="240" w:lineRule="auto"/>
    </w:pPr>
  </w:style>
  <w:style w:type="paragraph" w:styleId="Salutation">
    <w:name w:val="Salutation"/>
    <w:basedOn w:val="Normal"/>
    <w:next w:val="Normal"/>
    <w:link w:val="SalutationChar"/>
    <w:semiHidden/>
    <w:rsid w:val="00F9745C"/>
    <w:pPr>
      <w:spacing w:before="240" w:after="240" w:line="240" w:lineRule="auto"/>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semiHidden/>
    <w:rsid w:val="00F9745C"/>
    <w:rPr>
      <w:rFonts w:ascii="Times New Roman" w:eastAsia="Times New Roman" w:hAnsi="Times New Roman" w:cs="Times New Roman"/>
      <w:sz w:val="24"/>
      <w:szCs w:val="24"/>
    </w:rPr>
  </w:style>
  <w:style w:type="character" w:customStyle="1" w:styleId="TickBox">
    <w:name w:val="TickBox"/>
    <w:basedOn w:val="DefaultParagraphFont"/>
    <w:rsid w:val="00F9745C"/>
  </w:style>
  <w:style w:type="character" w:customStyle="1" w:styleId="UnresolvedMention1">
    <w:name w:val="Unresolved Mention1"/>
    <w:basedOn w:val="DefaultParagraphFont"/>
    <w:uiPriority w:val="99"/>
    <w:semiHidden/>
    <w:unhideWhenUsed/>
    <w:rsid w:val="00396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25924">
      <w:bodyDiv w:val="1"/>
      <w:marLeft w:val="0"/>
      <w:marRight w:val="0"/>
      <w:marTop w:val="0"/>
      <w:marBottom w:val="0"/>
      <w:divBdr>
        <w:top w:val="none" w:sz="0" w:space="0" w:color="auto"/>
        <w:left w:val="none" w:sz="0" w:space="0" w:color="auto"/>
        <w:bottom w:val="none" w:sz="0" w:space="0" w:color="auto"/>
        <w:right w:val="none" w:sz="0" w:space="0" w:color="auto"/>
      </w:divBdr>
    </w:div>
    <w:div w:id="85001482">
      <w:bodyDiv w:val="1"/>
      <w:marLeft w:val="0"/>
      <w:marRight w:val="0"/>
      <w:marTop w:val="0"/>
      <w:marBottom w:val="0"/>
      <w:divBdr>
        <w:top w:val="none" w:sz="0" w:space="0" w:color="auto"/>
        <w:left w:val="none" w:sz="0" w:space="0" w:color="auto"/>
        <w:bottom w:val="none" w:sz="0" w:space="0" w:color="auto"/>
        <w:right w:val="none" w:sz="0" w:space="0" w:color="auto"/>
      </w:divBdr>
    </w:div>
    <w:div w:id="106506925">
      <w:bodyDiv w:val="1"/>
      <w:marLeft w:val="0"/>
      <w:marRight w:val="0"/>
      <w:marTop w:val="0"/>
      <w:marBottom w:val="0"/>
      <w:divBdr>
        <w:top w:val="none" w:sz="0" w:space="0" w:color="auto"/>
        <w:left w:val="none" w:sz="0" w:space="0" w:color="auto"/>
        <w:bottom w:val="none" w:sz="0" w:space="0" w:color="auto"/>
        <w:right w:val="none" w:sz="0" w:space="0" w:color="auto"/>
      </w:divBdr>
    </w:div>
    <w:div w:id="143283119">
      <w:bodyDiv w:val="1"/>
      <w:marLeft w:val="0"/>
      <w:marRight w:val="0"/>
      <w:marTop w:val="0"/>
      <w:marBottom w:val="0"/>
      <w:divBdr>
        <w:top w:val="none" w:sz="0" w:space="0" w:color="auto"/>
        <w:left w:val="none" w:sz="0" w:space="0" w:color="auto"/>
        <w:bottom w:val="none" w:sz="0" w:space="0" w:color="auto"/>
        <w:right w:val="none" w:sz="0" w:space="0" w:color="auto"/>
      </w:divBdr>
    </w:div>
    <w:div w:id="163863102">
      <w:bodyDiv w:val="1"/>
      <w:marLeft w:val="0"/>
      <w:marRight w:val="0"/>
      <w:marTop w:val="0"/>
      <w:marBottom w:val="0"/>
      <w:divBdr>
        <w:top w:val="none" w:sz="0" w:space="0" w:color="auto"/>
        <w:left w:val="none" w:sz="0" w:space="0" w:color="auto"/>
        <w:bottom w:val="none" w:sz="0" w:space="0" w:color="auto"/>
        <w:right w:val="none" w:sz="0" w:space="0" w:color="auto"/>
      </w:divBdr>
    </w:div>
    <w:div w:id="190580725">
      <w:bodyDiv w:val="1"/>
      <w:marLeft w:val="0"/>
      <w:marRight w:val="0"/>
      <w:marTop w:val="0"/>
      <w:marBottom w:val="0"/>
      <w:divBdr>
        <w:top w:val="none" w:sz="0" w:space="0" w:color="auto"/>
        <w:left w:val="none" w:sz="0" w:space="0" w:color="auto"/>
        <w:bottom w:val="none" w:sz="0" w:space="0" w:color="auto"/>
        <w:right w:val="none" w:sz="0" w:space="0" w:color="auto"/>
      </w:divBdr>
    </w:div>
    <w:div w:id="225459340">
      <w:bodyDiv w:val="1"/>
      <w:marLeft w:val="0"/>
      <w:marRight w:val="0"/>
      <w:marTop w:val="0"/>
      <w:marBottom w:val="0"/>
      <w:divBdr>
        <w:top w:val="none" w:sz="0" w:space="0" w:color="auto"/>
        <w:left w:val="none" w:sz="0" w:space="0" w:color="auto"/>
        <w:bottom w:val="none" w:sz="0" w:space="0" w:color="auto"/>
        <w:right w:val="none" w:sz="0" w:space="0" w:color="auto"/>
      </w:divBdr>
    </w:div>
    <w:div w:id="233275017">
      <w:bodyDiv w:val="1"/>
      <w:marLeft w:val="0"/>
      <w:marRight w:val="0"/>
      <w:marTop w:val="0"/>
      <w:marBottom w:val="0"/>
      <w:divBdr>
        <w:top w:val="none" w:sz="0" w:space="0" w:color="auto"/>
        <w:left w:val="none" w:sz="0" w:space="0" w:color="auto"/>
        <w:bottom w:val="none" w:sz="0" w:space="0" w:color="auto"/>
        <w:right w:val="none" w:sz="0" w:space="0" w:color="auto"/>
      </w:divBdr>
    </w:div>
    <w:div w:id="245118571">
      <w:bodyDiv w:val="1"/>
      <w:marLeft w:val="0"/>
      <w:marRight w:val="0"/>
      <w:marTop w:val="0"/>
      <w:marBottom w:val="0"/>
      <w:divBdr>
        <w:top w:val="none" w:sz="0" w:space="0" w:color="auto"/>
        <w:left w:val="none" w:sz="0" w:space="0" w:color="auto"/>
        <w:bottom w:val="none" w:sz="0" w:space="0" w:color="auto"/>
        <w:right w:val="none" w:sz="0" w:space="0" w:color="auto"/>
      </w:divBdr>
    </w:div>
    <w:div w:id="272593198">
      <w:bodyDiv w:val="1"/>
      <w:marLeft w:val="0"/>
      <w:marRight w:val="0"/>
      <w:marTop w:val="0"/>
      <w:marBottom w:val="0"/>
      <w:divBdr>
        <w:top w:val="none" w:sz="0" w:space="0" w:color="auto"/>
        <w:left w:val="none" w:sz="0" w:space="0" w:color="auto"/>
        <w:bottom w:val="none" w:sz="0" w:space="0" w:color="auto"/>
        <w:right w:val="none" w:sz="0" w:space="0" w:color="auto"/>
      </w:divBdr>
    </w:div>
    <w:div w:id="272901570">
      <w:bodyDiv w:val="1"/>
      <w:marLeft w:val="0"/>
      <w:marRight w:val="0"/>
      <w:marTop w:val="0"/>
      <w:marBottom w:val="0"/>
      <w:divBdr>
        <w:top w:val="none" w:sz="0" w:space="0" w:color="auto"/>
        <w:left w:val="none" w:sz="0" w:space="0" w:color="auto"/>
        <w:bottom w:val="none" w:sz="0" w:space="0" w:color="auto"/>
        <w:right w:val="none" w:sz="0" w:space="0" w:color="auto"/>
      </w:divBdr>
    </w:div>
    <w:div w:id="296182135">
      <w:bodyDiv w:val="1"/>
      <w:marLeft w:val="0"/>
      <w:marRight w:val="0"/>
      <w:marTop w:val="0"/>
      <w:marBottom w:val="0"/>
      <w:divBdr>
        <w:top w:val="none" w:sz="0" w:space="0" w:color="auto"/>
        <w:left w:val="none" w:sz="0" w:space="0" w:color="auto"/>
        <w:bottom w:val="none" w:sz="0" w:space="0" w:color="auto"/>
        <w:right w:val="none" w:sz="0" w:space="0" w:color="auto"/>
      </w:divBdr>
    </w:div>
    <w:div w:id="297610049">
      <w:bodyDiv w:val="1"/>
      <w:marLeft w:val="0"/>
      <w:marRight w:val="0"/>
      <w:marTop w:val="0"/>
      <w:marBottom w:val="0"/>
      <w:divBdr>
        <w:top w:val="none" w:sz="0" w:space="0" w:color="auto"/>
        <w:left w:val="none" w:sz="0" w:space="0" w:color="auto"/>
        <w:bottom w:val="none" w:sz="0" w:space="0" w:color="auto"/>
        <w:right w:val="none" w:sz="0" w:space="0" w:color="auto"/>
      </w:divBdr>
    </w:div>
    <w:div w:id="325019240">
      <w:bodyDiv w:val="1"/>
      <w:marLeft w:val="0"/>
      <w:marRight w:val="0"/>
      <w:marTop w:val="0"/>
      <w:marBottom w:val="0"/>
      <w:divBdr>
        <w:top w:val="none" w:sz="0" w:space="0" w:color="auto"/>
        <w:left w:val="none" w:sz="0" w:space="0" w:color="auto"/>
        <w:bottom w:val="none" w:sz="0" w:space="0" w:color="auto"/>
        <w:right w:val="none" w:sz="0" w:space="0" w:color="auto"/>
      </w:divBdr>
    </w:div>
    <w:div w:id="395397675">
      <w:bodyDiv w:val="1"/>
      <w:marLeft w:val="0"/>
      <w:marRight w:val="0"/>
      <w:marTop w:val="0"/>
      <w:marBottom w:val="0"/>
      <w:divBdr>
        <w:top w:val="none" w:sz="0" w:space="0" w:color="auto"/>
        <w:left w:val="none" w:sz="0" w:space="0" w:color="auto"/>
        <w:bottom w:val="none" w:sz="0" w:space="0" w:color="auto"/>
        <w:right w:val="none" w:sz="0" w:space="0" w:color="auto"/>
      </w:divBdr>
    </w:div>
    <w:div w:id="422145725">
      <w:bodyDiv w:val="1"/>
      <w:marLeft w:val="0"/>
      <w:marRight w:val="0"/>
      <w:marTop w:val="0"/>
      <w:marBottom w:val="0"/>
      <w:divBdr>
        <w:top w:val="none" w:sz="0" w:space="0" w:color="auto"/>
        <w:left w:val="none" w:sz="0" w:space="0" w:color="auto"/>
        <w:bottom w:val="none" w:sz="0" w:space="0" w:color="auto"/>
        <w:right w:val="none" w:sz="0" w:space="0" w:color="auto"/>
      </w:divBdr>
    </w:div>
    <w:div w:id="461114676">
      <w:bodyDiv w:val="1"/>
      <w:marLeft w:val="0"/>
      <w:marRight w:val="0"/>
      <w:marTop w:val="0"/>
      <w:marBottom w:val="0"/>
      <w:divBdr>
        <w:top w:val="none" w:sz="0" w:space="0" w:color="auto"/>
        <w:left w:val="none" w:sz="0" w:space="0" w:color="auto"/>
        <w:bottom w:val="none" w:sz="0" w:space="0" w:color="auto"/>
        <w:right w:val="none" w:sz="0" w:space="0" w:color="auto"/>
      </w:divBdr>
    </w:div>
    <w:div w:id="471295176">
      <w:bodyDiv w:val="1"/>
      <w:marLeft w:val="0"/>
      <w:marRight w:val="0"/>
      <w:marTop w:val="0"/>
      <w:marBottom w:val="0"/>
      <w:divBdr>
        <w:top w:val="none" w:sz="0" w:space="0" w:color="auto"/>
        <w:left w:val="none" w:sz="0" w:space="0" w:color="auto"/>
        <w:bottom w:val="none" w:sz="0" w:space="0" w:color="auto"/>
        <w:right w:val="none" w:sz="0" w:space="0" w:color="auto"/>
      </w:divBdr>
    </w:div>
    <w:div w:id="478576333">
      <w:bodyDiv w:val="1"/>
      <w:marLeft w:val="0"/>
      <w:marRight w:val="0"/>
      <w:marTop w:val="0"/>
      <w:marBottom w:val="0"/>
      <w:divBdr>
        <w:top w:val="none" w:sz="0" w:space="0" w:color="auto"/>
        <w:left w:val="none" w:sz="0" w:space="0" w:color="auto"/>
        <w:bottom w:val="none" w:sz="0" w:space="0" w:color="auto"/>
        <w:right w:val="none" w:sz="0" w:space="0" w:color="auto"/>
      </w:divBdr>
    </w:div>
    <w:div w:id="519130263">
      <w:bodyDiv w:val="1"/>
      <w:marLeft w:val="0"/>
      <w:marRight w:val="0"/>
      <w:marTop w:val="0"/>
      <w:marBottom w:val="0"/>
      <w:divBdr>
        <w:top w:val="none" w:sz="0" w:space="0" w:color="auto"/>
        <w:left w:val="none" w:sz="0" w:space="0" w:color="auto"/>
        <w:bottom w:val="none" w:sz="0" w:space="0" w:color="auto"/>
        <w:right w:val="none" w:sz="0" w:space="0" w:color="auto"/>
      </w:divBdr>
    </w:div>
    <w:div w:id="548151521">
      <w:bodyDiv w:val="1"/>
      <w:marLeft w:val="0"/>
      <w:marRight w:val="0"/>
      <w:marTop w:val="0"/>
      <w:marBottom w:val="0"/>
      <w:divBdr>
        <w:top w:val="none" w:sz="0" w:space="0" w:color="auto"/>
        <w:left w:val="none" w:sz="0" w:space="0" w:color="auto"/>
        <w:bottom w:val="none" w:sz="0" w:space="0" w:color="auto"/>
        <w:right w:val="none" w:sz="0" w:space="0" w:color="auto"/>
      </w:divBdr>
    </w:div>
    <w:div w:id="559364125">
      <w:bodyDiv w:val="1"/>
      <w:marLeft w:val="0"/>
      <w:marRight w:val="0"/>
      <w:marTop w:val="0"/>
      <w:marBottom w:val="0"/>
      <w:divBdr>
        <w:top w:val="none" w:sz="0" w:space="0" w:color="auto"/>
        <w:left w:val="none" w:sz="0" w:space="0" w:color="auto"/>
        <w:bottom w:val="none" w:sz="0" w:space="0" w:color="auto"/>
        <w:right w:val="none" w:sz="0" w:space="0" w:color="auto"/>
      </w:divBdr>
    </w:div>
    <w:div w:id="576981834">
      <w:bodyDiv w:val="1"/>
      <w:marLeft w:val="0"/>
      <w:marRight w:val="0"/>
      <w:marTop w:val="0"/>
      <w:marBottom w:val="0"/>
      <w:divBdr>
        <w:top w:val="none" w:sz="0" w:space="0" w:color="auto"/>
        <w:left w:val="none" w:sz="0" w:space="0" w:color="auto"/>
        <w:bottom w:val="none" w:sz="0" w:space="0" w:color="auto"/>
        <w:right w:val="none" w:sz="0" w:space="0" w:color="auto"/>
      </w:divBdr>
      <w:divsChild>
        <w:div w:id="173107795">
          <w:marLeft w:val="0"/>
          <w:marRight w:val="0"/>
          <w:marTop w:val="0"/>
          <w:marBottom w:val="0"/>
          <w:divBdr>
            <w:top w:val="none" w:sz="0" w:space="0" w:color="auto"/>
            <w:left w:val="none" w:sz="0" w:space="0" w:color="auto"/>
            <w:bottom w:val="none" w:sz="0" w:space="0" w:color="auto"/>
            <w:right w:val="none" w:sz="0" w:space="0" w:color="auto"/>
          </w:divBdr>
          <w:divsChild>
            <w:div w:id="1266957510">
              <w:marLeft w:val="0"/>
              <w:marRight w:val="0"/>
              <w:marTop w:val="0"/>
              <w:marBottom w:val="0"/>
              <w:divBdr>
                <w:top w:val="none" w:sz="0" w:space="0" w:color="auto"/>
                <w:left w:val="none" w:sz="0" w:space="0" w:color="auto"/>
                <w:bottom w:val="none" w:sz="0" w:space="0" w:color="auto"/>
                <w:right w:val="none" w:sz="0" w:space="0" w:color="auto"/>
              </w:divBdr>
              <w:divsChild>
                <w:div w:id="867528523">
                  <w:marLeft w:val="0"/>
                  <w:marRight w:val="0"/>
                  <w:marTop w:val="0"/>
                  <w:marBottom w:val="0"/>
                  <w:divBdr>
                    <w:top w:val="none" w:sz="0" w:space="0" w:color="auto"/>
                    <w:left w:val="none" w:sz="0" w:space="0" w:color="auto"/>
                    <w:bottom w:val="none" w:sz="0" w:space="0" w:color="auto"/>
                    <w:right w:val="none" w:sz="0" w:space="0" w:color="auto"/>
                  </w:divBdr>
                  <w:divsChild>
                    <w:div w:id="40793634">
                      <w:marLeft w:val="0"/>
                      <w:marRight w:val="0"/>
                      <w:marTop w:val="0"/>
                      <w:marBottom w:val="0"/>
                      <w:divBdr>
                        <w:top w:val="none" w:sz="0" w:space="0" w:color="auto"/>
                        <w:left w:val="none" w:sz="0" w:space="0" w:color="auto"/>
                        <w:bottom w:val="none" w:sz="0" w:space="0" w:color="auto"/>
                        <w:right w:val="none" w:sz="0" w:space="0" w:color="auto"/>
                      </w:divBdr>
                      <w:divsChild>
                        <w:div w:id="998268625">
                          <w:marLeft w:val="0"/>
                          <w:marRight w:val="0"/>
                          <w:marTop w:val="0"/>
                          <w:marBottom w:val="0"/>
                          <w:divBdr>
                            <w:top w:val="none" w:sz="0" w:space="0" w:color="auto"/>
                            <w:left w:val="none" w:sz="0" w:space="0" w:color="auto"/>
                            <w:bottom w:val="none" w:sz="0" w:space="0" w:color="auto"/>
                            <w:right w:val="none" w:sz="0" w:space="0" w:color="auto"/>
                          </w:divBdr>
                          <w:divsChild>
                            <w:div w:id="16359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4319">
                      <w:marLeft w:val="0"/>
                      <w:marRight w:val="0"/>
                      <w:marTop w:val="0"/>
                      <w:marBottom w:val="0"/>
                      <w:divBdr>
                        <w:top w:val="none" w:sz="0" w:space="0" w:color="auto"/>
                        <w:left w:val="none" w:sz="0" w:space="0" w:color="auto"/>
                        <w:bottom w:val="none" w:sz="0" w:space="0" w:color="auto"/>
                        <w:right w:val="none" w:sz="0" w:space="0" w:color="auto"/>
                      </w:divBdr>
                    </w:div>
                  </w:divsChild>
                </w:div>
                <w:div w:id="413551152">
                  <w:marLeft w:val="0"/>
                  <w:marRight w:val="0"/>
                  <w:marTop w:val="0"/>
                  <w:marBottom w:val="0"/>
                  <w:divBdr>
                    <w:top w:val="none" w:sz="0" w:space="0" w:color="auto"/>
                    <w:left w:val="none" w:sz="0" w:space="0" w:color="auto"/>
                    <w:bottom w:val="none" w:sz="0" w:space="0" w:color="auto"/>
                    <w:right w:val="none" w:sz="0" w:space="0" w:color="auto"/>
                  </w:divBdr>
                  <w:divsChild>
                    <w:div w:id="1971475346">
                      <w:marLeft w:val="0"/>
                      <w:marRight w:val="0"/>
                      <w:marTop w:val="0"/>
                      <w:marBottom w:val="0"/>
                      <w:divBdr>
                        <w:top w:val="none" w:sz="0" w:space="0" w:color="auto"/>
                        <w:left w:val="none" w:sz="0" w:space="0" w:color="auto"/>
                        <w:bottom w:val="none" w:sz="0" w:space="0" w:color="auto"/>
                        <w:right w:val="none" w:sz="0" w:space="0" w:color="auto"/>
                      </w:divBdr>
                      <w:divsChild>
                        <w:div w:id="753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946391">
      <w:bodyDiv w:val="1"/>
      <w:marLeft w:val="0"/>
      <w:marRight w:val="0"/>
      <w:marTop w:val="0"/>
      <w:marBottom w:val="0"/>
      <w:divBdr>
        <w:top w:val="none" w:sz="0" w:space="0" w:color="auto"/>
        <w:left w:val="none" w:sz="0" w:space="0" w:color="auto"/>
        <w:bottom w:val="none" w:sz="0" w:space="0" w:color="auto"/>
        <w:right w:val="none" w:sz="0" w:space="0" w:color="auto"/>
      </w:divBdr>
    </w:div>
    <w:div w:id="683366755">
      <w:bodyDiv w:val="1"/>
      <w:marLeft w:val="0"/>
      <w:marRight w:val="0"/>
      <w:marTop w:val="0"/>
      <w:marBottom w:val="0"/>
      <w:divBdr>
        <w:top w:val="none" w:sz="0" w:space="0" w:color="auto"/>
        <w:left w:val="none" w:sz="0" w:space="0" w:color="auto"/>
        <w:bottom w:val="none" w:sz="0" w:space="0" w:color="auto"/>
        <w:right w:val="none" w:sz="0" w:space="0" w:color="auto"/>
      </w:divBdr>
    </w:div>
    <w:div w:id="709301818">
      <w:bodyDiv w:val="1"/>
      <w:marLeft w:val="0"/>
      <w:marRight w:val="0"/>
      <w:marTop w:val="0"/>
      <w:marBottom w:val="0"/>
      <w:divBdr>
        <w:top w:val="none" w:sz="0" w:space="0" w:color="auto"/>
        <w:left w:val="none" w:sz="0" w:space="0" w:color="auto"/>
        <w:bottom w:val="none" w:sz="0" w:space="0" w:color="auto"/>
        <w:right w:val="none" w:sz="0" w:space="0" w:color="auto"/>
      </w:divBdr>
    </w:div>
    <w:div w:id="733091428">
      <w:bodyDiv w:val="1"/>
      <w:marLeft w:val="0"/>
      <w:marRight w:val="0"/>
      <w:marTop w:val="0"/>
      <w:marBottom w:val="0"/>
      <w:divBdr>
        <w:top w:val="none" w:sz="0" w:space="0" w:color="auto"/>
        <w:left w:val="none" w:sz="0" w:space="0" w:color="auto"/>
        <w:bottom w:val="none" w:sz="0" w:space="0" w:color="auto"/>
        <w:right w:val="none" w:sz="0" w:space="0" w:color="auto"/>
      </w:divBdr>
      <w:divsChild>
        <w:div w:id="1343506368">
          <w:marLeft w:val="0"/>
          <w:marRight w:val="0"/>
          <w:marTop w:val="0"/>
          <w:marBottom w:val="0"/>
          <w:divBdr>
            <w:top w:val="none" w:sz="0" w:space="0" w:color="auto"/>
            <w:left w:val="none" w:sz="0" w:space="0" w:color="auto"/>
            <w:bottom w:val="none" w:sz="0" w:space="0" w:color="auto"/>
            <w:right w:val="none" w:sz="0" w:space="0" w:color="auto"/>
          </w:divBdr>
          <w:divsChild>
            <w:div w:id="933125095">
              <w:marLeft w:val="0"/>
              <w:marRight w:val="0"/>
              <w:marTop w:val="0"/>
              <w:marBottom w:val="0"/>
              <w:divBdr>
                <w:top w:val="none" w:sz="0" w:space="0" w:color="auto"/>
                <w:left w:val="none" w:sz="0" w:space="0" w:color="auto"/>
                <w:bottom w:val="none" w:sz="0" w:space="0" w:color="auto"/>
                <w:right w:val="none" w:sz="0" w:space="0" w:color="auto"/>
              </w:divBdr>
              <w:divsChild>
                <w:div w:id="13167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88394">
      <w:bodyDiv w:val="1"/>
      <w:marLeft w:val="0"/>
      <w:marRight w:val="0"/>
      <w:marTop w:val="0"/>
      <w:marBottom w:val="0"/>
      <w:divBdr>
        <w:top w:val="none" w:sz="0" w:space="0" w:color="auto"/>
        <w:left w:val="none" w:sz="0" w:space="0" w:color="auto"/>
        <w:bottom w:val="none" w:sz="0" w:space="0" w:color="auto"/>
        <w:right w:val="none" w:sz="0" w:space="0" w:color="auto"/>
      </w:divBdr>
    </w:div>
    <w:div w:id="921911397">
      <w:bodyDiv w:val="1"/>
      <w:marLeft w:val="0"/>
      <w:marRight w:val="0"/>
      <w:marTop w:val="0"/>
      <w:marBottom w:val="0"/>
      <w:divBdr>
        <w:top w:val="none" w:sz="0" w:space="0" w:color="auto"/>
        <w:left w:val="none" w:sz="0" w:space="0" w:color="auto"/>
        <w:bottom w:val="none" w:sz="0" w:space="0" w:color="auto"/>
        <w:right w:val="none" w:sz="0" w:space="0" w:color="auto"/>
      </w:divBdr>
      <w:divsChild>
        <w:div w:id="676074452">
          <w:marLeft w:val="0"/>
          <w:marRight w:val="0"/>
          <w:marTop w:val="0"/>
          <w:marBottom w:val="0"/>
          <w:divBdr>
            <w:top w:val="none" w:sz="0" w:space="0" w:color="auto"/>
            <w:left w:val="none" w:sz="0" w:space="0" w:color="auto"/>
            <w:bottom w:val="none" w:sz="0" w:space="0" w:color="auto"/>
            <w:right w:val="none" w:sz="0" w:space="0" w:color="auto"/>
          </w:divBdr>
          <w:divsChild>
            <w:div w:id="767042724">
              <w:marLeft w:val="0"/>
              <w:marRight w:val="0"/>
              <w:marTop w:val="0"/>
              <w:marBottom w:val="0"/>
              <w:divBdr>
                <w:top w:val="none" w:sz="0" w:space="0" w:color="auto"/>
                <w:left w:val="none" w:sz="0" w:space="0" w:color="auto"/>
                <w:bottom w:val="none" w:sz="0" w:space="0" w:color="auto"/>
                <w:right w:val="none" w:sz="0" w:space="0" w:color="auto"/>
              </w:divBdr>
              <w:divsChild>
                <w:div w:id="13550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1272">
      <w:bodyDiv w:val="1"/>
      <w:marLeft w:val="0"/>
      <w:marRight w:val="0"/>
      <w:marTop w:val="0"/>
      <w:marBottom w:val="0"/>
      <w:divBdr>
        <w:top w:val="none" w:sz="0" w:space="0" w:color="auto"/>
        <w:left w:val="none" w:sz="0" w:space="0" w:color="auto"/>
        <w:bottom w:val="none" w:sz="0" w:space="0" w:color="auto"/>
        <w:right w:val="none" w:sz="0" w:space="0" w:color="auto"/>
      </w:divBdr>
    </w:div>
    <w:div w:id="961544290">
      <w:bodyDiv w:val="1"/>
      <w:marLeft w:val="0"/>
      <w:marRight w:val="0"/>
      <w:marTop w:val="0"/>
      <w:marBottom w:val="0"/>
      <w:divBdr>
        <w:top w:val="none" w:sz="0" w:space="0" w:color="auto"/>
        <w:left w:val="none" w:sz="0" w:space="0" w:color="auto"/>
        <w:bottom w:val="none" w:sz="0" w:space="0" w:color="auto"/>
        <w:right w:val="none" w:sz="0" w:space="0" w:color="auto"/>
      </w:divBdr>
    </w:div>
    <w:div w:id="980112798">
      <w:bodyDiv w:val="1"/>
      <w:marLeft w:val="0"/>
      <w:marRight w:val="0"/>
      <w:marTop w:val="0"/>
      <w:marBottom w:val="0"/>
      <w:divBdr>
        <w:top w:val="none" w:sz="0" w:space="0" w:color="auto"/>
        <w:left w:val="none" w:sz="0" w:space="0" w:color="auto"/>
        <w:bottom w:val="none" w:sz="0" w:space="0" w:color="auto"/>
        <w:right w:val="none" w:sz="0" w:space="0" w:color="auto"/>
      </w:divBdr>
    </w:div>
    <w:div w:id="986281384">
      <w:bodyDiv w:val="1"/>
      <w:marLeft w:val="0"/>
      <w:marRight w:val="0"/>
      <w:marTop w:val="0"/>
      <w:marBottom w:val="0"/>
      <w:divBdr>
        <w:top w:val="none" w:sz="0" w:space="0" w:color="auto"/>
        <w:left w:val="none" w:sz="0" w:space="0" w:color="auto"/>
        <w:bottom w:val="none" w:sz="0" w:space="0" w:color="auto"/>
        <w:right w:val="none" w:sz="0" w:space="0" w:color="auto"/>
      </w:divBdr>
    </w:div>
    <w:div w:id="987055803">
      <w:bodyDiv w:val="1"/>
      <w:marLeft w:val="0"/>
      <w:marRight w:val="0"/>
      <w:marTop w:val="0"/>
      <w:marBottom w:val="0"/>
      <w:divBdr>
        <w:top w:val="none" w:sz="0" w:space="0" w:color="auto"/>
        <w:left w:val="none" w:sz="0" w:space="0" w:color="auto"/>
        <w:bottom w:val="none" w:sz="0" w:space="0" w:color="auto"/>
        <w:right w:val="none" w:sz="0" w:space="0" w:color="auto"/>
      </w:divBdr>
    </w:div>
    <w:div w:id="1014109923">
      <w:bodyDiv w:val="1"/>
      <w:marLeft w:val="0"/>
      <w:marRight w:val="0"/>
      <w:marTop w:val="0"/>
      <w:marBottom w:val="0"/>
      <w:divBdr>
        <w:top w:val="none" w:sz="0" w:space="0" w:color="auto"/>
        <w:left w:val="none" w:sz="0" w:space="0" w:color="auto"/>
        <w:bottom w:val="none" w:sz="0" w:space="0" w:color="auto"/>
        <w:right w:val="none" w:sz="0" w:space="0" w:color="auto"/>
      </w:divBdr>
    </w:div>
    <w:div w:id="1053967977">
      <w:bodyDiv w:val="1"/>
      <w:marLeft w:val="0"/>
      <w:marRight w:val="0"/>
      <w:marTop w:val="0"/>
      <w:marBottom w:val="0"/>
      <w:divBdr>
        <w:top w:val="none" w:sz="0" w:space="0" w:color="auto"/>
        <w:left w:val="none" w:sz="0" w:space="0" w:color="auto"/>
        <w:bottom w:val="none" w:sz="0" w:space="0" w:color="auto"/>
        <w:right w:val="none" w:sz="0" w:space="0" w:color="auto"/>
      </w:divBdr>
    </w:div>
    <w:div w:id="1108542844">
      <w:bodyDiv w:val="1"/>
      <w:marLeft w:val="0"/>
      <w:marRight w:val="0"/>
      <w:marTop w:val="0"/>
      <w:marBottom w:val="0"/>
      <w:divBdr>
        <w:top w:val="none" w:sz="0" w:space="0" w:color="auto"/>
        <w:left w:val="none" w:sz="0" w:space="0" w:color="auto"/>
        <w:bottom w:val="none" w:sz="0" w:space="0" w:color="auto"/>
        <w:right w:val="none" w:sz="0" w:space="0" w:color="auto"/>
      </w:divBdr>
    </w:div>
    <w:div w:id="1132291112">
      <w:bodyDiv w:val="1"/>
      <w:marLeft w:val="0"/>
      <w:marRight w:val="0"/>
      <w:marTop w:val="0"/>
      <w:marBottom w:val="0"/>
      <w:divBdr>
        <w:top w:val="none" w:sz="0" w:space="0" w:color="auto"/>
        <w:left w:val="none" w:sz="0" w:space="0" w:color="auto"/>
        <w:bottom w:val="none" w:sz="0" w:space="0" w:color="auto"/>
        <w:right w:val="none" w:sz="0" w:space="0" w:color="auto"/>
      </w:divBdr>
    </w:div>
    <w:div w:id="1149128251">
      <w:bodyDiv w:val="1"/>
      <w:marLeft w:val="0"/>
      <w:marRight w:val="0"/>
      <w:marTop w:val="0"/>
      <w:marBottom w:val="0"/>
      <w:divBdr>
        <w:top w:val="none" w:sz="0" w:space="0" w:color="auto"/>
        <w:left w:val="none" w:sz="0" w:space="0" w:color="auto"/>
        <w:bottom w:val="none" w:sz="0" w:space="0" w:color="auto"/>
        <w:right w:val="none" w:sz="0" w:space="0" w:color="auto"/>
      </w:divBdr>
    </w:div>
    <w:div w:id="1161312854">
      <w:bodyDiv w:val="1"/>
      <w:marLeft w:val="0"/>
      <w:marRight w:val="0"/>
      <w:marTop w:val="0"/>
      <w:marBottom w:val="0"/>
      <w:divBdr>
        <w:top w:val="none" w:sz="0" w:space="0" w:color="auto"/>
        <w:left w:val="none" w:sz="0" w:space="0" w:color="auto"/>
        <w:bottom w:val="none" w:sz="0" w:space="0" w:color="auto"/>
        <w:right w:val="none" w:sz="0" w:space="0" w:color="auto"/>
      </w:divBdr>
    </w:div>
    <w:div w:id="1161773545">
      <w:bodyDiv w:val="1"/>
      <w:marLeft w:val="0"/>
      <w:marRight w:val="0"/>
      <w:marTop w:val="0"/>
      <w:marBottom w:val="0"/>
      <w:divBdr>
        <w:top w:val="none" w:sz="0" w:space="0" w:color="auto"/>
        <w:left w:val="none" w:sz="0" w:space="0" w:color="auto"/>
        <w:bottom w:val="none" w:sz="0" w:space="0" w:color="auto"/>
        <w:right w:val="none" w:sz="0" w:space="0" w:color="auto"/>
      </w:divBdr>
    </w:div>
    <w:div w:id="1270354377">
      <w:bodyDiv w:val="1"/>
      <w:marLeft w:val="0"/>
      <w:marRight w:val="0"/>
      <w:marTop w:val="0"/>
      <w:marBottom w:val="0"/>
      <w:divBdr>
        <w:top w:val="none" w:sz="0" w:space="0" w:color="auto"/>
        <w:left w:val="none" w:sz="0" w:space="0" w:color="auto"/>
        <w:bottom w:val="none" w:sz="0" w:space="0" w:color="auto"/>
        <w:right w:val="none" w:sz="0" w:space="0" w:color="auto"/>
      </w:divBdr>
    </w:div>
    <w:div w:id="1373579397">
      <w:bodyDiv w:val="1"/>
      <w:marLeft w:val="0"/>
      <w:marRight w:val="0"/>
      <w:marTop w:val="0"/>
      <w:marBottom w:val="0"/>
      <w:divBdr>
        <w:top w:val="none" w:sz="0" w:space="0" w:color="auto"/>
        <w:left w:val="none" w:sz="0" w:space="0" w:color="auto"/>
        <w:bottom w:val="none" w:sz="0" w:space="0" w:color="auto"/>
        <w:right w:val="none" w:sz="0" w:space="0" w:color="auto"/>
      </w:divBdr>
    </w:div>
    <w:div w:id="1378816716">
      <w:bodyDiv w:val="1"/>
      <w:marLeft w:val="0"/>
      <w:marRight w:val="0"/>
      <w:marTop w:val="0"/>
      <w:marBottom w:val="0"/>
      <w:divBdr>
        <w:top w:val="none" w:sz="0" w:space="0" w:color="auto"/>
        <w:left w:val="none" w:sz="0" w:space="0" w:color="auto"/>
        <w:bottom w:val="none" w:sz="0" w:space="0" w:color="auto"/>
        <w:right w:val="none" w:sz="0" w:space="0" w:color="auto"/>
      </w:divBdr>
    </w:div>
    <w:div w:id="1417243853">
      <w:bodyDiv w:val="1"/>
      <w:marLeft w:val="0"/>
      <w:marRight w:val="0"/>
      <w:marTop w:val="0"/>
      <w:marBottom w:val="0"/>
      <w:divBdr>
        <w:top w:val="none" w:sz="0" w:space="0" w:color="auto"/>
        <w:left w:val="none" w:sz="0" w:space="0" w:color="auto"/>
        <w:bottom w:val="none" w:sz="0" w:space="0" w:color="auto"/>
        <w:right w:val="none" w:sz="0" w:space="0" w:color="auto"/>
      </w:divBdr>
    </w:div>
    <w:div w:id="1425228112">
      <w:bodyDiv w:val="1"/>
      <w:marLeft w:val="0"/>
      <w:marRight w:val="0"/>
      <w:marTop w:val="0"/>
      <w:marBottom w:val="0"/>
      <w:divBdr>
        <w:top w:val="none" w:sz="0" w:space="0" w:color="auto"/>
        <w:left w:val="none" w:sz="0" w:space="0" w:color="auto"/>
        <w:bottom w:val="none" w:sz="0" w:space="0" w:color="auto"/>
        <w:right w:val="none" w:sz="0" w:space="0" w:color="auto"/>
      </w:divBdr>
    </w:div>
    <w:div w:id="1465545102">
      <w:bodyDiv w:val="1"/>
      <w:marLeft w:val="0"/>
      <w:marRight w:val="0"/>
      <w:marTop w:val="0"/>
      <w:marBottom w:val="0"/>
      <w:divBdr>
        <w:top w:val="none" w:sz="0" w:space="0" w:color="auto"/>
        <w:left w:val="none" w:sz="0" w:space="0" w:color="auto"/>
        <w:bottom w:val="none" w:sz="0" w:space="0" w:color="auto"/>
        <w:right w:val="none" w:sz="0" w:space="0" w:color="auto"/>
      </w:divBdr>
    </w:div>
    <w:div w:id="1479960641">
      <w:bodyDiv w:val="1"/>
      <w:marLeft w:val="0"/>
      <w:marRight w:val="0"/>
      <w:marTop w:val="0"/>
      <w:marBottom w:val="0"/>
      <w:divBdr>
        <w:top w:val="none" w:sz="0" w:space="0" w:color="auto"/>
        <w:left w:val="none" w:sz="0" w:space="0" w:color="auto"/>
        <w:bottom w:val="none" w:sz="0" w:space="0" w:color="auto"/>
        <w:right w:val="none" w:sz="0" w:space="0" w:color="auto"/>
      </w:divBdr>
    </w:div>
    <w:div w:id="1532648535">
      <w:bodyDiv w:val="1"/>
      <w:marLeft w:val="0"/>
      <w:marRight w:val="0"/>
      <w:marTop w:val="0"/>
      <w:marBottom w:val="0"/>
      <w:divBdr>
        <w:top w:val="none" w:sz="0" w:space="0" w:color="auto"/>
        <w:left w:val="none" w:sz="0" w:space="0" w:color="auto"/>
        <w:bottom w:val="none" w:sz="0" w:space="0" w:color="auto"/>
        <w:right w:val="none" w:sz="0" w:space="0" w:color="auto"/>
      </w:divBdr>
    </w:div>
    <w:div w:id="1542476901">
      <w:bodyDiv w:val="1"/>
      <w:marLeft w:val="0"/>
      <w:marRight w:val="0"/>
      <w:marTop w:val="0"/>
      <w:marBottom w:val="0"/>
      <w:divBdr>
        <w:top w:val="none" w:sz="0" w:space="0" w:color="auto"/>
        <w:left w:val="none" w:sz="0" w:space="0" w:color="auto"/>
        <w:bottom w:val="none" w:sz="0" w:space="0" w:color="auto"/>
        <w:right w:val="none" w:sz="0" w:space="0" w:color="auto"/>
      </w:divBdr>
      <w:divsChild>
        <w:div w:id="1874688921">
          <w:marLeft w:val="0"/>
          <w:marRight w:val="0"/>
          <w:marTop w:val="0"/>
          <w:marBottom w:val="0"/>
          <w:divBdr>
            <w:top w:val="none" w:sz="0" w:space="0" w:color="auto"/>
            <w:left w:val="none" w:sz="0" w:space="0" w:color="auto"/>
            <w:bottom w:val="none" w:sz="0" w:space="0" w:color="auto"/>
            <w:right w:val="none" w:sz="0" w:space="0" w:color="auto"/>
          </w:divBdr>
        </w:div>
        <w:div w:id="1421294168">
          <w:marLeft w:val="0"/>
          <w:marRight w:val="0"/>
          <w:marTop w:val="0"/>
          <w:marBottom w:val="0"/>
          <w:divBdr>
            <w:top w:val="none" w:sz="0" w:space="0" w:color="auto"/>
            <w:left w:val="none" w:sz="0" w:space="0" w:color="auto"/>
            <w:bottom w:val="none" w:sz="0" w:space="0" w:color="auto"/>
            <w:right w:val="none" w:sz="0" w:space="0" w:color="auto"/>
          </w:divBdr>
        </w:div>
      </w:divsChild>
    </w:div>
    <w:div w:id="1686320584">
      <w:bodyDiv w:val="1"/>
      <w:marLeft w:val="0"/>
      <w:marRight w:val="0"/>
      <w:marTop w:val="0"/>
      <w:marBottom w:val="0"/>
      <w:divBdr>
        <w:top w:val="none" w:sz="0" w:space="0" w:color="auto"/>
        <w:left w:val="none" w:sz="0" w:space="0" w:color="auto"/>
        <w:bottom w:val="none" w:sz="0" w:space="0" w:color="auto"/>
        <w:right w:val="none" w:sz="0" w:space="0" w:color="auto"/>
      </w:divBdr>
    </w:div>
    <w:div w:id="1762946379">
      <w:bodyDiv w:val="1"/>
      <w:marLeft w:val="0"/>
      <w:marRight w:val="0"/>
      <w:marTop w:val="0"/>
      <w:marBottom w:val="0"/>
      <w:divBdr>
        <w:top w:val="none" w:sz="0" w:space="0" w:color="auto"/>
        <w:left w:val="none" w:sz="0" w:space="0" w:color="auto"/>
        <w:bottom w:val="none" w:sz="0" w:space="0" w:color="auto"/>
        <w:right w:val="none" w:sz="0" w:space="0" w:color="auto"/>
      </w:divBdr>
      <w:divsChild>
        <w:div w:id="1315522437">
          <w:marLeft w:val="0"/>
          <w:marRight w:val="0"/>
          <w:marTop w:val="0"/>
          <w:marBottom w:val="0"/>
          <w:divBdr>
            <w:top w:val="none" w:sz="0" w:space="0" w:color="auto"/>
            <w:left w:val="none" w:sz="0" w:space="0" w:color="auto"/>
            <w:bottom w:val="none" w:sz="0" w:space="0" w:color="auto"/>
            <w:right w:val="none" w:sz="0" w:space="0" w:color="auto"/>
          </w:divBdr>
          <w:divsChild>
            <w:div w:id="1588075150">
              <w:marLeft w:val="0"/>
              <w:marRight w:val="0"/>
              <w:marTop w:val="0"/>
              <w:marBottom w:val="0"/>
              <w:divBdr>
                <w:top w:val="none" w:sz="0" w:space="0" w:color="auto"/>
                <w:left w:val="none" w:sz="0" w:space="0" w:color="auto"/>
                <w:bottom w:val="none" w:sz="0" w:space="0" w:color="auto"/>
                <w:right w:val="none" w:sz="0" w:space="0" w:color="auto"/>
              </w:divBdr>
              <w:divsChild>
                <w:div w:id="6788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89611">
      <w:bodyDiv w:val="1"/>
      <w:marLeft w:val="0"/>
      <w:marRight w:val="0"/>
      <w:marTop w:val="0"/>
      <w:marBottom w:val="0"/>
      <w:divBdr>
        <w:top w:val="none" w:sz="0" w:space="0" w:color="auto"/>
        <w:left w:val="none" w:sz="0" w:space="0" w:color="auto"/>
        <w:bottom w:val="none" w:sz="0" w:space="0" w:color="auto"/>
        <w:right w:val="none" w:sz="0" w:space="0" w:color="auto"/>
      </w:divBdr>
    </w:div>
    <w:div w:id="1807045155">
      <w:bodyDiv w:val="1"/>
      <w:marLeft w:val="0"/>
      <w:marRight w:val="0"/>
      <w:marTop w:val="0"/>
      <w:marBottom w:val="0"/>
      <w:divBdr>
        <w:top w:val="none" w:sz="0" w:space="0" w:color="auto"/>
        <w:left w:val="none" w:sz="0" w:space="0" w:color="auto"/>
        <w:bottom w:val="none" w:sz="0" w:space="0" w:color="auto"/>
        <w:right w:val="none" w:sz="0" w:space="0" w:color="auto"/>
      </w:divBdr>
    </w:div>
    <w:div w:id="1821459167">
      <w:bodyDiv w:val="1"/>
      <w:marLeft w:val="0"/>
      <w:marRight w:val="0"/>
      <w:marTop w:val="0"/>
      <w:marBottom w:val="0"/>
      <w:divBdr>
        <w:top w:val="none" w:sz="0" w:space="0" w:color="auto"/>
        <w:left w:val="none" w:sz="0" w:space="0" w:color="auto"/>
        <w:bottom w:val="none" w:sz="0" w:space="0" w:color="auto"/>
        <w:right w:val="none" w:sz="0" w:space="0" w:color="auto"/>
      </w:divBdr>
    </w:div>
    <w:div w:id="1842698947">
      <w:bodyDiv w:val="1"/>
      <w:marLeft w:val="0"/>
      <w:marRight w:val="0"/>
      <w:marTop w:val="0"/>
      <w:marBottom w:val="0"/>
      <w:divBdr>
        <w:top w:val="none" w:sz="0" w:space="0" w:color="auto"/>
        <w:left w:val="none" w:sz="0" w:space="0" w:color="auto"/>
        <w:bottom w:val="none" w:sz="0" w:space="0" w:color="auto"/>
        <w:right w:val="none" w:sz="0" w:space="0" w:color="auto"/>
      </w:divBdr>
    </w:div>
    <w:div w:id="1908110672">
      <w:bodyDiv w:val="1"/>
      <w:marLeft w:val="0"/>
      <w:marRight w:val="0"/>
      <w:marTop w:val="0"/>
      <w:marBottom w:val="0"/>
      <w:divBdr>
        <w:top w:val="none" w:sz="0" w:space="0" w:color="auto"/>
        <w:left w:val="none" w:sz="0" w:space="0" w:color="auto"/>
        <w:bottom w:val="none" w:sz="0" w:space="0" w:color="auto"/>
        <w:right w:val="none" w:sz="0" w:space="0" w:color="auto"/>
      </w:divBdr>
    </w:div>
    <w:div w:id="1932735260">
      <w:bodyDiv w:val="1"/>
      <w:marLeft w:val="0"/>
      <w:marRight w:val="0"/>
      <w:marTop w:val="0"/>
      <w:marBottom w:val="0"/>
      <w:divBdr>
        <w:top w:val="none" w:sz="0" w:space="0" w:color="auto"/>
        <w:left w:val="none" w:sz="0" w:space="0" w:color="auto"/>
        <w:bottom w:val="none" w:sz="0" w:space="0" w:color="auto"/>
        <w:right w:val="none" w:sz="0" w:space="0" w:color="auto"/>
      </w:divBdr>
    </w:div>
    <w:div w:id="1966891622">
      <w:bodyDiv w:val="1"/>
      <w:marLeft w:val="0"/>
      <w:marRight w:val="0"/>
      <w:marTop w:val="0"/>
      <w:marBottom w:val="0"/>
      <w:divBdr>
        <w:top w:val="none" w:sz="0" w:space="0" w:color="auto"/>
        <w:left w:val="none" w:sz="0" w:space="0" w:color="auto"/>
        <w:bottom w:val="none" w:sz="0" w:space="0" w:color="auto"/>
        <w:right w:val="none" w:sz="0" w:space="0" w:color="auto"/>
      </w:divBdr>
    </w:div>
    <w:div w:id="2000839345">
      <w:bodyDiv w:val="1"/>
      <w:marLeft w:val="0"/>
      <w:marRight w:val="0"/>
      <w:marTop w:val="0"/>
      <w:marBottom w:val="0"/>
      <w:divBdr>
        <w:top w:val="none" w:sz="0" w:space="0" w:color="auto"/>
        <w:left w:val="none" w:sz="0" w:space="0" w:color="auto"/>
        <w:bottom w:val="none" w:sz="0" w:space="0" w:color="auto"/>
        <w:right w:val="none" w:sz="0" w:space="0" w:color="auto"/>
      </w:divBdr>
    </w:div>
    <w:div w:id="2005889272">
      <w:bodyDiv w:val="1"/>
      <w:marLeft w:val="0"/>
      <w:marRight w:val="0"/>
      <w:marTop w:val="0"/>
      <w:marBottom w:val="0"/>
      <w:divBdr>
        <w:top w:val="none" w:sz="0" w:space="0" w:color="auto"/>
        <w:left w:val="none" w:sz="0" w:space="0" w:color="auto"/>
        <w:bottom w:val="none" w:sz="0" w:space="0" w:color="auto"/>
        <w:right w:val="none" w:sz="0" w:space="0" w:color="auto"/>
      </w:divBdr>
    </w:div>
    <w:div w:id="2073388154">
      <w:bodyDiv w:val="1"/>
      <w:marLeft w:val="0"/>
      <w:marRight w:val="0"/>
      <w:marTop w:val="0"/>
      <w:marBottom w:val="0"/>
      <w:divBdr>
        <w:top w:val="none" w:sz="0" w:space="0" w:color="auto"/>
        <w:left w:val="none" w:sz="0" w:space="0" w:color="auto"/>
        <w:bottom w:val="none" w:sz="0" w:space="0" w:color="auto"/>
        <w:right w:val="none" w:sz="0" w:space="0" w:color="auto"/>
      </w:divBdr>
      <w:divsChild>
        <w:div w:id="1082065039">
          <w:marLeft w:val="0"/>
          <w:marRight w:val="0"/>
          <w:marTop w:val="0"/>
          <w:marBottom w:val="0"/>
          <w:divBdr>
            <w:top w:val="none" w:sz="0" w:space="0" w:color="auto"/>
            <w:left w:val="none" w:sz="0" w:space="0" w:color="auto"/>
            <w:bottom w:val="none" w:sz="0" w:space="0" w:color="auto"/>
            <w:right w:val="none" w:sz="0" w:space="0" w:color="auto"/>
          </w:divBdr>
          <w:divsChild>
            <w:div w:id="2077700631">
              <w:marLeft w:val="0"/>
              <w:marRight w:val="0"/>
              <w:marTop w:val="0"/>
              <w:marBottom w:val="0"/>
              <w:divBdr>
                <w:top w:val="none" w:sz="0" w:space="0" w:color="auto"/>
                <w:left w:val="none" w:sz="0" w:space="0" w:color="auto"/>
                <w:bottom w:val="none" w:sz="0" w:space="0" w:color="auto"/>
                <w:right w:val="none" w:sz="0" w:space="0" w:color="auto"/>
              </w:divBdr>
              <w:divsChild>
                <w:div w:id="1348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8458">
      <w:bodyDiv w:val="1"/>
      <w:marLeft w:val="0"/>
      <w:marRight w:val="0"/>
      <w:marTop w:val="0"/>
      <w:marBottom w:val="0"/>
      <w:divBdr>
        <w:top w:val="none" w:sz="0" w:space="0" w:color="auto"/>
        <w:left w:val="none" w:sz="0" w:space="0" w:color="auto"/>
        <w:bottom w:val="none" w:sz="0" w:space="0" w:color="auto"/>
        <w:right w:val="none" w:sz="0" w:space="0" w:color="auto"/>
      </w:divBdr>
    </w:div>
    <w:div w:id="2106144702">
      <w:bodyDiv w:val="1"/>
      <w:marLeft w:val="0"/>
      <w:marRight w:val="0"/>
      <w:marTop w:val="0"/>
      <w:marBottom w:val="0"/>
      <w:divBdr>
        <w:top w:val="none" w:sz="0" w:space="0" w:color="auto"/>
        <w:left w:val="none" w:sz="0" w:space="0" w:color="auto"/>
        <w:bottom w:val="none" w:sz="0" w:space="0" w:color="auto"/>
        <w:right w:val="none" w:sz="0" w:space="0" w:color="auto"/>
      </w:divBdr>
    </w:div>
    <w:div w:id="2110807354">
      <w:bodyDiv w:val="1"/>
      <w:marLeft w:val="0"/>
      <w:marRight w:val="0"/>
      <w:marTop w:val="0"/>
      <w:marBottom w:val="0"/>
      <w:divBdr>
        <w:top w:val="none" w:sz="0" w:space="0" w:color="auto"/>
        <w:left w:val="none" w:sz="0" w:space="0" w:color="auto"/>
        <w:bottom w:val="none" w:sz="0" w:space="0" w:color="auto"/>
        <w:right w:val="none" w:sz="0" w:space="0" w:color="auto"/>
      </w:divBdr>
    </w:div>
    <w:div w:id="214430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3.xml"/><Relationship Id="rId21" Type="http://schemas.openxmlformats.org/officeDocument/2006/relationships/header" Target="header3.xml"/><Relationship Id="rId22" Type="http://schemas.openxmlformats.org/officeDocument/2006/relationships/fontTable" Target="fontTable.xml"/><Relationship Id="rId23" Type="http://schemas.openxmlformats.org/officeDocument/2006/relationships/theme" Target="theme/theme1.xml"/><Relationship Id="rId29" Type="http://schemas.microsoft.com/office/2016/09/relationships/commentsIds" Target="commentsIds.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hyperlink" Target="http://creativecommons.org/licenses/by-nc-sa/3.0" TargetMode="External"/><Relationship Id="rId14" Type="http://schemas.openxmlformats.org/officeDocument/2006/relationships/hyperlink" Target="https://doi.org/10.1016/S1473-3099(13)70327-X"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yperlink" Target="https://redcap.medsci.ox.ac.uk/"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2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02AFD-3A1A-AB4A-A679-0F777E35F50C}">
  <ds:schemaRefs>
    <ds:schemaRef ds:uri="http://schemas.openxmlformats.org/officeDocument/2006/bibliography"/>
  </ds:schemaRefs>
</ds:datastoreItem>
</file>

<file path=customXml/itemProps2.xml><?xml version="1.0" encoding="utf-8"?>
<ds:datastoreItem xmlns:ds="http://schemas.openxmlformats.org/officeDocument/2006/customXml" ds:itemID="{9F4321B2-9A8B-8F48-B409-B3E5ED7F9CE9}">
  <ds:schemaRefs>
    <ds:schemaRef ds:uri="http://schemas.openxmlformats.org/officeDocument/2006/bibliography"/>
  </ds:schemaRefs>
</ds:datastoreItem>
</file>

<file path=customXml/itemProps3.xml><?xml version="1.0" encoding="utf-8"?>
<ds:datastoreItem xmlns:ds="http://schemas.openxmlformats.org/officeDocument/2006/customXml" ds:itemID="{01BA1DE9-6E91-1F4F-913B-018605F0E49A}">
  <ds:schemaRefs>
    <ds:schemaRef ds:uri="http://schemas.openxmlformats.org/officeDocument/2006/bibliography"/>
  </ds:schemaRefs>
</ds:datastoreItem>
</file>

<file path=customXml/itemProps4.xml><?xml version="1.0" encoding="utf-8"?>
<ds:datastoreItem xmlns:ds="http://schemas.openxmlformats.org/officeDocument/2006/customXml" ds:itemID="{19C63054-54E1-DA40-B78C-0F9687029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22</Pages>
  <Words>8789</Words>
  <Characters>50101</Characters>
  <Application>Microsoft Macintosh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 Semple</dc:creator>
  <cp:lastModifiedBy>BAILLIE Kenneth</cp:lastModifiedBy>
  <cp:revision>215</cp:revision>
  <dcterms:created xsi:type="dcterms:W3CDTF">2020-01-29T16:25:00Z</dcterms:created>
  <dcterms:modified xsi:type="dcterms:W3CDTF">2020-02-01T06:52:00Z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zotero-version="3.0.13"&gt;&lt;session id="GpJJ7shM"/&gt;&lt;style id="http://www.zotero.org/styles/nature" hasBibliography="1" bibliographyStyleHasBeenSet="0"/&gt;&lt;prefs&gt;&lt;pref name="fieldType" value="Field"/&gt;&lt;pref name="storeReferences" value="tr</vt:lpwstr>
  </property>
  <property fmtid="{D5CDD505-2E9C-101B-9397-08002B2CF9AE}" pid="3" name="ZOTERO_PREF_2">
    <vt:lpwstr>ue"/&gt;&lt;pref name="noteType" value="0"/&gt;&lt;/prefs&gt;&lt;/data&gt;</vt:lpwstr>
  </property>
</Properties>
</file>