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68C70" w14:textId="42C4C002" w:rsidR="00867ABA" w:rsidRPr="00A70AED" w:rsidRDefault="002A0983" w:rsidP="0051124F">
      <w:pPr>
        <w:pStyle w:val="FirstParagraph"/>
        <w:spacing w:after="120"/>
        <w:rPr>
          <w:b/>
          <w:bCs/>
          <w:sz w:val="26"/>
          <w:szCs w:val="26"/>
          <w:lang w:val="en-GB"/>
        </w:rPr>
      </w:pPr>
      <w:r w:rsidRPr="00A70AED">
        <w:rPr>
          <w:b/>
          <w:bCs/>
          <w:sz w:val="26"/>
          <w:szCs w:val="26"/>
          <w:lang w:val="en-GB"/>
        </w:rPr>
        <w:t>ISARIC</w:t>
      </w:r>
      <w:r w:rsidR="001A55A2" w:rsidRPr="00A70AED">
        <w:rPr>
          <w:b/>
          <w:bCs/>
          <w:sz w:val="26"/>
          <w:szCs w:val="26"/>
          <w:lang w:val="en-GB"/>
        </w:rPr>
        <w:t>/</w:t>
      </w:r>
      <w:r w:rsidR="00506B4F" w:rsidRPr="00A70AED">
        <w:rPr>
          <w:b/>
          <w:bCs/>
          <w:sz w:val="26"/>
          <w:szCs w:val="26"/>
          <w:lang w:val="en-GB"/>
        </w:rPr>
        <w:t>WHO</w:t>
      </w:r>
      <w:r w:rsidRPr="00A70AED">
        <w:rPr>
          <w:b/>
          <w:bCs/>
          <w:sz w:val="26"/>
          <w:szCs w:val="26"/>
          <w:lang w:val="en-GB"/>
        </w:rPr>
        <w:t xml:space="preserve"> Clinical Characterisation </w:t>
      </w:r>
      <w:r w:rsidR="009A426D" w:rsidRPr="00A70AED">
        <w:rPr>
          <w:b/>
          <w:bCs/>
          <w:sz w:val="26"/>
          <w:szCs w:val="26"/>
          <w:lang w:val="en-GB"/>
        </w:rPr>
        <w:t>Protocol UK</w:t>
      </w:r>
      <w:r w:rsidR="005B090E" w:rsidRPr="00A70AED">
        <w:rPr>
          <w:b/>
          <w:bCs/>
          <w:sz w:val="26"/>
          <w:szCs w:val="26"/>
          <w:lang w:val="en-GB"/>
        </w:rPr>
        <w:t xml:space="preserve"> (Scotland)</w:t>
      </w:r>
    </w:p>
    <w:p w14:paraId="5B036D62" w14:textId="2CBF9FD2" w:rsidR="00347CF9" w:rsidRPr="00A70AED" w:rsidRDefault="00867ABA" w:rsidP="0051124F">
      <w:pPr>
        <w:pStyle w:val="FirstParagraph"/>
        <w:pBdr>
          <w:bottom w:val="single" w:sz="4" w:space="1" w:color="auto"/>
        </w:pBdr>
        <w:rPr>
          <w:b/>
          <w:bCs/>
          <w:i/>
          <w:lang w:val="en-GB"/>
        </w:rPr>
      </w:pPr>
      <w:r w:rsidRPr="00A70AED">
        <w:rPr>
          <w:b/>
          <w:bCs/>
          <w:i/>
          <w:lang w:val="en-GB"/>
        </w:rPr>
        <w:t xml:space="preserve">Recruitment </w:t>
      </w:r>
      <w:r w:rsidR="004E2C8E" w:rsidRPr="00A70AED">
        <w:rPr>
          <w:b/>
          <w:bCs/>
          <w:i/>
          <w:lang w:val="en-GB"/>
        </w:rPr>
        <w:t>Procedure</w:t>
      </w:r>
      <w:r w:rsidR="00FB05AB" w:rsidRPr="00A70AED">
        <w:rPr>
          <w:b/>
          <w:bCs/>
          <w:i/>
          <w:lang w:val="en-GB"/>
        </w:rPr>
        <w:t>s</w:t>
      </w:r>
      <w:r w:rsidR="00A36D2E" w:rsidRPr="00A70AED">
        <w:rPr>
          <w:b/>
          <w:bCs/>
          <w:i/>
          <w:lang w:val="en-GB"/>
        </w:rPr>
        <w:t xml:space="preserve"> for FRON</w:t>
      </w:r>
      <w:r w:rsidR="00D90E9D" w:rsidRPr="00A70AED">
        <w:rPr>
          <w:b/>
          <w:bCs/>
          <w:i/>
          <w:lang w:val="en-GB"/>
        </w:rPr>
        <w:t>T</w:t>
      </w:r>
      <w:r w:rsidR="00A36D2E" w:rsidRPr="00A70AED">
        <w:rPr>
          <w:b/>
          <w:bCs/>
          <w:i/>
          <w:lang w:val="en-GB"/>
        </w:rPr>
        <w:t>LINE CLINICAL</w:t>
      </w:r>
      <w:r w:rsidR="00104915" w:rsidRPr="00A70AED">
        <w:rPr>
          <w:b/>
          <w:bCs/>
          <w:i/>
          <w:lang w:val="en-GB"/>
        </w:rPr>
        <w:t xml:space="preserve"> RESEARCH</w:t>
      </w:r>
      <w:r w:rsidR="00A36D2E" w:rsidRPr="00A70AED">
        <w:rPr>
          <w:b/>
          <w:bCs/>
          <w:i/>
          <w:lang w:val="en-GB"/>
        </w:rPr>
        <w:t xml:space="preserve"> STAFF</w:t>
      </w:r>
      <w:bookmarkStart w:id="0" w:name="_Toc32232806"/>
    </w:p>
    <w:bookmarkEnd w:id="0"/>
    <w:p w14:paraId="715AEAB4" w14:textId="2FF76C78" w:rsidR="00F12A7D" w:rsidRPr="00A70AED" w:rsidRDefault="00EA2B78" w:rsidP="00F12A7D">
      <w:pPr>
        <w:pStyle w:val="BodyText"/>
        <w:spacing w:before="80" w:after="160"/>
        <w:jc w:val="both"/>
        <w:rPr>
          <w:sz w:val="22"/>
          <w:szCs w:val="22"/>
          <w:lang w:val="en-GB"/>
        </w:rPr>
      </w:pPr>
      <w:r w:rsidRPr="00A70AED">
        <w:rPr>
          <w:sz w:val="22"/>
          <w:szCs w:val="22"/>
          <w:lang w:val="en-GB"/>
        </w:rPr>
        <w:t>The most up to date version</w:t>
      </w:r>
      <w:r w:rsidR="00F12A7D" w:rsidRPr="00A70AED">
        <w:rPr>
          <w:sz w:val="22"/>
          <w:szCs w:val="22"/>
          <w:lang w:val="en-GB"/>
        </w:rPr>
        <w:t>s</w:t>
      </w:r>
      <w:r w:rsidRPr="00A70AED">
        <w:rPr>
          <w:sz w:val="22"/>
          <w:szCs w:val="22"/>
          <w:lang w:val="en-GB"/>
        </w:rPr>
        <w:t xml:space="preserve"> of the </w:t>
      </w:r>
      <w:r w:rsidRPr="00A70AED">
        <w:rPr>
          <w:b/>
          <w:bCs/>
          <w:sz w:val="22"/>
          <w:szCs w:val="22"/>
          <w:lang w:val="en-GB"/>
        </w:rPr>
        <w:t>protocol</w:t>
      </w:r>
      <w:r w:rsidRPr="00A70AED">
        <w:rPr>
          <w:sz w:val="22"/>
          <w:szCs w:val="22"/>
          <w:lang w:val="en-GB"/>
        </w:rPr>
        <w:t xml:space="preserve"> and </w:t>
      </w:r>
      <w:r w:rsidRPr="00A70AED">
        <w:rPr>
          <w:b/>
          <w:bCs/>
          <w:sz w:val="22"/>
          <w:szCs w:val="22"/>
          <w:lang w:val="en-GB"/>
        </w:rPr>
        <w:t>case report form</w:t>
      </w:r>
      <w:r w:rsidRPr="00A70AED">
        <w:rPr>
          <w:sz w:val="22"/>
          <w:szCs w:val="22"/>
          <w:lang w:val="en-GB"/>
        </w:rPr>
        <w:t xml:space="preserve"> </w:t>
      </w:r>
      <w:r w:rsidR="00F12A7D" w:rsidRPr="00A70AED">
        <w:rPr>
          <w:sz w:val="22"/>
          <w:szCs w:val="22"/>
          <w:lang w:val="en-GB"/>
        </w:rPr>
        <w:t xml:space="preserve">are available at </w:t>
      </w:r>
      <w:hyperlink r:id="rId11" w:history="1">
        <w:r w:rsidR="00F12A7D" w:rsidRPr="00A70AED">
          <w:rPr>
            <w:rStyle w:val="Hyperlink"/>
            <w:b/>
            <w:bCs/>
            <w:sz w:val="22"/>
            <w:szCs w:val="22"/>
            <w:lang w:val="en-GB"/>
          </w:rPr>
          <w:t>isaric4c.net/protocols/</w:t>
        </w:r>
      </w:hyperlink>
    </w:p>
    <w:p w14:paraId="41282BA1" w14:textId="7D0E6FB2" w:rsidR="001A55A2" w:rsidRPr="00A70AED" w:rsidRDefault="00977E48" w:rsidP="00F12A7D">
      <w:pPr>
        <w:pStyle w:val="BodyText"/>
        <w:spacing w:before="80" w:after="160"/>
        <w:jc w:val="both"/>
        <w:rPr>
          <w:b/>
          <w:bCs/>
          <w:sz w:val="22"/>
          <w:szCs w:val="22"/>
          <w:lang w:val="en-GB"/>
        </w:rPr>
      </w:pPr>
      <w:r w:rsidRPr="00A70AED">
        <w:rPr>
          <w:sz w:val="22"/>
          <w:szCs w:val="22"/>
          <w:lang w:val="en-GB"/>
        </w:rPr>
        <w:t xml:space="preserve">A </w:t>
      </w:r>
      <w:r w:rsidRPr="00A70AED">
        <w:rPr>
          <w:b/>
          <w:bCs/>
          <w:sz w:val="22"/>
          <w:szCs w:val="22"/>
          <w:lang w:val="en-GB"/>
        </w:rPr>
        <w:t>virtual site visit</w:t>
      </w:r>
      <w:r w:rsidR="001A55A2" w:rsidRPr="00A70AED">
        <w:rPr>
          <w:sz w:val="22"/>
          <w:szCs w:val="22"/>
          <w:lang w:val="en-GB"/>
        </w:rPr>
        <w:t xml:space="preserve"> is available at</w:t>
      </w:r>
      <w:r w:rsidR="001A55A2" w:rsidRPr="00A70AED">
        <w:rPr>
          <w:b/>
          <w:bCs/>
          <w:sz w:val="22"/>
          <w:szCs w:val="22"/>
          <w:lang w:val="en-GB"/>
        </w:rPr>
        <w:t xml:space="preserve"> </w:t>
      </w:r>
      <w:hyperlink r:id="rId12" w:history="1">
        <w:r w:rsidR="00F12A7D" w:rsidRPr="00A70AED">
          <w:rPr>
            <w:rStyle w:val="Hyperlink"/>
            <w:b/>
            <w:bCs/>
            <w:sz w:val="22"/>
            <w:szCs w:val="22"/>
            <w:lang w:val="en-GB"/>
          </w:rPr>
          <w:t>isaric4c.net/</w:t>
        </w:r>
        <w:proofErr w:type="spellStart"/>
        <w:r w:rsidR="00F12A7D" w:rsidRPr="00A70AED">
          <w:rPr>
            <w:rStyle w:val="Hyperlink"/>
            <w:b/>
            <w:bCs/>
            <w:sz w:val="22"/>
            <w:szCs w:val="22"/>
            <w:lang w:val="en-GB"/>
          </w:rPr>
          <w:t>virtual_site_visit</w:t>
        </w:r>
        <w:proofErr w:type="spellEnd"/>
        <w:r w:rsidR="00F12A7D" w:rsidRPr="00A70AED">
          <w:rPr>
            <w:rStyle w:val="Hyperlink"/>
            <w:b/>
            <w:bCs/>
            <w:sz w:val="22"/>
            <w:szCs w:val="22"/>
            <w:lang w:val="en-GB"/>
          </w:rPr>
          <w:t>/</w:t>
        </w:r>
      </w:hyperlink>
    </w:p>
    <w:p w14:paraId="49FC090B" w14:textId="06471838" w:rsidR="00347CF9" w:rsidRPr="00A70AED" w:rsidRDefault="00EA2B78" w:rsidP="00F12A7D">
      <w:pPr>
        <w:pStyle w:val="BodyText"/>
        <w:spacing w:before="80" w:after="160"/>
        <w:jc w:val="both"/>
        <w:rPr>
          <w:sz w:val="22"/>
          <w:szCs w:val="22"/>
          <w:lang w:val="en-GB"/>
        </w:rPr>
      </w:pPr>
      <w:r w:rsidRPr="00A70AED">
        <w:rPr>
          <w:b/>
          <w:bCs/>
          <w:sz w:val="22"/>
          <w:szCs w:val="22"/>
          <w:lang w:val="en-GB"/>
        </w:rPr>
        <w:t>AIM</w:t>
      </w:r>
      <w:r w:rsidR="001A55A2" w:rsidRPr="00A70AED">
        <w:rPr>
          <w:b/>
          <w:bCs/>
          <w:sz w:val="22"/>
          <w:szCs w:val="22"/>
          <w:lang w:val="en-GB"/>
        </w:rPr>
        <w:t>:</w:t>
      </w:r>
      <w:r w:rsidR="001A55A2" w:rsidRPr="00A70AED">
        <w:rPr>
          <w:sz w:val="22"/>
          <w:szCs w:val="22"/>
          <w:lang w:val="en-GB"/>
        </w:rPr>
        <w:t xml:space="preserve"> </w:t>
      </w:r>
      <w:r w:rsidR="00F12A7D" w:rsidRPr="00A70AED">
        <w:rPr>
          <w:sz w:val="22"/>
          <w:szCs w:val="22"/>
          <w:lang w:val="en-GB"/>
        </w:rPr>
        <w:t xml:space="preserve"> </w:t>
      </w:r>
      <w:r w:rsidR="001A55A2" w:rsidRPr="00A70AED">
        <w:rPr>
          <w:sz w:val="22"/>
          <w:szCs w:val="22"/>
          <w:lang w:val="en-GB"/>
        </w:rPr>
        <w:t>r</w:t>
      </w:r>
      <w:r w:rsidR="008305A8" w:rsidRPr="00A70AED">
        <w:rPr>
          <w:sz w:val="22"/>
          <w:szCs w:val="22"/>
          <w:lang w:val="en-GB"/>
        </w:rPr>
        <w:t>ecr</w:t>
      </w:r>
      <w:r w:rsidR="00F33BC4" w:rsidRPr="00A70AED">
        <w:rPr>
          <w:sz w:val="22"/>
          <w:szCs w:val="22"/>
          <w:lang w:val="en-GB"/>
        </w:rPr>
        <w:t xml:space="preserve">uit </w:t>
      </w:r>
      <w:r w:rsidR="008E46C6" w:rsidRPr="00A70AED">
        <w:rPr>
          <w:sz w:val="22"/>
          <w:szCs w:val="22"/>
          <w:lang w:val="en-GB"/>
        </w:rPr>
        <w:t xml:space="preserve">hospitalised </w:t>
      </w:r>
      <w:r w:rsidR="00347CF9" w:rsidRPr="00A70AED">
        <w:rPr>
          <w:sz w:val="22"/>
          <w:szCs w:val="22"/>
          <w:lang w:val="en-GB"/>
        </w:rPr>
        <w:t xml:space="preserve">cases of </w:t>
      </w:r>
      <w:r w:rsidR="00347CF9" w:rsidRPr="00A70AED">
        <w:rPr>
          <w:i/>
          <w:iCs/>
          <w:sz w:val="22"/>
          <w:szCs w:val="22"/>
          <w:lang w:val="en-GB"/>
        </w:rPr>
        <w:t>confirmed</w:t>
      </w:r>
      <w:r w:rsidR="00347CF9" w:rsidRPr="00A70AED">
        <w:rPr>
          <w:sz w:val="22"/>
          <w:szCs w:val="22"/>
          <w:lang w:val="en-GB"/>
        </w:rPr>
        <w:t xml:space="preserve"> </w:t>
      </w:r>
      <w:r w:rsidR="001A55A2" w:rsidRPr="00A70AED">
        <w:rPr>
          <w:sz w:val="22"/>
          <w:szCs w:val="22"/>
          <w:lang w:val="en-GB"/>
        </w:rPr>
        <w:t>COVID-</w:t>
      </w:r>
      <w:r w:rsidR="00347CF9" w:rsidRPr="00A70AED">
        <w:rPr>
          <w:sz w:val="22"/>
          <w:szCs w:val="22"/>
          <w:lang w:val="en-GB"/>
        </w:rPr>
        <w:t>19</w:t>
      </w:r>
      <w:r w:rsidR="0075078A" w:rsidRPr="00A70AED">
        <w:rPr>
          <w:sz w:val="22"/>
          <w:szCs w:val="22"/>
          <w:lang w:val="en-GB"/>
        </w:rPr>
        <w:t>, as early as possible</w:t>
      </w:r>
      <w:r w:rsidR="005D3406" w:rsidRPr="00A70AED">
        <w:rPr>
          <w:sz w:val="22"/>
          <w:szCs w:val="22"/>
          <w:lang w:val="en-GB"/>
        </w:rPr>
        <w:t>.</w:t>
      </w:r>
    </w:p>
    <w:p w14:paraId="2DE6713B" w14:textId="3F452B6F" w:rsidR="00271EE7" w:rsidRPr="00A70AED" w:rsidRDefault="00EA2B78" w:rsidP="00F12A7D">
      <w:pPr>
        <w:pStyle w:val="BodyText"/>
        <w:spacing w:before="80" w:after="160"/>
        <w:jc w:val="both"/>
        <w:rPr>
          <w:sz w:val="22"/>
          <w:szCs w:val="22"/>
          <w:lang w:val="en-GB"/>
        </w:rPr>
      </w:pPr>
      <w:r w:rsidRPr="00A70AED">
        <w:rPr>
          <w:b/>
          <w:sz w:val="22"/>
          <w:szCs w:val="22"/>
          <w:lang w:val="en-GB"/>
        </w:rPr>
        <w:t>CONSENT</w:t>
      </w:r>
      <w:r w:rsidR="005B090E" w:rsidRPr="00A70AED">
        <w:rPr>
          <w:b/>
          <w:sz w:val="22"/>
          <w:szCs w:val="22"/>
          <w:lang w:val="en-GB"/>
        </w:rPr>
        <w:t>:</w:t>
      </w:r>
      <w:r w:rsidR="00347CF9" w:rsidRPr="00A70AED">
        <w:rPr>
          <w:b/>
          <w:sz w:val="22"/>
          <w:szCs w:val="22"/>
          <w:lang w:val="en-GB"/>
        </w:rPr>
        <w:t xml:space="preserve"> </w:t>
      </w:r>
      <w:r w:rsidR="00F12A7D" w:rsidRPr="00A70AED">
        <w:rPr>
          <w:b/>
          <w:sz w:val="22"/>
          <w:szCs w:val="22"/>
          <w:lang w:val="en-GB"/>
        </w:rPr>
        <w:t xml:space="preserve"> </w:t>
      </w:r>
      <w:r w:rsidR="007B0403" w:rsidRPr="00A70AED">
        <w:rPr>
          <w:sz w:val="22"/>
          <w:szCs w:val="22"/>
          <w:lang w:val="en-GB"/>
        </w:rPr>
        <w:t xml:space="preserve">once </w:t>
      </w:r>
      <w:r w:rsidR="005B090E" w:rsidRPr="00A70AED">
        <w:rPr>
          <w:sz w:val="22"/>
          <w:szCs w:val="22"/>
          <w:lang w:val="en-GB"/>
        </w:rPr>
        <w:t xml:space="preserve">the form is </w:t>
      </w:r>
      <w:r w:rsidR="007B0403" w:rsidRPr="00A70AED">
        <w:rPr>
          <w:sz w:val="22"/>
          <w:szCs w:val="22"/>
          <w:lang w:val="en-GB"/>
        </w:rPr>
        <w:t>signed</w:t>
      </w:r>
      <w:r w:rsidR="00AA734A" w:rsidRPr="00A70AED">
        <w:rPr>
          <w:sz w:val="22"/>
          <w:szCs w:val="22"/>
          <w:lang w:val="en-GB"/>
        </w:rPr>
        <w:t xml:space="preserve"> by a participant</w:t>
      </w:r>
      <w:r w:rsidR="005B090E" w:rsidRPr="00A70AED">
        <w:rPr>
          <w:sz w:val="22"/>
          <w:szCs w:val="22"/>
          <w:lang w:val="en-GB"/>
        </w:rPr>
        <w:t xml:space="preserve"> it </w:t>
      </w:r>
      <w:r w:rsidR="007B0403" w:rsidRPr="00A70AED">
        <w:rPr>
          <w:sz w:val="22"/>
          <w:szCs w:val="22"/>
          <w:lang w:val="en-GB"/>
        </w:rPr>
        <w:t>is hazardous</w:t>
      </w:r>
      <w:r w:rsidR="00AA734A" w:rsidRPr="00A70AED">
        <w:rPr>
          <w:sz w:val="22"/>
          <w:szCs w:val="22"/>
          <w:lang w:val="en-GB"/>
        </w:rPr>
        <w:t xml:space="preserve">. </w:t>
      </w:r>
      <w:r w:rsidR="005B090E" w:rsidRPr="00A70AED">
        <w:rPr>
          <w:sz w:val="22"/>
          <w:szCs w:val="22"/>
          <w:lang w:val="en-GB"/>
        </w:rPr>
        <w:t>T</w:t>
      </w:r>
      <w:r w:rsidR="00AA734A" w:rsidRPr="00A70AED">
        <w:rPr>
          <w:sz w:val="22"/>
          <w:szCs w:val="22"/>
          <w:lang w:val="en-GB"/>
        </w:rPr>
        <w:t>o record consent</w:t>
      </w:r>
      <w:r w:rsidR="005B090E" w:rsidRPr="00A70AED">
        <w:rPr>
          <w:sz w:val="22"/>
          <w:szCs w:val="22"/>
          <w:lang w:val="en-GB"/>
        </w:rPr>
        <w:t>, we suggest an independent witness</w:t>
      </w:r>
      <w:r w:rsidR="00AA734A" w:rsidRPr="00A70AED">
        <w:rPr>
          <w:sz w:val="22"/>
          <w:szCs w:val="22"/>
          <w:lang w:val="en-GB"/>
        </w:rPr>
        <w:t xml:space="preserve"> </w:t>
      </w:r>
      <w:r w:rsidR="005B090E" w:rsidRPr="00A70AED">
        <w:rPr>
          <w:sz w:val="22"/>
          <w:szCs w:val="22"/>
          <w:lang w:val="en-GB"/>
        </w:rPr>
        <w:t>observes the completed form then signs</w:t>
      </w:r>
      <w:r w:rsidR="00AA734A" w:rsidRPr="00A70AED">
        <w:rPr>
          <w:sz w:val="22"/>
          <w:szCs w:val="22"/>
          <w:lang w:val="en-GB"/>
        </w:rPr>
        <w:t xml:space="preserve"> a fresh copy outside of the isolation area.</w:t>
      </w:r>
      <w:r w:rsidR="009F5305" w:rsidRPr="00A70AED">
        <w:rPr>
          <w:sz w:val="22"/>
          <w:szCs w:val="22"/>
          <w:lang w:val="en-GB"/>
        </w:rPr>
        <w:t xml:space="preserve"> </w:t>
      </w:r>
      <w:r w:rsidR="000A1F96" w:rsidRPr="00A70AED">
        <w:rPr>
          <w:sz w:val="22"/>
          <w:szCs w:val="22"/>
          <w:lang w:val="en-GB"/>
        </w:rPr>
        <w:t xml:space="preserve">Consent can also be obtained </w:t>
      </w:r>
      <w:r w:rsidR="000A1F96" w:rsidRPr="00A70AED">
        <w:rPr>
          <w:i/>
          <w:iCs/>
          <w:sz w:val="22"/>
          <w:szCs w:val="22"/>
          <w:lang w:val="en-GB"/>
        </w:rPr>
        <w:t>by telephone</w:t>
      </w:r>
      <w:r w:rsidR="000A1F96" w:rsidRPr="00A70AED">
        <w:rPr>
          <w:sz w:val="22"/>
          <w:szCs w:val="22"/>
          <w:lang w:val="en-GB"/>
        </w:rPr>
        <w:t xml:space="preserve"> from participants or </w:t>
      </w:r>
      <w:r w:rsidR="00D90BAB" w:rsidRPr="00A70AED">
        <w:rPr>
          <w:sz w:val="22"/>
          <w:szCs w:val="22"/>
          <w:lang w:val="en-GB"/>
        </w:rPr>
        <w:t xml:space="preserve">from relatives for </w:t>
      </w:r>
      <w:r w:rsidR="000A1F96" w:rsidRPr="00A70AED">
        <w:rPr>
          <w:sz w:val="22"/>
          <w:szCs w:val="22"/>
          <w:lang w:val="en-GB"/>
        </w:rPr>
        <w:t>proxy consent</w:t>
      </w:r>
      <w:r w:rsidR="009F5305" w:rsidRPr="00A70AED">
        <w:rPr>
          <w:sz w:val="22"/>
          <w:szCs w:val="22"/>
          <w:lang w:val="en-GB"/>
        </w:rPr>
        <w:t>.</w:t>
      </w:r>
    </w:p>
    <w:p w14:paraId="60A48520" w14:textId="32992890" w:rsidR="00181A7A" w:rsidRPr="00A70AED" w:rsidRDefault="00EA2B78" w:rsidP="00F12A7D">
      <w:pPr>
        <w:spacing w:before="80" w:after="160"/>
        <w:jc w:val="both"/>
        <w:rPr>
          <w:bCs/>
          <w:sz w:val="22"/>
          <w:szCs w:val="22"/>
          <w:lang w:val="en-GB"/>
        </w:rPr>
      </w:pPr>
      <w:r w:rsidRPr="00A70AED">
        <w:rPr>
          <w:b/>
          <w:sz w:val="22"/>
          <w:szCs w:val="22"/>
          <w:lang w:val="en-GB"/>
        </w:rPr>
        <w:t>RECRUITMENT PACKS</w:t>
      </w:r>
      <w:r w:rsidRPr="00A70AED">
        <w:rPr>
          <w:sz w:val="22"/>
          <w:szCs w:val="22"/>
          <w:lang w:val="en-GB"/>
        </w:rPr>
        <w:t xml:space="preserve"> </w:t>
      </w:r>
      <w:r w:rsidR="00F12A7D" w:rsidRPr="00A70AED">
        <w:rPr>
          <w:sz w:val="22"/>
          <w:szCs w:val="22"/>
          <w:lang w:val="en-GB"/>
        </w:rPr>
        <w:t xml:space="preserve"> </w:t>
      </w:r>
      <w:r w:rsidR="00F91FD7" w:rsidRPr="00A70AED">
        <w:rPr>
          <w:sz w:val="22"/>
          <w:szCs w:val="22"/>
          <w:lang w:val="en-GB"/>
        </w:rPr>
        <w:t>will be sent</w:t>
      </w:r>
      <w:r w:rsidR="00181A7A" w:rsidRPr="00A70AED">
        <w:rPr>
          <w:sz w:val="22"/>
          <w:szCs w:val="22"/>
          <w:lang w:val="en-GB"/>
        </w:rPr>
        <w:t xml:space="preserve"> from </w:t>
      </w:r>
      <w:r w:rsidR="00630B0D" w:rsidRPr="00A70AED">
        <w:rPr>
          <w:sz w:val="22"/>
          <w:szCs w:val="22"/>
          <w:lang w:val="en-GB"/>
        </w:rPr>
        <w:t>Annette Lake</w:t>
      </w:r>
      <w:r w:rsidR="00053E16" w:rsidRPr="00A70AED">
        <w:rPr>
          <w:sz w:val="22"/>
          <w:szCs w:val="22"/>
          <w:lang w:val="en-GB"/>
        </w:rPr>
        <w:t xml:space="preserve"> </w:t>
      </w:r>
      <w:r w:rsidR="009F5305" w:rsidRPr="00A70AED">
        <w:rPr>
          <w:sz w:val="22"/>
          <w:szCs w:val="22"/>
          <w:lang w:val="en-GB"/>
        </w:rPr>
        <w:t>[</w:t>
      </w:r>
      <w:hyperlink r:id="rId13" w:history="1">
        <w:r w:rsidR="00630B0D" w:rsidRPr="00A70AED">
          <w:rPr>
            <w:rStyle w:val="Hyperlink"/>
            <w:sz w:val="22"/>
            <w:szCs w:val="22"/>
            <w:lang w:val="en-GB"/>
          </w:rPr>
          <w:t>annette.lake@glasgow.ac.uk</w:t>
        </w:r>
      </w:hyperlink>
      <w:r w:rsidR="009F5305" w:rsidRPr="00A70AED">
        <w:rPr>
          <w:sz w:val="22"/>
          <w:szCs w:val="22"/>
          <w:lang w:val="en-GB"/>
        </w:rPr>
        <w:t>]</w:t>
      </w:r>
      <w:r w:rsidR="00630B0D" w:rsidRPr="00A70AED">
        <w:rPr>
          <w:sz w:val="22"/>
          <w:szCs w:val="22"/>
          <w:lang w:val="en-GB"/>
        </w:rPr>
        <w:t xml:space="preserve"> and Sarah McDonald [</w:t>
      </w:r>
      <w:hyperlink r:id="rId14" w:history="1">
        <w:r w:rsidR="00630B0D" w:rsidRPr="00A70AED">
          <w:rPr>
            <w:rStyle w:val="Hyperlink"/>
            <w:sz w:val="22"/>
            <w:szCs w:val="22"/>
            <w:lang w:val="en-GB"/>
          </w:rPr>
          <w:t>sarah.mcdonald@glasgow.ac.uk</w:t>
        </w:r>
      </w:hyperlink>
      <w:r w:rsidR="00630B0D" w:rsidRPr="00A70AED">
        <w:rPr>
          <w:sz w:val="22"/>
          <w:szCs w:val="22"/>
          <w:lang w:val="en-GB"/>
        </w:rPr>
        <w:t xml:space="preserve">], MRC-University of Glasgow Centre for Virus Research </w:t>
      </w:r>
      <w:r w:rsidR="005B090E" w:rsidRPr="00A70AED">
        <w:rPr>
          <w:sz w:val="22"/>
          <w:szCs w:val="22"/>
          <w:lang w:val="en-GB"/>
        </w:rPr>
        <w:t>containing</w:t>
      </w:r>
      <w:r w:rsidR="00053E16" w:rsidRPr="00A70AED">
        <w:rPr>
          <w:sz w:val="22"/>
          <w:szCs w:val="22"/>
          <w:lang w:val="en-GB"/>
        </w:rPr>
        <w:t xml:space="preserve"> </w:t>
      </w:r>
      <w:r w:rsidR="00D90847" w:rsidRPr="00A70AED">
        <w:rPr>
          <w:sz w:val="22"/>
          <w:szCs w:val="22"/>
          <w:lang w:val="en-GB"/>
        </w:rPr>
        <w:t>blood</w:t>
      </w:r>
      <w:r w:rsidR="00053E16" w:rsidRPr="00A70AED">
        <w:rPr>
          <w:sz w:val="22"/>
          <w:szCs w:val="22"/>
          <w:lang w:val="en-GB"/>
        </w:rPr>
        <w:t xml:space="preserve"> RNA </w:t>
      </w:r>
      <w:r w:rsidR="00D90847" w:rsidRPr="00A70AED">
        <w:rPr>
          <w:sz w:val="22"/>
          <w:szCs w:val="22"/>
          <w:lang w:val="en-GB"/>
        </w:rPr>
        <w:t>tubes</w:t>
      </w:r>
      <w:r w:rsidR="00240E18" w:rsidRPr="00A70AED">
        <w:rPr>
          <w:sz w:val="22"/>
          <w:szCs w:val="22"/>
          <w:lang w:val="en-GB"/>
        </w:rPr>
        <w:t xml:space="preserve"> (Tempus or </w:t>
      </w:r>
      <w:proofErr w:type="spellStart"/>
      <w:r w:rsidR="00240E18" w:rsidRPr="00A70AED">
        <w:rPr>
          <w:sz w:val="22"/>
          <w:szCs w:val="22"/>
          <w:lang w:val="en-GB"/>
        </w:rPr>
        <w:t>PAXgene</w:t>
      </w:r>
      <w:proofErr w:type="spellEnd"/>
      <w:r w:rsidR="00240E18" w:rsidRPr="00A70AED">
        <w:rPr>
          <w:sz w:val="22"/>
          <w:szCs w:val="22"/>
          <w:lang w:val="en-GB"/>
        </w:rPr>
        <w:t>)</w:t>
      </w:r>
      <w:r w:rsidR="001F5CC5" w:rsidRPr="00A70AED">
        <w:rPr>
          <w:sz w:val="22"/>
          <w:szCs w:val="22"/>
          <w:lang w:val="en-GB"/>
        </w:rPr>
        <w:t>,</w:t>
      </w:r>
      <w:r w:rsidR="000A1F96" w:rsidRPr="00A70AED">
        <w:rPr>
          <w:sz w:val="22"/>
          <w:szCs w:val="22"/>
          <w:lang w:val="en-GB"/>
        </w:rPr>
        <w:t xml:space="preserve"> blood </w:t>
      </w:r>
      <w:r w:rsidR="00D90BAB" w:rsidRPr="00A70AED">
        <w:rPr>
          <w:sz w:val="22"/>
          <w:szCs w:val="22"/>
          <w:lang w:val="en-GB"/>
        </w:rPr>
        <w:t xml:space="preserve">3.2% </w:t>
      </w:r>
      <w:r w:rsidR="000A1F96" w:rsidRPr="00A70AED">
        <w:rPr>
          <w:sz w:val="22"/>
          <w:szCs w:val="22"/>
          <w:lang w:val="en-GB"/>
        </w:rPr>
        <w:t>sodium citrate tubes,</w:t>
      </w:r>
      <w:r w:rsidR="001F5CC5" w:rsidRPr="00A70AED">
        <w:rPr>
          <w:sz w:val="22"/>
          <w:szCs w:val="22"/>
          <w:lang w:val="en-GB"/>
        </w:rPr>
        <w:t xml:space="preserve"> </w:t>
      </w:r>
      <w:r w:rsidR="00181A7A" w:rsidRPr="00A70AED">
        <w:rPr>
          <w:sz w:val="22"/>
          <w:szCs w:val="22"/>
          <w:lang w:val="en-GB"/>
        </w:rPr>
        <w:t>“SAM” strips for nasal sampling</w:t>
      </w:r>
      <w:r w:rsidR="00630B0D" w:rsidRPr="00A70AED">
        <w:rPr>
          <w:sz w:val="22"/>
          <w:szCs w:val="22"/>
          <w:lang w:val="en-GB"/>
        </w:rPr>
        <w:t xml:space="preserve">, </w:t>
      </w:r>
      <w:r w:rsidR="00893C7F" w:rsidRPr="00A70AED">
        <w:rPr>
          <w:sz w:val="22"/>
          <w:szCs w:val="22"/>
          <w:lang w:val="en-GB"/>
        </w:rPr>
        <w:t>“</w:t>
      </w:r>
      <w:proofErr w:type="spellStart"/>
      <w:r w:rsidR="00442009" w:rsidRPr="00A70AED">
        <w:rPr>
          <w:sz w:val="22"/>
          <w:szCs w:val="22"/>
          <w:lang w:val="en-GB"/>
        </w:rPr>
        <w:t>Oracol</w:t>
      </w:r>
      <w:proofErr w:type="spellEnd"/>
      <w:r w:rsidR="00893C7F" w:rsidRPr="00A70AED">
        <w:rPr>
          <w:sz w:val="22"/>
          <w:szCs w:val="22"/>
          <w:lang w:val="en-GB"/>
        </w:rPr>
        <w:t>”</w:t>
      </w:r>
      <w:r w:rsidR="00442009" w:rsidRPr="00A70AED">
        <w:rPr>
          <w:sz w:val="22"/>
          <w:szCs w:val="22"/>
          <w:lang w:val="en-GB"/>
        </w:rPr>
        <w:t xml:space="preserve"> swab</w:t>
      </w:r>
      <w:r w:rsidR="005B090E" w:rsidRPr="00A70AED">
        <w:rPr>
          <w:sz w:val="22"/>
          <w:szCs w:val="22"/>
          <w:lang w:val="en-GB"/>
        </w:rPr>
        <w:t>s</w:t>
      </w:r>
      <w:r w:rsidR="00442009" w:rsidRPr="00A70AED">
        <w:rPr>
          <w:sz w:val="22"/>
          <w:szCs w:val="22"/>
          <w:lang w:val="en-GB"/>
        </w:rPr>
        <w:t xml:space="preserve"> for </w:t>
      </w:r>
      <w:r w:rsidR="00AA734A" w:rsidRPr="00A70AED">
        <w:rPr>
          <w:sz w:val="22"/>
          <w:szCs w:val="22"/>
          <w:lang w:val="en-GB"/>
        </w:rPr>
        <w:t>oral fluid</w:t>
      </w:r>
      <w:r w:rsidR="00442009" w:rsidRPr="00A70AED">
        <w:rPr>
          <w:sz w:val="22"/>
          <w:szCs w:val="22"/>
          <w:lang w:val="en-GB"/>
        </w:rPr>
        <w:t xml:space="preserve"> collection</w:t>
      </w:r>
      <w:r w:rsidR="00D90BAB" w:rsidRPr="00A70AED">
        <w:rPr>
          <w:sz w:val="22"/>
          <w:szCs w:val="22"/>
          <w:lang w:val="en-GB"/>
        </w:rPr>
        <w:t xml:space="preserve">, </w:t>
      </w:r>
      <w:r w:rsidR="00630B0D" w:rsidRPr="00A70AED">
        <w:rPr>
          <w:sz w:val="22"/>
          <w:szCs w:val="22"/>
          <w:lang w:val="en-GB"/>
        </w:rPr>
        <w:t xml:space="preserve">swabs </w:t>
      </w:r>
      <w:r w:rsidR="00D90BAB" w:rsidRPr="00A70AED">
        <w:rPr>
          <w:sz w:val="22"/>
          <w:szCs w:val="22"/>
          <w:lang w:val="en-GB"/>
        </w:rPr>
        <w:t>and</w:t>
      </w:r>
      <w:r w:rsidR="00630B0D" w:rsidRPr="00A70AED">
        <w:rPr>
          <w:sz w:val="22"/>
          <w:szCs w:val="22"/>
          <w:lang w:val="en-GB"/>
        </w:rPr>
        <w:t xml:space="preserve"> viral transport media (VTM)</w:t>
      </w:r>
      <w:r w:rsidR="00D90BAB" w:rsidRPr="00A70AED">
        <w:rPr>
          <w:sz w:val="22"/>
          <w:szCs w:val="22"/>
          <w:lang w:val="en-GB"/>
        </w:rPr>
        <w:t>,</w:t>
      </w:r>
      <w:r w:rsidR="00630B0D" w:rsidRPr="00A70AED">
        <w:rPr>
          <w:sz w:val="22"/>
          <w:szCs w:val="22"/>
          <w:lang w:val="en-GB"/>
        </w:rPr>
        <w:t xml:space="preserve"> </w:t>
      </w:r>
      <w:r w:rsidR="00D90BAB" w:rsidRPr="00A70AED">
        <w:rPr>
          <w:sz w:val="22"/>
          <w:szCs w:val="22"/>
          <w:lang w:val="en-GB"/>
        </w:rPr>
        <w:t>and</w:t>
      </w:r>
      <w:r w:rsidR="00630B0D" w:rsidRPr="00A70AED">
        <w:rPr>
          <w:sz w:val="22"/>
          <w:szCs w:val="22"/>
          <w:lang w:val="en-GB"/>
        </w:rPr>
        <w:t xml:space="preserve"> secondary containers for </w:t>
      </w:r>
      <w:r w:rsidR="00D90BAB" w:rsidRPr="00A70AED">
        <w:rPr>
          <w:sz w:val="22"/>
          <w:szCs w:val="22"/>
          <w:lang w:val="en-GB"/>
        </w:rPr>
        <w:t xml:space="preserve">onward </w:t>
      </w:r>
      <w:r w:rsidR="00630B0D" w:rsidRPr="00A70AED">
        <w:rPr>
          <w:sz w:val="22"/>
          <w:szCs w:val="22"/>
          <w:lang w:val="en-GB"/>
        </w:rPr>
        <w:t>transport</w:t>
      </w:r>
      <w:r w:rsidR="005D3406" w:rsidRPr="00A70AED">
        <w:rPr>
          <w:sz w:val="22"/>
          <w:szCs w:val="22"/>
          <w:lang w:val="en-GB"/>
        </w:rPr>
        <w:t>.</w:t>
      </w:r>
      <w:r w:rsidR="00774A93" w:rsidRPr="00A70AED">
        <w:rPr>
          <w:sz w:val="22"/>
          <w:szCs w:val="22"/>
          <w:lang w:val="en-GB"/>
        </w:rPr>
        <w:t xml:space="preserve"> </w:t>
      </w:r>
      <w:r w:rsidR="00630B0D" w:rsidRPr="00A70AED">
        <w:rPr>
          <w:bCs/>
          <w:i/>
          <w:iCs/>
          <w:sz w:val="22"/>
          <w:szCs w:val="22"/>
          <w:lang w:val="en-GB"/>
        </w:rPr>
        <w:t>Barcode labels</w:t>
      </w:r>
      <w:r w:rsidR="00630B0D" w:rsidRPr="00A70AED">
        <w:rPr>
          <w:bCs/>
          <w:sz w:val="22"/>
          <w:szCs w:val="22"/>
          <w:lang w:val="en-GB"/>
        </w:rPr>
        <w:t xml:space="preserve"> will also be supplied.</w:t>
      </w:r>
    </w:p>
    <w:p w14:paraId="1D98D249" w14:textId="200621C4" w:rsidR="001F5CC5" w:rsidRPr="00A70AED" w:rsidRDefault="00EA2B78" w:rsidP="00F12A7D">
      <w:pPr>
        <w:pStyle w:val="BodyText"/>
        <w:spacing w:before="80" w:after="160"/>
        <w:jc w:val="both"/>
        <w:rPr>
          <w:sz w:val="22"/>
          <w:szCs w:val="22"/>
          <w:lang w:val="en-GB"/>
        </w:rPr>
      </w:pPr>
      <w:r w:rsidRPr="00A70AED">
        <w:rPr>
          <w:b/>
          <w:sz w:val="22"/>
          <w:szCs w:val="22"/>
          <w:lang w:val="en-GB"/>
        </w:rPr>
        <w:t>OBTAIN SAMPLES</w:t>
      </w:r>
      <w:r w:rsidRPr="00A70AED">
        <w:rPr>
          <w:sz w:val="22"/>
          <w:szCs w:val="22"/>
          <w:lang w:val="en-GB"/>
        </w:rPr>
        <w:t xml:space="preserve"> </w:t>
      </w:r>
      <w:r w:rsidR="00F12A7D" w:rsidRPr="00A70AED">
        <w:rPr>
          <w:sz w:val="22"/>
          <w:szCs w:val="22"/>
          <w:lang w:val="en-GB"/>
        </w:rPr>
        <w:t xml:space="preserve"> </w:t>
      </w:r>
      <w:r w:rsidR="00FF2962" w:rsidRPr="00A70AED">
        <w:rPr>
          <w:sz w:val="22"/>
          <w:szCs w:val="22"/>
          <w:lang w:val="en-GB"/>
        </w:rPr>
        <w:t>according to the</w:t>
      </w:r>
      <w:r w:rsidR="003C1DBE" w:rsidRPr="00A70AED">
        <w:rPr>
          <w:sz w:val="22"/>
          <w:szCs w:val="22"/>
          <w:lang w:val="en-GB"/>
        </w:rPr>
        <w:t xml:space="preserve"> </w:t>
      </w:r>
      <w:r w:rsidR="00CD351B" w:rsidRPr="00A70AED">
        <w:rPr>
          <w:sz w:val="22"/>
          <w:szCs w:val="22"/>
          <w:lang w:val="en-GB"/>
        </w:rPr>
        <w:t>schedul</w:t>
      </w:r>
      <w:r w:rsidR="009014A3" w:rsidRPr="00A70AED">
        <w:rPr>
          <w:sz w:val="22"/>
          <w:szCs w:val="22"/>
          <w:lang w:val="en-GB"/>
        </w:rPr>
        <w:t>e</w:t>
      </w:r>
      <w:r w:rsidR="002262A0" w:rsidRPr="00A70AED">
        <w:rPr>
          <w:sz w:val="22"/>
          <w:szCs w:val="22"/>
          <w:lang w:val="en-GB"/>
        </w:rPr>
        <w:t>.</w:t>
      </w:r>
      <w:r w:rsidR="003136E5" w:rsidRPr="00A70AED">
        <w:rPr>
          <w:sz w:val="22"/>
          <w:szCs w:val="22"/>
          <w:lang w:val="en-GB"/>
        </w:rPr>
        <w:t xml:space="preserve"> You can find out which tier you are operating at in the front page of the site file</w:t>
      </w:r>
      <w:r w:rsidR="001F5CC5" w:rsidRPr="00A70AED">
        <w:rPr>
          <w:sz w:val="22"/>
          <w:szCs w:val="22"/>
          <w:lang w:val="en-GB"/>
        </w:rPr>
        <w:t xml:space="preserve">. </w:t>
      </w:r>
    </w:p>
    <w:p w14:paraId="0F5C6250" w14:textId="6009529B" w:rsidR="00480A41" w:rsidRPr="00A70AED" w:rsidRDefault="00053E16" w:rsidP="005B090E">
      <w:pPr>
        <w:pStyle w:val="BodyText"/>
        <w:spacing w:after="120"/>
        <w:jc w:val="both"/>
        <w:rPr>
          <w:i/>
          <w:sz w:val="22"/>
          <w:szCs w:val="22"/>
          <w:lang w:val="en-GB"/>
        </w:rPr>
      </w:pPr>
      <w:r w:rsidRPr="00A70AED">
        <w:rPr>
          <w:i/>
          <w:sz w:val="22"/>
          <w:szCs w:val="22"/>
          <w:lang w:val="en-GB"/>
        </w:rPr>
        <w:t xml:space="preserve">If </w:t>
      </w:r>
      <w:r w:rsidR="00670875" w:rsidRPr="00A70AED">
        <w:rPr>
          <w:i/>
          <w:sz w:val="22"/>
          <w:szCs w:val="22"/>
          <w:lang w:val="en-GB"/>
        </w:rPr>
        <w:t>you have capacity to recruit</w:t>
      </w:r>
      <w:r w:rsidRPr="00A70AED">
        <w:rPr>
          <w:i/>
          <w:sz w:val="22"/>
          <w:szCs w:val="22"/>
          <w:lang w:val="en-GB"/>
        </w:rPr>
        <w:t xml:space="preserve"> at </w:t>
      </w:r>
      <w:r w:rsidR="000E1B06" w:rsidRPr="00A70AED">
        <w:rPr>
          <w:b/>
          <w:i/>
          <w:sz w:val="22"/>
          <w:szCs w:val="22"/>
          <w:lang w:val="en-GB"/>
        </w:rPr>
        <w:t>TIER 2</w:t>
      </w:r>
      <w:r w:rsidR="005B0B0B" w:rsidRPr="00A70AED">
        <w:rPr>
          <w:i/>
          <w:sz w:val="22"/>
          <w:szCs w:val="22"/>
          <w:lang w:val="en-GB"/>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346"/>
        <w:gridCol w:w="317"/>
        <w:gridCol w:w="337"/>
        <w:gridCol w:w="317"/>
        <w:gridCol w:w="317"/>
        <w:gridCol w:w="317"/>
        <w:gridCol w:w="317"/>
        <w:gridCol w:w="317"/>
        <w:gridCol w:w="337"/>
        <w:gridCol w:w="222"/>
        <w:gridCol w:w="2357"/>
      </w:tblGrid>
      <w:tr w:rsidR="00347CF9" w:rsidRPr="00A70AED" w14:paraId="6DF909A7" w14:textId="77777777" w:rsidTr="0040043B">
        <w:trPr>
          <w:trHeight w:val="273"/>
        </w:trPr>
        <w:tc>
          <w:tcPr>
            <w:tcW w:w="0" w:type="auto"/>
            <w:shd w:val="clear" w:color="000000" w:fill="FFFFFF"/>
            <w:vAlign w:val="center"/>
            <w:hideMark/>
          </w:tcPr>
          <w:p w14:paraId="5F4D6468" w14:textId="77777777" w:rsidR="00347CF9" w:rsidRPr="00A70AED" w:rsidRDefault="00347CF9" w:rsidP="000E1B06">
            <w:pPr>
              <w:spacing w:after="0"/>
              <w:jc w:val="center"/>
              <w:rPr>
                <w:rFonts w:ascii="Arial" w:eastAsia="Times New Roman" w:hAnsi="Arial" w:cs="Arial"/>
                <w:color w:val="343838"/>
                <w:sz w:val="18"/>
                <w:szCs w:val="18"/>
                <w:lang w:val="en-GB" w:eastAsia="en-GB"/>
              </w:rPr>
            </w:pPr>
            <w:r w:rsidRPr="00A70AED">
              <w:rPr>
                <w:rFonts w:ascii="Arial" w:eastAsia="Times New Roman" w:hAnsi="Arial" w:cs="Arial"/>
                <w:color w:val="343838"/>
                <w:sz w:val="18"/>
                <w:szCs w:val="18"/>
                <w:lang w:val="en-GB" w:eastAsia="en-GB"/>
              </w:rPr>
              <w:t>Day</w:t>
            </w:r>
          </w:p>
        </w:tc>
        <w:tc>
          <w:tcPr>
            <w:tcW w:w="0" w:type="auto"/>
            <w:shd w:val="clear" w:color="000000" w:fill="FFFFFF"/>
            <w:vAlign w:val="center"/>
            <w:hideMark/>
          </w:tcPr>
          <w:p w14:paraId="3711E0C5" w14:textId="77777777" w:rsidR="00347CF9" w:rsidRPr="00A70AED" w:rsidRDefault="00347CF9" w:rsidP="000E1B06">
            <w:pPr>
              <w:spacing w:after="0"/>
              <w:jc w:val="center"/>
              <w:rPr>
                <w:rFonts w:ascii="Arial" w:eastAsia="Times New Roman" w:hAnsi="Arial" w:cs="Arial"/>
                <w:b/>
                <w:color w:val="343838"/>
                <w:sz w:val="18"/>
                <w:szCs w:val="18"/>
                <w:lang w:val="en-GB" w:eastAsia="en-GB"/>
              </w:rPr>
            </w:pPr>
            <w:r w:rsidRPr="00A70AED">
              <w:rPr>
                <w:rFonts w:ascii="Arial" w:eastAsia="Times New Roman" w:hAnsi="Arial" w:cs="Arial"/>
                <w:b/>
                <w:color w:val="343838"/>
                <w:sz w:val="18"/>
                <w:szCs w:val="18"/>
                <w:lang w:val="en-GB" w:eastAsia="en-GB"/>
              </w:rPr>
              <w:t>1</w:t>
            </w:r>
          </w:p>
        </w:tc>
        <w:tc>
          <w:tcPr>
            <w:tcW w:w="0" w:type="auto"/>
            <w:shd w:val="clear" w:color="000000" w:fill="FFFFFF"/>
            <w:vAlign w:val="center"/>
            <w:hideMark/>
          </w:tcPr>
          <w:p w14:paraId="43E8AA20" w14:textId="77777777" w:rsidR="00347CF9" w:rsidRPr="00A70AED" w:rsidRDefault="00347CF9" w:rsidP="000E1B06">
            <w:pPr>
              <w:spacing w:after="0"/>
              <w:jc w:val="center"/>
              <w:rPr>
                <w:rFonts w:ascii="Arial" w:eastAsia="Times New Roman" w:hAnsi="Arial" w:cs="Arial"/>
                <w:color w:val="343838"/>
                <w:sz w:val="18"/>
                <w:szCs w:val="18"/>
                <w:lang w:val="en-GB" w:eastAsia="en-GB"/>
              </w:rPr>
            </w:pPr>
            <w:r w:rsidRPr="00A70AED">
              <w:rPr>
                <w:rFonts w:ascii="Arial" w:eastAsia="Times New Roman" w:hAnsi="Arial" w:cs="Arial"/>
                <w:color w:val="343838"/>
                <w:sz w:val="18"/>
                <w:szCs w:val="18"/>
                <w:lang w:val="en-GB" w:eastAsia="en-GB"/>
              </w:rPr>
              <w:t>2</w:t>
            </w:r>
          </w:p>
        </w:tc>
        <w:tc>
          <w:tcPr>
            <w:tcW w:w="0" w:type="auto"/>
            <w:shd w:val="clear" w:color="000000" w:fill="FFFFFF"/>
            <w:vAlign w:val="center"/>
            <w:hideMark/>
          </w:tcPr>
          <w:p w14:paraId="4FD36F2E" w14:textId="77777777" w:rsidR="00347CF9" w:rsidRPr="00A70AED" w:rsidRDefault="00347CF9" w:rsidP="000E1B06">
            <w:pPr>
              <w:spacing w:after="0"/>
              <w:jc w:val="center"/>
              <w:rPr>
                <w:rFonts w:ascii="Arial" w:eastAsia="Times New Roman" w:hAnsi="Arial" w:cs="Arial"/>
                <w:b/>
                <w:color w:val="343838"/>
                <w:sz w:val="18"/>
                <w:szCs w:val="18"/>
                <w:lang w:val="en-GB" w:eastAsia="en-GB"/>
              </w:rPr>
            </w:pPr>
            <w:r w:rsidRPr="00A70AED">
              <w:rPr>
                <w:rFonts w:ascii="Arial" w:eastAsia="Times New Roman" w:hAnsi="Arial" w:cs="Arial"/>
                <w:b/>
                <w:color w:val="343838"/>
                <w:sz w:val="18"/>
                <w:szCs w:val="18"/>
                <w:lang w:val="en-GB" w:eastAsia="en-GB"/>
              </w:rPr>
              <w:t>3</w:t>
            </w:r>
          </w:p>
        </w:tc>
        <w:tc>
          <w:tcPr>
            <w:tcW w:w="0" w:type="auto"/>
            <w:shd w:val="clear" w:color="000000" w:fill="FFFFFF"/>
            <w:vAlign w:val="center"/>
            <w:hideMark/>
          </w:tcPr>
          <w:p w14:paraId="7D5D2494" w14:textId="77777777" w:rsidR="00347CF9" w:rsidRPr="00A70AED" w:rsidRDefault="00347CF9" w:rsidP="000E1B06">
            <w:pPr>
              <w:spacing w:after="0"/>
              <w:jc w:val="center"/>
              <w:rPr>
                <w:rFonts w:ascii="Arial" w:eastAsia="Times New Roman" w:hAnsi="Arial" w:cs="Arial"/>
                <w:color w:val="343838"/>
                <w:sz w:val="18"/>
                <w:szCs w:val="18"/>
                <w:lang w:val="en-GB" w:eastAsia="en-GB"/>
              </w:rPr>
            </w:pPr>
            <w:r w:rsidRPr="00A70AED">
              <w:rPr>
                <w:rFonts w:ascii="Arial" w:eastAsia="Times New Roman" w:hAnsi="Arial" w:cs="Arial"/>
                <w:color w:val="343838"/>
                <w:sz w:val="18"/>
                <w:szCs w:val="18"/>
                <w:lang w:val="en-GB" w:eastAsia="en-GB"/>
              </w:rPr>
              <w:t>4</w:t>
            </w:r>
          </w:p>
        </w:tc>
        <w:tc>
          <w:tcPr>
            <w:tcW w:w="0" w:type="auto"/>
            <w:shd w:val="clear" w:color="000000" w:fill="FFFFFF"/>
            <w:vAlign w:val="center"/>
            <w:hideMark/>
          </w:tcPr>
          <w:p w14:paraId="79513F0B" w14:textId="77777777" w:rsidR="00347CF9" w:rsidRPr="00A70AED" w:rsidRDefault="00347CF9" w:rsidP="000E1B06">
            <w:pPr>
              <w:spacing w:after="0"/>
              <w:jc w:val="center"/>
              <w:rPr>
                <w:rFonts w:ascii="Arial" w:eastAsia="Times New Roman" w:hAnsi="Arial" w:cs="Arial"/>
                <w:color w:val="343838"/>
                <w:sz w:val="18"/>
                <w:szCs w:val="18"/>
                <w:lang w:val="en-GB" w:eastAsia="en-GB"/>
              </w:rPr>
            </w:pPr>
            <w:r w:rsidRPr="00A70AED">
              <w:rPr>
                <w:rFonts w:ascii="Arial" w:eastAsia="Times New Roman" w:hAnsi="Arial" w:cs="Arial"/>
                <w:color w:val="343838"/>
                <w:sz w:val="18"/>
                <w:szCs w:val="18"/>
                <w:lang w:val="en-GB" w:eastAsia="en-GB"/>
              </w:rPr>
              <w:t>5</w:t>
            </w:r>
          </w:p>
        </w:tc>
        <w:tc>
          <w:tcPr>
            <w:tcW w:w="0" w:type="auto"/>
            <w:shd w:val="clear" w:color="000000" w:fill="FFFFFF"/>
            <w:vAlign w:val="center"/>
            <w:hideMark/>
          </w:tcPr>
          <w:p w14:paraId="3CEC7DCF" w14:textId="77777777" w:rsidR="00347CF9" w:rsidRPr="00A70AED" w:rsidRDefault="00347CF9" w:rsidP="000E1B06">
            <w:pPr>
              <w:spacing w:after="0"/>
              <w:jc w:val="center"/>
              <w:rPr>
                <w:rFonts w:ascii="Arial" w:eastAsia="Times New Roman" w:hAnsi="Arial" w:cs="Arial"/>
                <w:color w:val="343838"/>
                <w:sz w:val="18"/>
                <w:szCs w:val="18"/>
                <w:lang w:val="en-GB" w:eastAsia="en-GB"/>
              </w:rPr>
            </w:pPr>
            <w:r w:rsidRPr="00A70AED">
              <w:rPr>
                <w:rFonts w:ascii="Arial" w:eastAsia="Times New Roman" w:hAnsi="Arial" w:cs="Arial"/>
                <w:color w:val="343838"/>
                <w:sz w:val="18"/>
                <w:szCs w:val="18"/>
                <w:lang w:val="en-GB" w:eastAsia="en-GB"/>
              </w:rPr>
              <w:t>6</w:t>
            </w:r>
          </w:p>
        </w:tc>
        <w:tc>
          <w:tcPr>
            <w:tcW w:w="0" w:type="auto"/>
            <w:shd w:val="clear" w:color="000000" w:fill="FFFFFF"/>
            <w:vAlign w:val="center"/>
            <w:hideMark/>
          </w:tcPr>
          <w:p w14:paraId="57A34EEE" w14:textId="77777777" w:rsidR="00347CF9" w:rsidRPr="00A70AED" w:rsidRDefault="00347CF9" w:rsidP="000E1B06">
            <w:pPr>
              <w:spacing w:after="0"/>
              <w:jc w:val="center"/>
              <w:rPr>
                <w:rFonts w:ascii="Arial" w:eastAsia="Times New Roman" w:hAnsi="Arial" w:cs="Arial"/>
                <w:color w:val="343838"/>
                <w:sz w:val="18"/>
                <w:szCs w:val="18"/>
                <w:lang w:val="en-GB" w:eastAsia="en-GB"/>
              </w:rPr>
            </w:pPr>
            <w:r w:rsidRPr="00A70AED">
              <w:rPr>
                <w:rFonts w:ascii="Arial" w:eastAsia="Times New Roman" w:hAnsi="Arial" w:cs="Arial"/>
                <w:color w:val="343838"/>
                <w:sz w:val="18"/>
                <w:szCs w:val="18"/>
                <w:lang w:val="en-GB" w:eastAsia="en-GB"/>
              </w:rPr>
              <w:t>7</w:t>
            </w:r>
          </w:p>
        </w:tc>
        <w:tc>
          <w:tcPr>
            <w:tcW w:w="0" w:type="auto"/>
            <w:shd w:val="clear" w:color="000000" w:fill="FFFFFF"/>
            <w:vAlign w:val="center"/>
            <w:hideMark/>
          </w:tcPr>
          <w:p w14:paraId="2F17ED68" w14:textId="77777777" w:rsidR="00347CF9" w:rsidRPr="00A70AED" w:rsidRDefault="00347CF9" w:rsidP="000E1B06">
            <w:pPr>
              <w:spacing w:after="0"/>
              <w:jc w:val="center"/>
              <w:rPr>
                <w:rFonts w:ascii="Arial" w:eastAsia="Times New Roman" w:hAnsi="Arial" w:cs="Arial"/>
                <w:color w:val="343838"/>
                <w:sz w:val="18"/>
                <w:szCs w:val="18"/>
                <w:lang w:val="en-GB" w:eastAsia="en-GB"/>
              </w:rPr>
            </w:pPr>
            <w:r w:rsidRPr="00A70AED">
              <w:rPr>
                <w:rFonts w:ascii="Arial" w:eastAsia="Times New Roman" w:hAnsi="Arial" w:cs="Arial"/>
                <w:color w:val="343838"/>
                <w:sz w:val="18"/>
                <w:szCs w:val="18"/>
                <w:lang w:val="en-GB" w:eastAsia="en-GB"/>
              </w:rPr>
              <w:t>8</w:t>
            </w:r>
          </w:p>
        </w:tc>
        <w:tc>
          <w:tcPr>
            <w:tcW w:w="0" w:type="auto"/>
            <w:shd w:val="clear" w:color="000000" w:fill="FFFFFF"/>
            <w:vAlign w:val="center"/>
            <w:hideMark/>
          </w:tcPr>
          <w:p w14:paraId="43FB8CAB" w14:textId="77777777" w:rsidR="00347CF9" w:rsidRPr="00A70AED" w:rsidRDefault="00347CF9" w:rsidP="000E1B06">
            <w:pPr>
              <w:spacing w:after="0"/>
              <w:jc w:val="center"/>
              <w:rPr>
                <w:rFonts w:ascii="Arial" w:eastAsia="Times New Roman" w:hAnsi="Arial" w:cs="Arial"/>
                <w:b/>
                <w:color w:val="343838"/>
                <w:sz w:val="18"/>
                <w:szCs w:val="18"/>
                <w:lang w:val="en-GB" w:eastAsia="en-GB"/>
              </w:rPr>
            </w:pPr>
            <w:r w:rsidRPr="00A70AED">
              <w:rPr>
                <w:rFonts w:ascii="Arial" w:eastAsia="Times New Roman" w:hAnsi="Arial" w:cs="Arial"/>
                <w:b/>
                <w:color w:val="343838"/>
                <w:sz w:val="18"/>
                <w:szCs w:val="18"/>
                <w:lang w:val="en-GB" w:eastAsia="en-GB"/>
              </w:rPr>
              <w:t>9</w:t>
            </w:r>
          </w:p>
        </w:tc>
        <w:tc>
          <w:tcPr>
            <w:tcW w:w="0" w:type="auto"/>
            <w:shd w:val="clear" w:color="000000" w:fill="FFFFFF"/>
          </w:tcPr>
          <w:p w14:paraId="19560552" w14:textId="77777777" w:rsidR="00347CF9" w:rsidRPr="00A70AED" w:rsidRDefault="00347CF9" w:rsidP="000E1B06">
            <w:pPr>
              <w:spacing w:after="0"/>
              <w:jc w:val="center"/>
              <w:rPr>
                <w:rFonts w:ascii="Arial" w:eastAsia="Times New Roman" w:hAnsi="Arial" w:cs="Arial"/>
                <w:color w:val="343838"/>
                <w:sz w:val="18"/>
                <w:szCs w:val="18"/>
                <w:lang w:val="en-GB" w:eastAsia="en-GB"/>
              </w:rPr>
            </w:pPr>
          </w:p>
        </w:tc>
        <w:tc>
          <w:tcPr>
            <w:tcW w:w="0" w:type="auto"/>
            <w:shd w:val="clear" w:color="000000" w:fill="FFFFFF"/>
            <w:vAlign w:val="center"/>
            <w:hideMark/>
          </w:tcPr>
          <w:p w14:paraId="36AB8ACF" w14:textId="2E058796" w:rsidR="00347CF9" w:rsidRPr="00A70AED" w:rsidRDefault="000A1F96" w:rsidP="000E1B06">
            <w:pPr>
              <w:spacing w:after="0"/>
              <w:jc w:val="center"/>
              <w:rPr>
                <w:rFonts w:ascii="Arial" w:eastAsia="Times New Roman" w:hAnsi="Arial" w:cs="Arial"/>
                <w:b/>
                <w:color w:val="343838"/>
                <w:sz w:val="18"/>
                <w:szCs w:val="18"/>
                <w:lang w:val="en-GB" w:eastAsia="en-GB"/>
              </w:rPr>
            </w:pPr>
            <w:r w:rsidRPr="00A70AED">
              <w:rPr>
                <w:rFonts w:ascii="Arial" w:eastAsia="Times New Roman" w:hAnsi="Arial" w:cs="Arial"/>
                <w:b/>
                <w:color w:val="343838"/>
                <w:sz w:val="18"/>
                <w:szCs w:val="18"/>
                <w:lang w:val="en-GB" w:eastAsia="en-GB"/>
              </w:rPr>
              <w:t>28 days</w:t>
            </w:r>
            <w:r w:rsidR="00347CF9" w:rsidRPr="00A70AED">
              <w:rPr>
                <w:rFonts w:ascii="Arial" w:eastAsia="Times New Roman" w:hAnsi="Arial" w:cs="Arial"/>
                <w:b/>
                <w:color w:val="343838"/>
                <w:sz w:val="18"/>
                <w:szCs w:val="18"/>
                <w:lang w:val="en-GB" w:eastAsia="en-GB"/>
              </w:rPr>
              <w:t> after recruitment</w:t>
            </w:r>
          </w:p>
        </w:tc>
      </w:tr>
      <w:tr w:rsidR="005D3406" w:rsidRPr="00A70AED" w14:paraId="6A187D68" w14:textId="77777777" w:rsidTr="0040043B">
        <w:trPr>
          <w:trHeight w:val="170"/>
        </w:trPr>
        <w:tc>
          <w:tcPr>
            <w:tcW w:w="0" w:type="auto"/>
            <w:shd w:val="clear" w:color="000000" w:fill="FCFDFF"/>
            <w:vAlign w:val="center"/>
            <w:hideMark/>
          </w:tcPr>
          <w:p w14:paraId="05F43F70" w14:textId="76A09BC8" w:rsidR="00347CF9" w:rsidRPr="00A70AED" w:rsidRDefault="00347CF9" w:rsidP="000E1B06">
            <w:pPr>
              <w:spacing w:after="0"/>
              <w:jc w:val="center"/>
              <w:rPr>
                <w:rFonts w:ascii="Arial" w:eastAsia="Times New Roman" w:hAnsi="Arial" w:cs="Arial"/>
                <w:color w:val="343838"/>
                <w:sz w:val="18"/>
                <w:szCs w:val="18"/>
                <w:lang w:val="en-GB" w:eastAsia="en-GB"/>
              </w:rPr>
            </w:pPr>
            <w:r w:rsidRPr="00A70AED">
              <w:rPr>
                <w:rFonts w:ascii="Arial" w:eastAsia="Times New Roman" w:hAnsi="Arial" w:cs="Arial"/>
                <w:color w:val="343838"/>
                <w:sz w:val="18"/>
                <w:szCs w:val="18"/>
                <w:lang w:val="en-GB" w:eastAsia="en-GB"/>
              </w:rPr>
              <w:t>Samples</w:t>
            </w:r>
          </w:p>
        </w:tc>
        <w:tc>
          <w:tcPr>
            <w:tcW w:w="0" w:type="auto"/>
            <w:shd w:val="clear" w:color="auto" w:fill="BFBFBF" w:themeFill="background1" w:themeFillShade="BF"/>
            <w:vAlign w:val="center"/>
            <w:hideMark/>
          </w:tcPr>
          <w:p w14:paraId="0632513B" w14:textId="77777777" w:rsidR="00347CF9" w:rsidRPr="00A70AED" w:rsidRDefault="00347CF9" w:rsidP="000E1B06">
            <w:pPr>
              <w:spacing w:after="0"/>
              <w:jc w:val="center"/>
              <w:rPr>
                <w:rFonts w:ascii="Arial" w:eastAsia="Times New Roman" w:hAnsi="Arial" w:cs="Arial"/>
                <w:b/>
                <w:color w:val="343838"/>
                <w:sz w:val="18"/>
                <w:szCs w:val="18"/>
                <w:lang w:val="en-GB" w:eastAsia="en-GB"/>
              </w:rPr>
            </w:pPr>
            <w:r w:rsidRPr="00A70AED">
              <w:rPr>
                <w:rFonts w:ascii="Arial" w:eastAsia="Times New Roman" w:hAnsi="Arial" w:cs="Arial"/>
                <w:b/>
                <w:color w:val="343838"/>
                <w:sz w:val="18"/>
                <w:szCs w:val="18"/>
                <w:lang w:val="en-GB" w:eastAsia="en-GB"/>
              </w:rPr>
              <w:t>R</w:t>
            </w:r>
          </w:p>
        </w:tc>
        <w:tc>
          <w:tcPr>
            <w:tcW w:w="0" w:type="auto"/>
            <w:shd w:val="clear" w:color="auto" w:fill="auto"/>
            <w:hideMark/>
          </w:tcPr>
          <w:p w14:paraId="5362F7FC" w14:textId="77777777" w:rsidR="00347CF9" w:rsidRPr="00A70AED" w:rsidRDefault="00347CF9" w:rsidP="000E1B06">
            <w:pPr>
              <w:spacing w:after="0"/>
              <w:rPr>
                <w:rFonts w:ascii="Arial" w:eastAsia="Times New Roman" w:hAnsi="Arial" w:cs="Arial"/>
                <w:b/>
                <w:color w:val="000000"/>
                <w:lang w:val="en-GB" w:eastAsia="en-GB"/>
              </w:rPr>
            </w:pPr>
            <w:r w:rsidRPr="00A70AED">
              <w:rPr>
                <w:rFonts w:ascii="Arial" w:eastAsia="Times New Roman" w:hAnsi="Arial" w:cs="Arial"/>
                <w:b/>
                <w:color w:val="000000"/>
                <w:lang w:val="en-GB" w:eastAsia="en-GB"/>
              </w:rPr>
              <w:t> </w:t>
            </w:r>
          </w:p>
        </w:tc>
        <w:tc>
          <w:tcPr>
            <w:tcW w:w="0" w:type="auto"/>
            <w:shd w:val="clear" w:color="auto" w:fill="BFBFBF" w:themeFill="background1" w:themeFillShade="BF"/>
            <w:vAlign w:val="center"/>
            <w:hideMark/>
          </w:tcPr>
          <w:p w14:paraId="16D05731" w14:textId="77777777" w:rsidR="00347CF9" w:rsidRPr="00A70AED" w:rsidRDefault="00347CF9" w:rsidP="000E1B06">
            <w:pPr>
              <w:spacing w:after="0"/>
              <w:jc w:val="center"/>
              <w:rPr>
                <w:rFonts w:ascii="Arial" w:eastAsia="Times New Roman" w:hAnsi="Arial" w:cs="Arial"/>
                <w:b/>
                <w:color w:val="343838"/>
                <w:sz w:val="18"/>
                <w:szCs w:val="18"/>
                <w:lang w:val="en-GB" w:eastAsia="en-GB"/>
              </w:rPr>
            </w:pPr>
            <w:r w:rsidRPr="00A70AED">
              <w:rPr>
                <w:rFonts w:ascii="Arial" w:eastAsia="Times New Roman" w:hAnsi="Arial" w:cs="Arial"/>
                <w:b/>
                <w:color w:val="343838"/>
                <w:sz w:val="18"/>
                <w:szCs w:val="18"/>
                <w:lang w:val="en-GB" w:eastAsia="en-GB"/>
              </w:rPr>
              <w:t>S</w:t>
            </w:r>
          </w:p>
        </w:tc>
        <w:tc>
          <w:tcPr>
            <w:tcW w:w="0" w:type="auto"/>
            <w:shd w:val="clear" w:color="auto" w:fill="auto"/>
            <w:hideMark/>
          </w:tcPr>
          <w:p w14:paraId="51ADA1B5" w14:textId="77777777" w:rsidR="00347CF9" w:rsidRPr="00A70AED" w:rsidRDefault="00347CF9" w:rsidP="000E1B06">
            <w:pPr>
              <w:spacing w:after="0"/>
              <w:rPr>
                <w:rFonts w:ascii="Arial" w:eastAsia="Times New Roman" w:hAnsi="Arial" w:cs="Arial"/>
                <w:b/>
                <w:color w:val="000000"/>
                <w:lang w:val="en-GB" w:eastAsia="en-GB"/>
              </w:rPr>
            </w:pPr>
            <w:r w:rsidRPr="00A70AED">
              <w:rPr>
                <w:rFonts w:ascii="Arial" w:eastAsia="Times New Roman" w:hAnsi="Arial" w:cs="Arial"/>
                <w:b/>
                <w:color w:val="000000"/>
                <w:lang w:val="en-GB" w:eastAsia="en-GB"/>
              </w:rPr>
              <w:t> </w:t>
            </w:r>
          </w:p>
        </w:tc>
        <w:tc>
          <w:tcPr>
            <w:tcW w:w="0" w:type="auto"/>
            <w:shd w:val="clear" w:color="auto" w:fill="auto"/>
            <w:hideMark/>
          </w:tcPr>
          <w:p w14:paraId="0D216B5B" w14:textId="77777777" w:rsidR="00347CF9" w:rsidRPr="00A70AED" w:rsidRDefault="00347CF9" w:rsidP="000E1B06">
            <w:pPr>
              <w:spacing w:after="0"/>
              <w:rPr>
                <w:rFonts w:ascii="Arial" w:eastAsia="Times New Roman" w:hAnsi="Arial" w:cs="Arial"/>
                <w:b/>
                <w:color w:val="000000"/>
                <w:lang w:val="en-GB" w:eastAsia="en-GB"/>
              </w:rPr>
            </w:pPr>
            <w:r w:rsidRPr="00A70AED">
              <w:rPr>
                <w:rFonts w:ascii="Arial" w:eastAsia="Times New Roman" w:hAnsi="Arial" w:cs="Arial"/>
                <w:b/>
                <w:color w:val="000000"/>
                <w:lang w:val="en-GB" w:eastAsia="en-GB"/>
              </w:rPr>
              <w:t> </w:t>
            </w:r>
          </w:p>
        </w:tc>
        <w:tc>
          <w:tcPr>
            <w:tcW w:w="0" w:type="auto"/>
            <w:shd w:val="clear" w:color="auto" w:fill="auto"/>
            <w:hideMark/>
          </w:tcPr>
          <w:p w14:paraId="56204A4A" w14:textId="77777777" w:rsidR="00347CF9" w:rsidRPr="00A70AED" w:rsidRDefault="00347CF9" w:rsidP="000E1B06">
            <w:pPr>
              <w:spacing w:after="0"/>
              <w:rPr>
                <w:rFonts w:ascii="Arial" w:eastAsia="Times New Roman" w:hAnsi="Arial" w:cs="Arial"/>
                <w:b/>
                <w:color w:val="000000"/>
                <w:lang w:val="en-GB" w:eastAsia="en-GB"/>
              </w:rPr>
            </w:pPr>
            <w:r w:rsidRPr="00A70AED">
              <w:rPr>
                <w:rFonts w:ascii="Arial" w:eastAsia="Times New Roman" w:hAnsi="Arial" w:cs="Arial"/>
                <w:b/>
                <w:color w:val="000000"/>
                <w:lang w:val="en-GB" w:eastAsia="en-GB"/>
              </w:rPr>
              <w:t> </w:t>
            </w:r>
          </w:p>
        </w:tc>
        <w:tc>
          <w:tcPr>
            <w:tcW w:w="0" w:type="auto"/>
            <w:shd w:val="clear" w:color="auto" w:fill="auto"/>
            <w:hideMark/>
          </w:tcPr>
          <w:p w14:paraId="2FCED69F" w14:textId="77777777" w:rsidR="00347CF9" w:rsidRPr="00A70AED" w:rsidRDefault="00347CF9" w:rsidP="000E1B06">
            <w:pPr>
              <w:spacing w:after="0"/>
              <w:rPr>
                <w:rFonts w:ascii="Arial" w:eastAsia="Times New Roman" w:hAnsi="Arial" w:cs="Arial"/>
                <w:b/>
                <w:color w:val="000000"/>
                <w:lang w:val="en-GB" w:eastAsia="en-GB"/>
              </w:rPr>
            </w:pPr>
            <w:r w:rsidRPr="00A70AED">
              <w:rPr>
                <w:rFonts w:ascii="Arial" w:eastAsia="Times New Roman" w:hAnsi="Arial" w:cs="Arial"/>
                <w:b/>
                <w:color w:val="000000"/>
                <w:lang w:val="en-GB" w:eastAsia="en-GB"/>
              </w:rPr>
              <w:t> </w:t>
            </w:r>
          </w:p>
        </w:tc>
        <w:tc>
          <w:tcPr>
            <w:tcW w:w="0" w:type="auto"/>
            <w:shd w:val="clear" w:color="auto" w:fill="auto"/>
            <w:hideMark/>
          </w:tcPr>
          <w:p w14:paraId="2D0C4E28" w14:textId="77777777" w:rsidR="00347CF9" w:rsidRPr="00A70AED" w:rsidRDefault="00347CF9" w:rsidP="000E1B06">
            <w:pPr>
              <w:spacing w:after="0"/>
              <w:rPr>
                <w:rFonts w:ascii="Arial" w:eastAsia="Times New Roman" w:hAnsi="Arial" w:cs="Arial"/>
                <w:b/>
                <w:color w:val="000000"/>
                <w:lang w:val="en-GB" w:eastAsia="en-GB"/>
              </w:rPr>
            </w:pPr>
            <w:r w:rsidRPr="00A70AED">
              <w:rPr>
                <w:rFonts w:ascii="Arial" w:eastAsia="Times New Roman" w:hAnsi="Arial" w:cs="Arial"/>
                <w:b/>
                <w:color w:val="000000"/>
                <w:lang w:val="en-GB" w:eastAsia="en-GB"/>
              </w:rPr>
              <w:t> </w:t>
            </w:r>
          </w:p>
        </w:tc>
        <w:tc>
          <w:tcPr>
            <w:tcW w:w="0" w:type="auto"/>
            <w:shd w:val="clear" w:color="auto" w:fill="BFBFBF" w:themeFill="background1" w:themeFillShade="BF"/>
            <w:vAlign w:val="center"/>
            <w:hideMark/>
          </w:tcPr>
          <w:p w14:paraId="4C1F1771" w14:textId="77777777" w:rsidR="00347CF9" w:rsidRPr="00A70AED" w:rsidRDefault="00347CF9" w:rsidP="000E1B06">
            <w:pPr>
              <w:spacing w:after="0"/>
              <w:jc w:val="center"/>
              <w:rPr>
                <w:rFonts w:ascii="Arial" w:eastAsia="Times New Roman" w:hAnsi="Arial" w:cs="Arial"/>
                <w:b/>
                <w:color w:val="343838"/>
                <w:sz w:val="18"/>
                <w:szCs w:val="18"/>
                <w:lang w:val="en-GB" w:eastAsia="en-GB"/>
              </w:rPr>
            </w:pPr>
            <w:r w:rsidRPr="00A70AED">
              <w:rPr>
                <w:rFonts w:ascii="Arial" w:eastAsia="Times New Roman" w:hAnsi="Arial" w:cs="Arial"/>
                <w:b/>
                <w:color w:val="343838"/>
                <w:sz w:val="18"/>
                <w:szCs w:val="18"/>
                <w:lang w:val="en-GB" w:eastAsia="en-GB"/>
              </w:rPr>
              <w:t>S</w:t>
            </w:r>
          </w:p>
        </w:tc>
        <w:tc>
          <w:tcPr>
            <w:tcW w:w="0" w:type="auto"/>
            <w:shd w:val="clear" w:color="auto" w:fill="auto"/>
          </w:tcPr>
          <w:p w14:paraId="4B190B2F" w14:textId="77777777" w:rsidR="00347CF9" w:rsidRPr="00A70AED" w:rsidRDefault="00347CF9" w:rsidP="000E1B06">
            <w:pPr>
              <w:spacing w:after="0"/>
              <w:jc w:val="center"/>
              <w:rPr>
                <w:rFonts w:ascii="Arial" w:eastAsia="Times New Roman" w:hAnsi="Arial" w:cs="Arial"/>
                <w:b/>
                <w:color w:val="343838"/>
                <w:sz w:val="18"/>
                <w:szCs w:val="18"/>
                <w:lang w:val="en-GB" w:eastAsia="en-GB"/>
              </w:rPr>
            </w:pPr>
          </w:p>
        </w:tc>
        <w:tc>
          <w:tcPr>
            <w:tcW w:w="0" w:type="auto"/>
            <w:shd w:val="clear" w:color="auto" w:fill="BFBFBF" w:themeFill="background1" w:themeFillShade="BF"/>
            <w:vAlign w:val="center"/>
            <w:hideMark/>
          </w:tcPr>
          <w:p w14:paraId="434285EC" w14:textId="1416D5E9" w:rsidR="00347CF9" w:rsidRPr="00A70AED" w:rsidRDefault="00347CF9" w:rsidP="000E1B06">
            <w:pPr>
              <w:spacing w:after="0"/>
              <w:jc w:val="center"/>
              <w:rPr>
                <w:rFonts w:ascii="Arial" w:eastAsia="Times New Roman" w:hAnsi="Arial" w:cs="Arial"/>
                <w:b/>
                <w:color w:val="343838"/>
                <w:sz w:val="18"/>
                <w:szCs w:val="18"/>
                <w:lang w:val="en-GB" w:eastAsia="en-GB"/>
              </w:rPr>
            </w:pPr>
            <w:r w:rsidRPr="00A70AED">
              <w:rPr>
                <w:rFonts w:ascii="Arial" w:eastAsia="Times New Roman" w:hAnsi="Arial" w:cs="Arial"/>
                <w:b/>
                <w:color w:val="343838"/>
                <w:sz w:val="18"/>
                <w:szCs w:val="18"/>
                <w:lang w:val="en-GB" w:eastAsia="en-GB"/>
              </w:rPr>
              <w:t>C</w:t>
            </w:r>
          </w:p>
        </w:tc>
      </w:tr>
      <w:tr w:rsidR="00347CF9" w:rsidRPr="00A70AED" w14:paraId="44A84E5F" w14:textId="77777777" w:rsidTr="0040043B">
        <w:trPr>
          <w:trHeight w:val="170"/>
        </w:trPr>
        <w:tc>
          <w:tcPr>
            <w:tcW w:w="0" w:type="auto"/>
            <w:shd w:val="clear" w:color="000000" w:fill="FFFFFF"/>
            <w:vAlign w:val="center"/>
            <w:hideMark/>
          </w:tcPr>
          <w:p w14:paraId="488FF458" w14:textId="77777777" w:rsidR="00347CF9" w:rsidRPr="00A70AED" w:rsidRDefault="00347CF9" w:rsidP="000E1B06">
            <w:pPr>
              <w:spacing w:after="0"/>
              <w:jc w:val="center"/>
              <w:rPr>
                <w:rFonts w:ascii="Arial" w:eastAsia="Times New Roman" w:hAnsi="Arial" w:cs="Arial"/>
                <w:color w:val="343838"/>
                <w:sz w:val="18"/>
                <w:szCs w:val="18"/>
                <w:lang w:val="en-GB" w:eastAsia="en-GB"/>
              </w:rPr>
            </w:pPr>
            <w:r w:rsidRPr="00A70AED">
              <w:rPr>
                <w:rFonts w:ascii="Arial" w:eastAsia="Times New Roman" w:hAnsi="Arial" w:cs="Arial"/>
                <w:color w:val="343838"/>
                <w:sz w:val="18"/>
                <w:szCs w:val="18"/>
                <w:lang w:val="en-GB" w:eastAsia="en-GB"/>
              </w:rPr>
              <w:t>Sample priority</w:t>
            </w:r>
          </w:p>
        </w:tc>
        <w:tc>
          <w:tcPr>
            <w:tcW w:w="0" w:type="auto"/>
            <w:shd w:val="clear" w:color="000000" w:fill="FFFFFF"/>
            <w:vAlign w:val="center"/>
            <w:hideMark/>
          </w:tcPr>
          <w:p w14:paraId="559DAD95" w14:textId="77777777" w:rsidR="00347CF9" w:rsidRPr="00A70AED" w:rsidRDefault="00347CF9" w:rsidP="000E1B06">
            <w:pPr>
              <w:spacing w:after="0"/>
              <w:jc w:val="center"/>
              <w:rPr>
                <w:rFonts w:ascii="Arial" w:eastAsia="Times New Roman" w:hAnsi="Arial" w:cs="Arial"/>
                <w:color w:val="343838"/>
                <w:sz w:val="18"/>
                <w:szCs w:val="18"/>
                <w:lang w:val="en-GB" w:eastAsia="en-GB"/>
              </w:rPr>
            </w:pPr>
            <w:r w:rsidRPr="00A70AED">
              <w:rPr>
                <w:rFonts w:ascii="Arial" w:eastAsia="Times New Roman" w:hAnsi="Arial" w:cs="Arial"/>
                <w:color w:val="343838"/>
                <w:sz w:val="18"/>
                <w:szCs w:val="18"/>
                <w:lang w:val="en-GB" w:eastAsia="en-GB"/>
              </w:rPr>
              <w:t>1</w:t>
            </w:r>
          </w:p>
        </w:tc>
        <w:tc>
          <w:tcPr>
            <w:tcW w:w="0" w:type="auto"/>
            <w:shd w:val="clear" w:color="000000" w:fill="FFFFFF"/>
            <w:hideMark/>
          </w:tcPr>
          <w:p w14:paraId="1D191043" w14:textId="77777777" w:rsidR="00347CF9" w:rsidRPr="00A70AED" w:rsidRDefault="00347CF9" w:rsidP="000E1B06">
            <w:pPr>
              <w:spacing w:after="0"/>
              <w:rPr>
                <w:rFonts w:ascii="Arial" w:eastAsia="Times New Roman" w:hAnsi="Arial" w:cs="Arial"/>
                <w:color w:val="000000"/>
                <w:lang w:val="en-GB" w:eastAsia="en-GB"/>
              </w:rPr>
            </w:pPr>
            <w:r w:rsidRPr="00A70AED">
              <w:rPr>
                <w:rFonts w:ascii="Arial" w:eastAsia="Times New Roman" w:hAnsi="Arial" w:cs="Arial"/>
                <w:color w:val="000000"/>
                <w:lang w:val="en-GB" w:eastAsia="en-GB"/>
              </w:rPr>
              <w:t> </w:t>
            </w:r>
          </w:p>
        </w:tc>
        <w:tc>
          <w:tcPr>
            <w:tcW w:w="0" w:type="auto"/>
            <w:shd w:val="clear" w:color="000000" w:fill="FFFFFF"/>
            <w:vAlign w:val="center"/>
            <w:hideMark/>
          </w:tcPr>
          <w:p w14:paraId="659199BA" w14:textId="77777777" w:rsidR="00347CF9" w:rsidRPr="00A70AED" w:rsidRDefault="00347CF9" w:rsidP="000E1B06">
            <w:pPr>
              <w:spacing w:after="0"/>
              <w:jc w:val="center"/>
              <w:rPr>
                <w:rFonts w:ascii="Arial" w:eastAsia="Times New Roman" w:hAnsi="Arial" w:cs="Arial"/>
                <w:color w:val="343838"/>
                <w:sz w:val="18"/>
                <w:szCs w:val="18"/>
                <w:lang w:val="en-GB" w:eastAsia="en-GB"/>
              </w:rPr>
            </w:pPr>
            <w:r w:rsidRPr="00A70AED">
              <w:rPr>
                <w:rFonts w:ascii="Arial" w:eastAsia="Times New Roman" w:hAnsi="Arial" w:cs="Arial"/>
                <w:color w:val="343838"/>
                <w:sz w:val="18"/>
                <w:szCs w:val="18"/>
                <w:lang w:val="en-GB" w:eastAsia="en-GB"/>
              </w:rPr>
              <w:t>2</w:t>
            </w:r>
          </w:p>
        </w:tc>
        <w:tc>
          <w:tcPr>
            <w:tcW w:w="0" w:type="auto"/>
            <w:shd w:val="clear" w:color="000000" w:fill="FFFFFF"/>
            <w:hideMark/>
          </w:tcPr>
          <w:p w14:paraId="1DC3680A" w14:textId="77777777" w:rsidR="00347CF9" w:rsidRPr="00A70AED" w:rsidRDefault="00347CF9" w:rsidP="000E1B06">
            <w:pPr>
              <w:spacing w:after="0"/>
              <w:rPr>
                <w:rFonts w:ascii="Arial" w:eastAsia="Times New Roman" w:hAnsi="Arial" w:cs="Arial"/>
                <w:color w:val="000000"/>
                <w:lang w:val="en-GB" w:eastAsia="en-GB"/>
              </w:rPr>
            </w:pPr>
            <w:r w:rsidRPr="00A70AED">
              <w:rPr>
                <w:rFonts w:ascii="Arial" w:eastAsia="Times New Roman" w:hAnsi="Arial" w:cs="Arial"/>
                <w:color w:val="000000"/>
                <w:lang w:val="en-GB" w:eastAsia="en-GB"/>
              </w:rPr>
              <w:t> </w:t>
            </w:r>
          </w:p>
        </w:tc>
        <w:tc>
          <w:tcPr>
            <w:tcW w:w="0" w:type="auto"/>
            <w:shd w:val="clear" w:color="000000" w:fill="FFFFFF"/>
            <w:hideMark/>
          </w:tcPr>
          <w:p w14:paraId="6C7AF796" w14:textId="77777777" w:rsidR="00347CF9" w:rsidRPr="00A70AED" w:rsidRDefault="00347CF9" w:rsidP="000E1B06">
            <w:pPr>
              <w:spacing w:after="0"/>
              <w:rPr>
                <w:rFonts w:ascii="Arial" w:eastAsia="Times New Roman" w:hAnsi="Arial" w:cs="Arial"/>
                <w:color w:val="000000"/>
                <w:lang w:val="en-GB" w:eastAsia="en-GB"/>
              </w:rPr>
            </w:pPr>
            <w:r w:rsidRPr="00A70AED">
              <w:rPr>
                <w:rFonts w:ascii="Arial" w:eastAsia="Times New Roman" w:hAnsi="Arial" w:cs="Arial"/>
                <w:color w:val="000000"/>
                <w:lang w:val="en-GB" w:eastAsia="en-GB"/>
              </w:rPr>
              <w:t> </w:t>
            </w:r>
          </w:p>
        </w:tc>
        <w:tc>
          <w:tcPr>
            <w:tcW w:w="0" w:type="auto"/>
            <w:shd w:val="clear" w:color="000000" w:fill="FFFFFF"/>
            <w:hideMark/>
          </w:tcPr>
          <w:p w14:paraId="447918EC" w14:textId="77777777" w:rsidR="00347CF9" w:rsidRPr="00A70AED" w:rsidRDefault="00347CF9" w:rsidP="000E1B06">
            <w:pPr>
              <w:spacing w:after="0"/>
              <w:rPr>
                <w:rFonts w:ascii="Arial" w:eastAsia="Times New Roman" w:hAnsi="Arial" w:cs="Arial"/>
                <w:color w:val="000000"/>
                <w:lang w:val="en-GB" w:eastAsia="en-GB"/>
              </w:rPr>
            </w:pPr>
            <w:r w:rsidRPr="00A70AED">
              <w:rPr>
                <w:rFonts w:ascii="Arial" w:eastAsia="Times New Roman" w:hAnsi="Arial" w:cs="Arial"/>
                <w:color w:val="000000"/>
                <w:lang w:val="en-GB" w:eastAsia="en-GB"/>
              </w:rPr>
              <w:t> </w:t>
            </w:r>
          </w:p>
        </w:tc>
        <w:tc>
          <w:tcPr>
            <w:tcW w:w="0" w:type="auto"/>
            <w:shd w:val="clear" w:color="000000" w:fill="FFFFFF"/>
            <w:hideMark/>
          </w:tcPr>
          <w:p w14:paraId="74BDF112" w14:textId="77777777" w:rsidR="00347CF9" w:rsidRPr="00A70AED" w:rsidRDefault="00347CF9" w:rsidP="000E1B06">
            <w:pPr>
              <w:spacing w:after="0"/>
              <w:rPr>
                <w:rFonts w:ascii="Arial" w:eastAsia="Times New Roman" w:hAnsi="Arial" w:cs="Arial"/>
                <w:color w:val="000000"/>
                <w:lang w:val="en-GB" w:eastAsia="en-GB"/>
              </w:rPr>
            </w:pPr>
            <w:r w:rsidRPr="00A70AED">
              <w:rPr>
                <w:rFonts w:ascii="Arial" w:eastAsia="Times New Roman" w:hAnsi="Arial" w:cs="Arial"/>
                <w:color w:val="000000"/>
                <w:lang w:val="en-GB" w:eastAsia="en-GB"/>
              </w:rPr>
              <w:t> </w:t>
            </w:r>
          </w:p>
        </w:tc>
        <w:tc>
          <w:tcPr>
            <w:tcW w:w="0" w:type="auto"/>
            <w:shd w:val="clear" w:color="000000" w:fill="FFFFFF"/>
            <w:hideMark/>
          </w:tcPr>
          <w:p w14:paraId="35D6297D" w14:textId="77777777" w:rsidR="00347CF9" w:rsidRPr="00A70AED" w:rsidRDefault="00347CF9" w:rsidP="000E1B06">
            <w:pPr>
              <w:spacing w:after="0"/>
              <w:rPr>
                <w:rFonts w:ascii="Arial" w:eastAsia="Times New Roman" w:hAnsi="Arial" w:cs="Arial"/>
                <w:color w:val="000000"/>
                <w:lang w:val="en-GB" w:eastAsia="en-GB"/>
              </w:rPr>
            </w:pPr>
            <w:r w:rsidRPr="00A70AED">
              <w:rPr>
                <w:rFonts w:ascii="Arial" w:eastAsia="Times New Roman" w:hAnsi="Arial" w:cs="Arial"/>
                <w:color w:val="000000"/>
                <w:lang w:val="en-GB" w:eastAsia="en-GB"/>
              </w:rPr>
              <w:t> </w:t>
            </w:r>
          </w:p>
        </w:tc>
        <w:tc>
          <w:tcPr>
            <w:tcW w:w="0" w:type="auto"/>
            <w:shd w:val="clear" w:color="000000" w:fill="FFFFFF"/>
            <w:vAlign w:val="center"/>
            <w:hideMark/>
          </w:tcPr>
          <w:p w14:paraId="74027441" w14:textId="77777777" w:rsidR="00347CF9" w:rsidRPr="00A70AED" w:rsidRDefault="00347CF9" w:rsidP="000E1B06">
            <w:pPr>
              <w:spacing w:after="0"/>
              <w:jc w:val="center"/>
              <w:rPr>
                <w:rFonts w:ascii="Arial" w:eastAsia="Times New Roman" w:hAnsi="Arial" w:cs="Arial"/>
                <w:color w:val="343838"/>
                <w:sz w:val="18"/>
                <w:szCs w:val="18"/>
                <w:lang w:val="en-GB" w:eastAsia="en-GB"/>
              </w:rPr>
            </w:pPr>
            <w:r w:rsidRPr="00A70AED">
              <w:rPr>
                <w:rFonts w:ascii="Arial" w:eastAsia="Times New Roman" w:hAnsi="Arial" w:cs="Arial"/>
                <w:color w:val="343838"/>
                <w:sz w:val="18"/>
                <w:szCs w:val="18"/>
                <w:lang w:val="en-GB" w:eastAsia="en-GB"/>
              </w:rPr>
              <w:t>3</w:t>
            </w:r>
          </w:p>
        </w:tc>
        <w:tc>
          <w:tcPr>
            <w:tcW w:w="0" w:type="auto"/>
            <w:shd w:val="clear" w:color="000000" w:fill="FFFFFF"/>
          </w:tcPr>
          <w:p w14:paraId="0E38579D" w14:textId="77777777" w:rsidR="00347CF9" w:rsidRPr="00A70AED" w:rsidRDefault="00347CF9" w:rsidP="000E1B06">
            <w:pPr>
              <w:spacing w:after="0"/>
              <w:jc w:val="center"/>
              <w:rPr>
                <w:rFonts w:ascii="Arial" w:eastAsia="Times New Roman" w:hAnsi="Arial" w:cs="Arial"/>
                <w:color w:val="343838"/>
                <w:sz w:val="18"/>
                <w:szCs w:val="18"/>
                <w:lang w:val="en-GB" w:eastAsia="en-GB"/>
              </w:rPr>
            </w:pPr>
          </w:p>
        </w:tc>
        <w:tc>
          <w:tcPr>
            <w:tcW w:w="0" w:type="auto"/>
            <w:shd w:val="clear" w:color="000000" w:fill="FFFFFF"/>
            <w:vAlign w:val="center"/>
            <w:hideMark/>
          </w:tcPr>
          <w:p w14:paraId="3FC6B205" w14:textId="1ACEE51D" w:rsidR="00347CF9" w:rsidRPr="00A70AED" w:rsidRDefault="00347CF9" w:rsidP="000E1B06">
            <w:pPr>
              <w:spacing w:after="0"/>
              <w:jc w:val="center"/>
              <w:rPr>
                <w:rFonts w:ascii="Arial" w:eastAsia="Times New Roman" w:hAnsi="Arial" w:cs="Arial"/>
                <w:color w:val="343838"/>
                <w:sz w:val="18"/>
                <w:szCs w:val="18"/>
                <w:lang w:val="en-GB" w:eastAsia="en-GB"/>
              </w:rPr>
            </w:pPr>
            <w:r w:rsidRPr="00A70AED">
              <w:rPr>
                <w:rFonts w:ascii="Arial" w:eastAsia="Times New Roman" w:hAnsi="Arial" w:cs="Arial"/>
                <w:color w:val="343838"/>
                <w:sz w:val="18"/>
                <w:szCs w:val="18"/>
                <w:lang w:val="en-GB" w:eastAsia="en-GB"/>
              </w:rPr>
              <w:t>4</w:t>
            </w:r>
          </w:p>
        </w:tc>
      </w:tr>
    </w:tbl>
    <w:p w14:paraId="0DF18285" w14:textId="77777777" w:rsidR="005B090E" w:rsidRPr="00A70AED" w:rsidRDefault="005B090E" w:rsidP="005B090E">
      <w:pPr>
        <w:spacing w:before="40" w:after="40"/>
        <w:ind w:left="142"/>
        <w:rPr>
          <w:rFonts w:ascii="Arial" w:hAnsi="Arial" w:cs="Arial"/>
          <w:sz w:val="18"/>
          <w:szCs w:val="18"/>
          <w:lang w:val="en-GB"/>
        </w:rPr>
      </w:pPr>
      <w:r w:rsidRPr="00A70AED">
        <w:rPr>
          <w:rFonts w:ascii="Arial" w:hAnsi="Arial" w:cs="Arial"/>
          <w:sz w:val="18"/>
          <w:szCs w:val="18"/>
          <w:lang w:val="en-GB"/>
        </w:rPr>
        <w:t>R: recruitment sample; S: serial sample; C: convalescent sample.</w:t>
      </w:r>
    </w:p>
    <w:p w14:paraId="270520DE" w14:textId="0528DE7E" w:rsidR="005B090E" w:rsidRPr="00A70AED" w:rsidRDefault="005B090E" w:rsidP="005B090E">
      <w:pPr>
        <w:spacing w:before="40" w:after="40"/>
        <w:ind w:left="142"/>
        <w:rPr>
          <w:rFonts w:ascii="Arial" w:hAnsi="Arial" w:cs="Arial"/>
          <w:sz w:val="18"/>
          <w:szCs w:val="18"/>
          <w:lang w:val="en-GB"/>
        </w:rPr>
      </w:pPr>
      <w:r w:rsidRPr="00A70AED">
        <w:rPr>
          <w:rFonts w:ascii="Arial" w:hAnsi="Arial" w:cs="Arial"/>
          <w:sz w:val="18"/>
          <w:szCs w:val="18"/>
          <w:lang w:val="en-GB"/>
        </w:rPr>
        <w:t>If for any reason a sample cannot be collected on a given day, collect at the next opportunity.</w:t>
      </w:r>
    </w:p>
    <w:p w14:paraId="3F9A8C4C" w14:textId="1DA76258" w:rsidR="005B090E" w:rsidRPr="00A70AED" w:rsidRDefault="005B090E" w:rsidP="005B090E">
      <w:pPr>
        <w:spacing w:before="40" w:after="40"/>
        <w:ind w:firstLine="142"/>
        <w:rPr>
          <w:rFonts w:ascii="Arial" w:hAnsi="Arial" w:cs="Arial"/>
          <w:sz w:val="18"/>
          <w:szCs w:val="18"/>
          <w:lang w:val="en-GB"/>
        </w:rPr>
      </w:pPr>
      <w:r w:rsidRPr="00A70AED">
        <w:rPr>
          <w:rFonts w:ascii="Arial" w:hAnsi="Arial" w:cs="Arial"/>
          <w:sz w:val="18"/>
          <w:szCs w:val="18"/>
          <w:lang w:val="en-GB"/>
        </w:rPr>
        <w:t>If unable to collect all planned samples, ‘sample priority’ denotes the relative priority of each set of samples.</w:t>
      </w:r>
    </w:p>
    <w:p w14:paraId="144FAFFB" w14:textId="28938D25" w:rsidR="00347CF9" w:rsidRPr="00A70AED" w:rsidRDefault="0004317B" w:rsidP="005B090E">
      <w:pPr>
        <w:spacing w:before="40" w:after="80"/>
        <w:ind w:firstLine="142"/>
        <w:rPr>
          <w:rFonts w:ascii="Arial" w:hAnsi="Arial" w:cs="Arial"/>
          <w:iCs/>
          <w:sz w:val="18"/>
          <w:szCs w:val="18"/>
          <w:lang w:val="en-GB"/>
        </w:rPr>
      </w:pPr>
      <w:r w:rsidRPr="00A70AED">
        <w:rPr>
          <w:rFonts w:ascii="Arial" w:hAnsi="Arial" w:cs="Arial"/>
          <w:iCs/>
          <w:sz w:val="18"/>
          <w:szCs w:val="18"/>
          <w:lang w:val="en-GB"/>
        </w:rPr>
        <w:t>If patient is discharged before day 9, the day 9 sample set can be omitted.</w:t>
      </w:r>
    </w:p>
    <w:p w14:paraId="7B517104" w14:textId="1BDF69A8" w:rsidR="00BA25DF" w:rsidRPr="00A70AED" w:rsidRDefault="00BA25DF" w:rsidP="005B090E">
      <w:pPr>
        <w:pStyle w:val="BodyText"/>
        <w:spacing w:before="0" w:after="120"/>
        <w:rPr>
          <w:i/>
          <w:sz w:val="22"/>
          <w:szCs w:val="22"/>
          <w:lang w:val="en-GB"/>
        </w:rPr>
      </w:pPr>
      <w:r w:rsidRPr="00A70AED">
        <w:rPr>
          <w:i/>
          <w:sz w:val="22"/>
          <w:szCs w:val="22"/>
          <w:lang w:val="en-GB"/>
        </w:rPr>
        <w:t xml:space="preserve">Or if your centre is recruiting at </w:t>
      </w:r>
      <w:r w:rsidRPr="00A70AED">
        <w:rPr>
          <w:b/>
          <w:i/>
          <w:sz w:val="22"/>
          <w:szCs w:val="22"/>
          <w:lang w:val="en-GB"/>
        </w:rPr>
        <w:t>TIER 1</w:t>
      </w:r>
      <w:r w:rsidR="005D3406" w:rsidRPr="00A70AED">
        <w:rPr>
          <w:i/>
          <w:sz w:val="22"/>
          <w:szCs w:val="22"/>
          <w:lang w:val="en-GB"/>
        </w:rPr>
        <w:t>:</w:t>
      </w:r>
      <w:r w:rsidRPr="00A70AED">
        <w:rPr>
          <w:i/>
          <w:sz w:val="22"/>
          <w:szCs w:val="22"/>
          <w:lang w:val="en-GB"/>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346"/>
        <w:gridCol w:w="317"/>
        <w:gridCol w:w="317"/>
        <w:gridCol w:w="317"/>
        <w:gridCol w:w="317"/>
        <w:gridCol w:w="317"/>
        <w:gridCol w:w="317"/>
        <w:gridCol w:w="317"/>
        <w:gridCol w:w="317"/>
        <w:gridCol w:w="222"/>
        <w:gridCol w:w="2207"/>
      </w:tblGrid>
      <w:tr w:rsidR="00347CF9" w:rsidRPr="00A70AED" w14:paraId="7840FD36" w14:textId="77777777" w:rsidTr="0040043B">
        <w:trPr>
          <w:trHeight w:val="337"/>
        </w:trPr>
        <w:tc>
          <w:tcPr>
            <w:tcW w:w="0" w:type="auto"/>
            <w:shd w:val="clear" w:color="000000" w:fill="FFFFFF"/>
            <w:vAlign w:val="center"/>
            <w:hideMark/>
          </w:tcPr>
          <w:p w14:paraId="0C851C52" w14:textId="77777777" w:rsidR="00347CF9" w:rsidRPr="00A70AED" w:rsidRDefault="00347CF9" w:rsidP="00CD351B">
            <w:pPr>
              <w:spacing w:after="0"/>
              <w:jc w:val="center"/>
              <w:rPr>
                <w:rFonts w:ascii="Arial" w:eastAsia="Times New Roman" w:hAnsi="Arial" w:cs="Arial"/>
                <w:color w:val="343838"/>
                <w:sz w:val="18"/>
                <w:szCs w:val="18"/>
                <w:lang w:val="en-GB" w:eastAsia="en-GB"/>
              </w:rPr>
            </w:pPr>
            <w:r w:rsidRPr="00A70AED">
              <w:rPr>
                <w:rFonts w:ascii="Arial" w:eastAsia="Times New Roman" w:hAnsi="Arial" w:cs="Arial"/>
                <w:color w:val="343838"/>
                <w:sz w:val="18"/>
                <w:szCs w:val="18"/>
                <w:lang w:val="en-GB" w:eastAsia="en-GB"/>
              </w:rPr>
              <w:t>Day</w:t>
            </w:r>
          </w:p>
        </w:tc>
        <w:tc>
          <w:tcPr>
            <w:tcW w:w="0" w:type="auto"/>
            <w:shd w:val="clear" w:color="000000" w:fill="FFFFFF"/>
            <w:vAlign w:val="center"/>
            <w:hideMark/>
          </w:tcPr>
          <w:p w14:paraId="699C406A" w14:textId="77777777" w:rsidR="00347CF9" w:rsidRPr="00A70AED" w:rsidRDefault="00347CF9" w:rsidP="00CD351B">
            <w:pPr>
              <w:spacing w:after="0"/>
              <w:jc w:val="center"/>
              <w:rPr>
                <w:rFonts w:ascii="Arial" w:eastAsia="Times New Roman" w:hAnsi="Arial" w:cs="Arial"/>
                <w:b/>
                <w:color w:val="343838"/>
                <w:sz w:val="18"/>
                <w:szCs w:val="18"/>
                <w:lang w:val="en-GB" w:eastAsia="en-GB"/>
              </w:rPr>
            </w:pPr>
            <w:r w:rsidRPr="00A70AED">
              <w:rPr>
                <w:rFonts w:ascii="Arial" w:eastAsia="Times New Roman" w:hAnsi="Arial" w:cs="Arial"/>
                <w:b/>
                <w:color w:val="343838"/>
                <w:sz w:val="18"/>
                <w:szCs w:val="18"/>
                <w:lang w:val="en-GB" w:eastAsia="en-GB"/>
              </w:rPr>
              <w:t>1</w:t>
            </w:r>
          </w:p>
        </w:tc>
        <w:tc>
          <w:tcPr>
            <w:tcW w:w="0" w:type="auto"/>
            <w:shd w:val="clear" w:color="000000" w:fill="FFFFFF"/>
            <w:vAlign w:val="center"/>
            <w:hideMark/>
          </w:tcPr>
          <w:p w14:paraId="2A601F6A" w14:textId="77777777" w:rsidR="00347CF9" w:rsidRPr="00A70AED" w:rsidRDefault="00347CF9" w:rsidP="00CD351B">
            <w:pPr>
              <w:spacing w:after="0"/>
              <w:jc w:val="center"/>
              <w:rPr>
                <w:rFonts w:ascii="Arial" w:eastAsia="Times New Roman" w:hAnsi="Arial" w:cs="Arial"/>
                <w:color w:val="343838"/>
                <w:sz w:val="18"/>
                <w:szCs w:val="18"/>
                <w:lang w:val="en-GB" w:eastAsia="en-GB"/>
              </w:rPr>
            </w:pPr>
            <w:r w:rsidRPr="00A70AED">
              <w:rPr>
                <w:rFonts w:ascii="Arial" w:eastAsia="Times New Roman" w:hAnsi="Arial" w:cs="Arial"/>
                <w:color w:val="343838"/>
                <w:sz w:val="18"/>
                <w:szCs w:val="18"/>
                <w:lang w:val="en-GB" w:eastAsia="en-GB"/>
              </w:rPr>
              <w:t>2</w:t>
            </w:r>
          </w:p>
        </w:tc>
        <w:tc>
          <w:tcPr>
            <w:tcW w:w="0" w:type="auto"/>
            <w:shd w:val="clear" w:color="000000" w:fill="FFFFFF"/>
            <w:vAlign w:val="center"/>
            <w:hideMark/>
          </w:tcPr>
          <w:p w14:paraId="44A1F77B" w14:textId="77777777" w:rsidR="00347CF9" w:rsidRPr="00A70AED" w:rsidRDefault="00347CF9" w:rsidP="00CD351B">
            <w:pPr>
              <w:spacing w:after="0"/>
              <w:jc w:val="center"/>
              <w:rPr>
                <w:rFonts w:ascii="Arial" w:eastAsia="Times New Roman" w:hAnsi="Arial" w:cs="Arial"/>
                <w:color w:val="343838"/>
                <w:sz w:val="18"/>
                <w:szCs w:val="18"/>
                <w:lang w:val="en-GB" w:eastAsia="en-GB"/>
              </w:rPr>
            </w:pPr>
            <w:r w:rsidRPr="00A70AED">
              <w:rPr>
                <w:rFonts w:ascii="Arial" w:eastAsia="Times New Roman" w:hAnsi="Arial" w:cs="Arial"/>
                <w:color w:val="343838"/>
                <w:sz w:val="18"/>
                <w:szCs w:val="18"/>
                <w:lang w:val="en-GB" w:eastAsia="en-GB"/>
              </w:rPr>
              <w:t>3</w:t>
            </w:r>
          </w:p>
        </w:tc>
        <w:tc>
          <w:tcPr>
            <w:tcW w:w="0" w:type="auto"/>
            <w:shd w:val="clear" w:color="000000" w:fill="FFFFFF"/>
            <w:vAlign w:val="center"/>
            <w:hideMark/>
          </w:tcPr>
          <w:p w14:paraId="149FF896" w14:textId="77777777" w:rsidR="00347CF9" w:rsidRPr="00A70AED" w:rsidRDefault="00347CF9" w:rsidP="00CD351B">
            <w:pPr>
              <w:spacing w:after="0"/>
              <w:jc w:val="center"/>
              <w:rPr>
                <w:rFonts w:ascii="Arial" w:eastAsia="Times New Roman" w:hAnsi="Arial" w:cs="Arial"/>
                <w:color w:val="343838"/>
                <w:sz w:val="18"/>
                <w:szCs w:val="18"/>
                <w:lang w:val="en-GB" w:eastAsia="en-GB"/>
              </w:rPr>
            </w:pPr>
            <w:r w:rsidRPr="00A70AED">
              <w:rPr>
                <w:rFonts w:ascii="Arial" w:eastAsia="Times New Roman" w:hAnsi="Arial" w:cs="Arial"/>
                <w:color w:val="343838"/>
                <w:sz w:val="18"/>
                <w:szCs w:val="18"/>
                <w:lang w:val="en-GB" w:eastAsia="en-GB"/>
              </w:rPr>
              <w:t>4</w:t>
            </w:r>
          </w:p>
        </w:tc>
        <w:tc>
          <w:tcPr>
            <w:tcW w:w="0" w:type="auto"/>
            <w:shd w:val="clear" w:color="000000" w:fill="FFFFFF"/>
            <w:vAlign w:val="center"/>
            <w:hideMark/>
          </w:tcPr>
          <w:p w14:paraId="5810503B" w14:textId="77777777" w:rsidR="00347CF9" w:rsidRPr="00A70AED" w:rsidRDefault="00347CF9" w:rsidP="00CD351B">
            <w:pPr>
              <w:spacing w:after="0"/>
              <w:jc w:val="center"/>
              <w:rPr>
                <w:rFonts w:ascii="Arial" w:eastAsia="Times New Roman" w:hAnsi="Arial" w:cs="Arial"/>
                <w:color w:val="343838"/>
                <w:sz w:val="18"/>
                <w:szCs w:val="18"/>
                <w:lang w:val="en-GB" w:eastAsia="en-GB"/>
              </w:rPr>
            </w:pPr>
            <w:r w:rsidRPr="00A70AED">
              <w:rPr>
                <w:rFonts w:ascii="Arial" w:eastAsia="Times New Roman" w:hAnsi="Arial" w:cs="Arial"/>
                <w:color w:val="343838"/>
                <w:sz w:val="18"/>
                <w:szCs w:val="18"/>
                <w:lang w:val="en-GB" w:eastAsia="en-GB"/>
              </w:rPr>
              <w:t>5</w:t>
            </w:r>
          </w:p>
        </w:tc>
        <w:tc>
          <w:tcPr>
            <w:tcW w:w="0" w:type="auto"/>
            <w:shd w:val="clear" w:color="000000" w:fill="FFFFFF"/>
            <w:vAlign w:val="center"/>
            <w:hideMark/>
          </w:tcPr>
          <w:p w14:paraId="04E2DB0D" w14:textId="77777777" w:rsidR="00347CF9" w:rsidRPr="00A70AED" w:rsidRDefault="00347CF9" w:rsidP="00CD351B">
            <w:pPr>
              <w:spacing w:after="0"/>
              <w:jc w:val="center"/>
              <w:rPr>
                <w:rFonts w:ascii="Arial" w:eastAsia="Times New Roman" w:hAnsi="Arial" w:cs="Arial"/>
                <w:color w:val="343838"/>
                <w:sz w:val="18"/>
                <w:szCs w:val="18"/>
                <w:lang w:val="en-GB" w:eastAsia="en-GB"/>
              </w:rPr>
            </w:pPr>
            <w:r w:rsidRPr="00A70AED">
              <w:rPr>
                <w:rFonts w:ascii="Arial" w:eastAsia="Times New Roman" w:hAnsi="Arial" w:cs="Arial"/>
                <w:color w:val="343838"/>
                <w:sz w:val="18"/>
                <w:szCs w:val="18"/>
                <w:lang w:val="en-GB" w:eastAsia="en-GB"/>
              </w:rPr>
              <w:t>6</w:t>
            </w:r>
          </w:p>
        </w:tc>
        <w:tc>
          <w:tcPr>
            <w:tcW w:w="0" w:type="auto"/>
            <w:shd w:val="clear" w:color="000000" w:fill="FFFFFF"/>
            <w:vAlign w:val="center"/>
            <w:hideMark/>
          </w:tcPr>
          <w:p w14:paraId="0DFA3F9E" w14:textId="77777777" w:rsidR="00347CF9" w:rsidRPr="00A70AED" w:rsidRDefault="00347CF9" w:rsidP="00CD351B">
            <w:pPr>
              <w:spacing w:after="0"/>
              <w:jc w:val="center"/>
              <w:rPr>
                <w:rFonts w:ascii="Arial" w:eastAsia="Times New Roman" w:hAnsi="Arial" w:cs="Arial"/>
                <w:color w:val="343838"/>
                <w:sz w:val="18"/>
                <w:szCs w:val="18"/>
                <w:lang w:val="en-GB" w:eastAsia="en-GB"/>
              </w:rPr>
            </w:pPr>
            <w:r w:rsidRPr="00A70AED">
              <w:rPr>
                <w:rFonts w:ascii="Arial" w:eastAsia="Times New Roman" w:hAnsi="Arial" w:cs="Arial"/>
                <w:color w:val="343838"/>
                <w:sz w:val="18"/>
                <w:szCs w:val="18"/>
                <w:lang w:val="en-GB" w:eastAsia="en-GB"/>
              </w:rPr>
              <w:t>7</w:t>
            </w:r>
          </w:p>
        </w:tc>
        <w:tc>
          <w:tcPr>
            <w:tcW w:w="0" w:type="auto"/>
            <w:shd w:val="clear" w:color="000000" w:fill="FFFFFF"/>
            <w:vAlign w:val="center"/>
            <w:hideMark/>
          </w:tcPr>
          <w:p w14:paraId="54674539" w14:textId="77777777" w:rsidR="00347CF9" w:rsidRPr="00A70AED" w:rsidRDefault="00347CF9" w:rsidP="00CD351B">
            <w:pPr>
              <w:spacing w:after="0"/>
              <w:jc w:val="center"/>
              <w:rPr>
                <w:rFonts w:ascii="Arial" w:eastAsia="Times New Roman" w:hAnsi="Arial" w:cs="Arial"/>
                <w:color w:val="343838"/>
                <w:sz w:val="18"/>
                <w:szCs w:val="18"/>
                <w:lang w:val="en-GB" w:eastAsia="en-GB"/>
              </w:rPr>
            </w:pPr>
            <w:r w:rsidRPr="00A70AED">
              <w:rPr>
                <w:rFonts w:ascii="Arial" w:eastAsia="Times New Roman" w:hAnsi="Arial" w:cs="Arial"/>
                <w:color w:val="343838"/>
                <w:sz w:val="18"/>
                <w:szCs w:val="18"/>
                <w:lang w:val="en-GB" w:eastAsia="en-GB"/>
              </w:rPr>
              <w:t>8</w:t>
            </w:r>
          </w:p>
        </w:tc>
        <w:tc>
          <w:tcPr>
            <w:tcW w:w="0" w:type="auto"/>
            <w:shd w:val="clear" w:color="000000" w:fill="FFFFFF"/>
            <w:vAlign w:val="center"/>
            <w:hideMark/>
          </w:tcPr>
          <w:p w14:paraId="18D777B9" w14:textId="77777777" w:rsidR="00347CF9" w:rsidRPr="00A70AED" w:rsidRDefault="00347CF9" w:rsidP="00CD351B">
            <w:pPr>
              <w:spacing w:after="0"/>
              <w:jc w:val="center"/>
              <w:rPr>
                <w:rFonts w:ascii="Arial" w:eastAsia="Times New Roman" w:hAnsi="Arial" w:cs="Arial"/>
                <w:color w:val="343838"/>
                <w:sz w:val="18"/>
                <w:szCs w:val="18"/>
                <w:lang w:val="en-GB" w:eastAsia="en-GB"/>
              </w:rPr>
            </w:pPr>
            <w:r w:rsidRPr="00A70AED">
              <w:rPr>
                <w:rFonts w:ascii="Arial" w:eastAsia="Times New Roman" w:hAnsi="Arial" w:cs="Arial"/>
                <w:color w:val="343838"/>
                <w:sz w:val="18"/>
                <w:szCs w:val="18"/>
                <w:lang w:val="en-GB" w:eastAsia="en-GB"/>
              </w:rPr>
              <w:t>9</w:t>
            </w:r>
          </w:p>
        </w:tc>
        <w:tc>
          <w:tcPr>
            <w:tcW w:w="0" w:type="auto"/>
            <w:shd w:val="clear" w:color="000000" w:fill="FFFFFF"/>
          </w:tcPr>
          <w:p w14:paraId="0538E473" w14:textId="77777777" w:rsidR="00347CF9" w:rsidRPr="00A70AED" w:rsidRDefault="00347CF9" w:rsidP="00CD351B">
            <w:pPr>
              <w:spacing w:after="0"/>
              <w:jc w:val="center"/>
              <w:rPr>
                <w:rFonts w:ascii="Arial" w:eastAsia="Times New Roman" w:hAnsi="Arial" w:cs="Arial"/>
                <w:color w:val="343838"/>
                <w:sz w:val="18"/>
                <w:szCs w:val="18"/>
                <w:lang w:val="en-GB" w:eastAsia="en-GB"/>
              </w:rPr>
            </w:pPr>
          </w:p>
        </w:tc>
        <w:tc>
          <w:tcPr>
            <w:tcW w:w="0" w:type="auto"/>
            <w:shd w:val="clear" w:color="000000" w:fill="FFFFFF"/>
            <w:vAlign w:val="center"/>
            <w:hideMark/>
          </w:tcPr>
          <w:p w14:paraId="563632A0" w14:textId="3FBCCD6B" w:rsidR="00347CF9" w:rsidRPr="00A70AED" w:rsidRDefault="000A1F96" w:rsidP="00CD351B">
            <w:pPr>
              <w:spacing w:after="0"/>
              <w:jc w:val="center"/>
              <w:rPr>
                <w:rFonts w:ascii="Arial" w:eastAsia="Times New Roman" w:hAnsi="Arial" w:cs="Arial"/>
                <w:color w:val="343838"/>
                <w:sz w:val="18"/>
                <w:szCs w:val="18"/>
                <w:lang w:val="en-GB" w:eastAsia="en-GB"/>
              </w:rPr>
            </w:pPr>
            <w:r w:rsidRPr="00A70AED">
              <w:rPr>
                <w:rFonts w:ascii="Arial" w:eastAsia="Times New Roman" w:hAnsi="Arial" w:cs="Arial"/>
                <w:color w:val="343838"/>
                <w:sz w:val="18"/>
                <w:szCs w:val="18"/>
                <w:lang w:val="en-GB" w:eastAsia="en-GB"/>
              </w:rPr>
              <w:t xml:space="preserve">28 days </w:t>
            </w:r>
            <w:r w:rsidR="00347CF9" w:rsidRPr="00A70AED">
              <w:rPr>
                <w:rFonts w:ascii="Arial" w:eastAsia="Times New Roman" w:hAnsi="Arial" w:cs="Arial"/>
                <w:color w:val="343838"/>
                <w:sz w:val="18"/>
                <w:szCs w:val="18"/>
                <w:lang w:val="en-GB" w:eastAsia="en-GB"/>
              </w:rPr>
              <w:t>after recruitment</w:t>
            </w:r>
          </w:p>
        </w:tc>
      </w:tr>
      <w:tr w:rsidR="00347CF9" w:rsidRPr="00A70AED" w14:paraId="4A1E731E" w14:textId="77777777" w:rsidTr="0040043B">
        <w:trPr>
          <w:trHeight w:val="249"/>
        </w:trPr>
        <w:tc>
          <w:tcPr>
            <w:tcW w:w="0" w:type="auto"/>
            <w:shd w:val="clear" w:color="000000" w:fill="FCFDFF"/>
            <w:vAlign w:val="center"/>
            <w:hideMark/>
          </w:tcPr>
          <w:p w14:paraId="703EFFB1" w14:textId="0A8537D4" w:rsidR="00347CF9" w:rsidRPr="00A70AED" w:rsidRDefault="00347CF9" w:rsidP="00CD351B">
            <w:pPr>
              <w:spacing w:after="0"/>
              <w:jc w:val="center"/>
              <w:rPr>
                <w:rFonts w:ascii="Arial" w:eastAsia="Times New Roman" w:hAnsi="Arial" w:cs="Arial"/>
                <w:color w:val="343838"/>
                <w:sz w:val="18"/>
                <w:szCs w:val="18"/>
                <w:lang w:val="en-GB" w:eastAsia="en-GB"/>
              </w:rPr>
            </w:pPr>
            <w:r w:rsidRPr="00A70AED">
              <w:rPr>
                <w:rFonts w:ascii="Arial" w:eastAsia="Times New Roman" w:hAnsi="Arial" w:cs="Arial"/>
                <w:color w:val="343838"/>
                <w:sz w:val="18"/>
                <w:szCs w:val="18"/>
                <w:lang w:val="en-GB" w:eastAsia="en-GB"/>
              </w:rPr>
              <w:t>Samples</w:t>
            </w:r>
          </w:p>
        </w:tc>
        <w:tc>
          <w:tcPr>
            <w:tcW w:w="0" w:type="auto"/>
            <w:shd w:val="clear" w:color="auto" w:fill="BFBFBF" w:themeFill="background1" w:themeFillShade="BF"/>
            <w:vAlign w:val="center"/>
            <w:hideMark/>
          </w:tcPr>
          <w:p w14:paraId="3BE42BE7" w14:textId="77777777" w:rsidR="00347CF9" w:rsidRPr="00A70AED" w:rsidRDefault="00347CF9" w:rsidP="00CD351B">
            <w:pPr>
              <w:spacing w:after="0"/>
              <w:jc w:val="center"/>
              <w:rPr>
                <w:rFonts w:ascii="Arial" w:eastAsia="Times New Roman" w:hAnsi="Arial" w:cs="Arial"/>
                <w:b/>
                <w:color w:val="343838"/>
                <w:sz w:val="18"/>
                <w:szCs w:val="18"/>
                <w:lang w:val="en-GB" w:eastAsia="en-GB"/>
              </w:rPr>
            </w:pPr>
            <w:r w:rsidRPr="00A70AED">
              <w:rPr>
                <w:rFonts w:ascii="Arial" w:eastAsia="Times New Roman" w:hAnsi="Arial" w:cs="Arial"/>
                <w:b/>
                <w:color w:val="343838"/>
                <w:sz w:val="18"/>
                <w:szCs w:val="18"/>
                <w:lang w:val="en-GB" w:eastAsia="en-GB"/>
              </w:rPr>
              <w:t>R</w:t>
            </w:r>
          </w:p>
        </w:tc>
        <w:tc>
          <w:tcPr>
            <w:tcW w:w="0" w:type="auto"/>
            <w:shd w:val="clear" w:color="000000" w:fill="FFFFFF"/>
            <w:hideMark/>
          </w:tcPr>
          <w:p w14:paraId="3B750779" w14:textId="77777777" w:rsidR="00347CF9" w:rsidRPr="00A70AED" w:rsidRDefault="00347CF9" w:rsidP="00CD351B">
            <w:pPr>
              <w:spacing w:after="0"/>
              <w:rPr>
                <w:rFonts w:ascii="Arial" w:eastAsia="Times New Roman" w:hAnsi="Arial" w:cs="Arial"/>
                <w:color w:val="000000"/>
                <w:lang w:val="en-GB" w:eastAsia="en-GB"/>
              </w:rPr>
            </w:pPr>
            <w:r w:rsidRPr="00A70AED">
              <w:rPr>
                <w:rFonts w:ascii="Arial" w:eastAsia="Times New Roman" w:hAnsi="Arial" w:cs="Arial"/>
                <w:color w:val="000000"/>
                <w:lang w:val="en-GB" w:eastAsia="en-GB"/>
              </w:rPr>
              <w:t> </w:t>
            </w:r>
          </w:p>
        </w:tc>
        <w:tc>
          <w:tcPr>
            <w:tcW w:w="0" w:type="auto"/>
            <w:shd w:val="clear" w:color="000000" w:fill="FFFFFF"/>
            <w:hideMark/>
          </w:tcPr>
          <w:p w14:paraId="13AC7C89" w14:textId="77777777" w:rsidR="00347CF9" w:rsidRPr="00A70AED" w:rsidRDefault="00347CF9" w:rsidP="00CD351B">
            <w:pPr>
              <w:spacing w:after="0"/>
              <w:rPr>
                <w:rFonts w:ascii="Arial" w:eastAsia="Times New Roman" w:hAnsi="Arial" w:cs="Arial"/>
                <w:color w:val="000000"/>
                <w:lang w:val="en-GB" w:eastAsia="en-GB"/>
              </w:rPr>
            </w:pPr>
            <w:r w:rsidRPr="00A70AED">
              <w:rPr>
                <w:rFonts w:ascii="Arial" w:eastAsia="Times New Roman" w:hAnsi="Arial" w:cs="Arial"/>
                <w:color w:val="000000"/>
                <w:lang w:val="en-GB" w:eastAsia="en-GB"/>
              </w:rPr>
              <w:t> </w:t>
            </w:r>
          </w:p>
        </w:tc>
        <w:tc>
          <w:tcPr>
            <w:tcW w:w="0" w:type="auto"/>
            <w:shd w:val="clear" w:color="000000" w:fill="FFFFFF"/>
            <w:hideMark/>
          </w:tcPr>
          <w:p w14:paraId="5B32437F" w14:textId="77777777" w:rsidR="00347CF9" w:rsidRPr="00A70AED" w:rsidRDefault="00347CF9" w:rsidP="00CD351B">
            <w:pPr>
              <w:spacing w:after="0"/>
              <w:rPr>
                <w:rFonts w:ascii="Arial" w:eastAsia="Times New Roman" w:hAnsi="Arial" w:cs="Arial"/>
                <w:color w:val="000000"/>
                <w:lang w:val="en-GB" w:eastAsia="en-GB"/>
              </w:rPr>
            </w:pPr>
            <w:r w:rsidRPr="00A70AED">
              <w:rPr>
                <w:rFonts w:ascii="Arial" w:eastAsia="Times New Roman" w:hAnsi="Arial" w:cs="Arial"/>
                <w:color w:val="000000"/>
                <w:lang w:val="en-GB" w:eastAsia="en-GB"/>
              </w:rPr>
              <w:t> </w:t>
            </w:r>
          </w:p>
        </w:tc>
        <w:tc>
          <w:tcPr>
            <w:tcW w:w="0" w:type="auto"/>
            <w:shd w:val="clear" w:color="000000" w:fill="FFFFFF"/>
            <w:hideMark/>
          </w:tcPr>
          <w:p w14:paraId="32545407" w14:textId="77777777" w:rsidR="00347CF9" w:rsidRPr="00A70AED" w:rsidRDefault="00347CF9" w:rsidP="00CD351B">
            <w:pPr>
              <w:spacing w:after="0"/>
              <w:rPr>
                <w:rFonts w:ascii="Arial" w:eastAsia="Times New Roman" w:hAnsi="Arial" w:cs="Arial"/>
                <w:color w:val="000000"/>
                <w:lang w:val="en-GB" w:eastAsia="en-GB"/>
              </w:rPr>
            </w:pPr>
            <w:r w:rsidRPr="00A70AED">
              <w:rPr>
                <w:rFonts w:ascii="Arial" w:eastAsia="Times New Roman" w:hAnsi="Arial" w:cs="Arial"/>
                <w:color w:val="000000"/>
                <w:lang w:val="en-GB" w:eastAsia="en-GB"/>
              </w:rPr>
              <w:t> </w:t>
            </w:r>
          </w:p>
        </w:tc>
        <w:tc>
          <w:tcPr>
            <w:tcW w:w="0" w:type="auto"/>
            <w:shd w:val="clear" w:color="000000" w:fill="FFFFFF"/>
            <w:hideMark/>
          </w:tcPr>
          <w:p w14:paraId="682851CE" w14:textId="77777777" w:rsidR="00347CF9" w:rsidRPr="00A70AED" w:rsidRDefault="00347CF9" w:rsidP="00CD351B">
            <w:pPr>
              <w:spacing w:after="0"/>
              <w:rPr>
                <w:rFonts w:ascii="Arial" w:eastAsia="Times New Roman" w:hAnsi="Arial" w:cs="Arial"/>
                <w:color w:val="000000"/>
                <w:lang w:val="en-GB" w:eastAsia="en-GB"/>
              </w:rPr>
            </w:pPr>
            <w:r w:rsidRPr="00A70AED">
              <w:rPr>
                <w:rFonts w:ascii="Arial" w:eastAsia="Times New Roman" w:hAnsi="Arial" w:cs="Arial"/>
                <w:color w:val="000000"/>
                <w:lang w:val="en-GB" w:eastAsia="en-GB"/>
              </w:rPr>
              <w:t> </w:t>
            </w:r>
          </w:p>
        </w:tc>
        <w:tc>
          <w:tcPr>
            <w:tcW w:w="0" w:type="auto"/>
            <w:shd w:val="clear" w:color="000000" w:fill="FFFFFF"/>
            <w:hideMark/>
          </w:tcPr>
          <w:p w14:paraId="6DD72DB1" w14:textId="77777777" w:rsidR="00347CF9" w:rsidRPr="00A70AED" w:rsidRDefault="00347CF9" w:rsidP="00CD351B">
            <w:pPr>
              <w:spacing w:after="0"/>
              <w:rPr>
                <w:rFonts w:ascii="Arial" w:eastAsia="Times New Roman" w:hAnsi="Arial" w:cs="Arial"/>
                <w:color w:val="000000"/>
                <w:lang w:val="en-GB" w:eastAsia="en-GB"/>
              </w:rPr>
            </w:pPr>
            <w:r w:rsidRPr="00A70AED">
              <w:rPr>
                <w:rFonts w:ascii="Arial" w:eastAsia="Times New Roman" w:hAnsi="Arial" w:cs="Arial"/>
                <w:color w:val="000000"/>
                <w:lang w:val="en-GB" w:eastAsia="en-GB"/>
              </w:rPr>
              <w:t> </w:t>
            </w:r>
          </w:p>
        </w:tc>
        <w:tc>
          <w:tcPr>
            <w:tcW w:w="0" w:type="auto"/>
            <w:shd w:val="clear" w:color="000000" w:fill="FFFFFF"/>
            <w:hideMark/>
          </w:tcPr>
          <w:p w14:paraId="7300C1AE" w14:textId="77777777" w:rsidR="00347CF9" w:rsidRPr="00A70AED" w:rsidRDefault="00347CF9" w:rsidP="00CD351B">
            <w:pPr>
              <w:spacing w:after="0"/>
              <w:rPr>
                <w:rFonts w:ascii="Arial" w:eastAsia="Times New Roman" w:hAnsi="Arial" w:cs="Arial"/>
                <w:color w:val="000000"/>
                <w:lang w:val="en-GB" w:eastAsia="en-GB"/>
              </w:rPr>
            </w:pPr>
            <w:r w:rsidRPr="00A70AED">
              <w:rPr>
                <w:rFonts w:ascii="Arial" w:eastAsia="Times New Roman" w:hAnsi="Arial" w:cs="Arial"/>
                <w:color w:val="000000"/>
                <w:lang w:val="en-GB" w:eastAsia="en-GB"/>
              </w:rPr>
              <w:t> </w:t>
            </w:r>
          </w:p>
        </w:tc>
        <w:tc>
          <w:tcPr>
            <w:tcW w:w="0" w:type="auto"/>
            <w:shd w:val="clear" w:color="000000" w:fill="FFFFFF"/>
            <w:hideMark/>
          </w:tcPr>
          <w:p w14:paraId="7F131D14" w14:textId="77777777" w:rsidR="00347CF9" w:rsidRPr="00A70AED" w:rsidRDefault="00347CF9" w:rsidP="00CD351B">
            <w:pPr>
              <w:spacing w:after="0"/>
              <w:rPr>
                <w:rFonts w:ascii="Arial" w:eastAsia="Times New Roman" w:hAnsi="Arial" w:cs="Arial"/>
                <w:color w:val="000000"/>
                <w:lang w:val="en-GB" w:eastAsia="en-GB"/>
              </w:rPr>
            </w:pPr>
            <w:r w:rsidRPr="00A70AED">
              <w:rPr>
                <w:rFonts w:ascii="Arial" w:eastAsia="Times New Roman" w:hAnsi="Arial" w:cs="Arial"/>
                <w:color w:val="000000"/>
                <w:lang w:val="en-GB" w:eastAsia="en-GB"/>
              </w:rPr>
              <w:t> </w:t>
            </w:r>
          </w:p>
        </w:tc>
        <w:tc>
          <w:tcPr>
            <w:tcW w:w="0" w:type="auto"/>
            <w:shd w:val="clear" w:color="000000" w:fill="FFFFFF"/>
          </w:tcPr>
          <w:p w14:paraId="1D0A9F4E" w14:textId="77777777" w:rsidR="00347CF9" w:rsidRPr="00A70AED" w:rsidRDefault="00347CF9" w:rsidP="00CD351B">
            <w:pPr>
              <w:spacing w:after="0"/>
              <w:rPr>
                <w:rFonts w:ascii="Arial" w:eastAsia="Times New Roman" w:hAnsi="Arial" w:cs="Arial"/>
                <w:color w:val="000000"/>
                <w:lang w:val="en-GB" w:eastAsia="en-GB"/>
              </w:rPr>
            </w:pPr>
          </w:p>
        </w:tc>
        <w:tc>
          <w:tcPr>
            <w:tcW w:w="0" w:type="auto"/>
            <w:shd w:val="clear" w:color="000000" w:fill="FFFFFF"/>
            <w:hideMark/>
          </w:tcPr>
          <w:p w14:paraId="54C5FA41" w14:textId="72A0C74C" w:rsidR="00347CF9" w:rsidRPr="00A70AED" w:rsidRDefault="00347CF9" w:rsidP="00CD351B">
            <w:pPr>
              <w:spacing w:after="0"/>
              <w:rPr>
                <w:rFonts w:ascii="Arial" w:eastAsia="Times New Roman" w:hAnsi="Arial" w:cs="Arial"/>
                <w:color w:val="000000"/>
                <w:lang w:val="en-GB" w:eastAsia="en-GB"/>
              </w:rPr>
            </w:pPr>
            <w:r w:rsidRPr="00A70AED">
              <w:rPr>
                <w:rFonts w:ascii="Arial" w:eastAsia="Times New Roman" w:hAnsi="Arial" w:cs="Arial"/>
                <w:color w:val="000000"/>
                <w:lang w:val="en-GB" w:eastAsia="en-GB"/>
              </w:rPr>
              <w:t> </w:t>
            </w:r>
          </w:p>
        </w:tc>
      </w:tr>
      <w:tr w:rsidR="00347CF9" w:rsidRPr="00A70AED" w14:paraId="4CECB09E" w14:textId="77777777" w:rsidTr="0040043B">
        <w:trPr>
          <w:trHeight w:val="241"/>
        </w:trPr>
        <w:tc>
          <w:tcPr>
            <w:tcW w:w="0" w:type="auto"/>
            <w:shd w:val="clear" w:color="000000" w:fill="FFFFFF"/>
            <w:vAlign w:val="center"/>
            <w:hideMark/>
          </w:tcPr>
          <w:p w14:paraId="0D332822" w14:textId="77777777" w:rsidR="00347CF9" w:rsidRPr="00A70AED" w:rsidRDefault="00347CF9" w:rsidP="00CD351B">
            <w:pPr>
              <w:spacing w:after="0"/>
              <w:jc w:val="center"/>
              <w:rPr>
                <w:rFonts w:ascii="Arial" w:eastAsia="Times New Roman" w:hAnsi="Arial" w:cs="Arial"/>
                <w:color w:val="343838"/>
                <w:sz w:val="18"/>
                <w:szCs w:val="18"/>
                <w:lang w:val="en-GB" w:eastAsia="en-GB"/>
              </w:rPr>
            </w:pPr>
            <w:r w:rsidRPr="00A70AED">
              <w:rPr>
                <w:rFonts w:ascii="Arial" w:eastAsia="Times New Roman" w:hAnsi="Arial" w:cs="Arial"/>
                <w:color w:val="343838"/>
                <w:sz w:val="18"/>
                <w:szCs w:val="18"/>
                <w:lang w:val="en-GB" w:eastAsia="en-GB"/>
              </w:rPr>
              <w:t>Sample priority</w:t>
            </w:r>
          </w:p>
        </w:tc>
        <w:tc>
          <w:tcPr>
            <w:tcW w:w="0" w:type="auto"/>
            <w:shd w:val="clear" w:color="000000" w:fill="FFFFFF"/>
            <w:vAlign w:val="center"/>
            <w:hideMark/>
          </w:tcPr>
          <w:p w14:paraId="7E9758D8" w14:textId="77777777" w:rsidR="00347CF9" w:rsidRPr="00A70AED" w:rsidRDefault="00347CF9" w:rsidP="00CD351B">
            <w:pPr>
              <w:spacing w:after="0"/>
              <w:jc w:val="center"/>
              <w:rPr>
                <w:rFonts w:ascii="Arial" w:eastAsia="Times New Roman" w:hAnsi="Arial" w:cs="Arial"/>
                <w:color w:val="343838"/>
                <w:sz w:val="18"/>
                <w:szCs w:val="18"/>
                <w:lang w:val="en-GB" w:eastAsia="en-GB"/>
              </w:rPr>
            </w:pPr>
            <w:r w:rsidRPr="00A70AED">
              <w:rPr>
                <w:rFonts w:ascii="Arial" w:eastAsia="Times New Roman" w:hAnsi="Arial" w:cs="Arial"/>
                <w:color w:val="343838"/>
                <w:sz w:val="18"/>
                <w:szCs w:val="18"/>
                <w:lang w:val="en-GB" w:eastAsia="en-GB"/>
              </w:rPr>
              <w:t>1</w:t>
            </w:r>
          </w:p>
        </w:tc>
        <w:tc>
          <w:tcPr>
            <w:tcW w:w="0" w:type="auto"/>
            <w:shd w:val="clear" w:color="000000" w:fill="FFFFFF"/>
            <w:hideMark/>
          </w:tcPr>
          <w:p w14:paraId="0F385507" w14:textId="77777777" w:rsidR="00347CF9" w:rsidRPr="00A70AED" w:rsidRDefault="00347CF9" w:rsidP="00CD351B">
            <w:pPr>
              <w:spacing w:after="0"/>
              <w:rPr>
                <w:rFonts w:ascii="Arial" w:eastAsia="Times New Roman" w:hAnsi="Arial" w:cs="Arial"/>
                <w:color w:val="000000"/>
                <w:lang w:val="en-GB" w:eastAsia="en-GB"/>
              </w:rPr>
            </w:pPr>
            <w:r w:rsidRPr="00A70AED">
              <w:rPr>
                <w:rFonts w:ascii="Arial" w:eastAsia="Times New Roman" w:hAnsi="Arial" w:cs="Arial"/>
                <w:color w:val="000000"/>
                <w:lang w:val="en-GB" w:eastAsia="en-GB"/>
              </w:rPr>
              <w:t> </w:t>
            </w:r>
          </w:p>
        </w:tc>
        <w:tc>
          <w:tcPr>
            <w:tcW w:w="0" w:type="auto"/>
            <w:shd w:val="clear" w:color="000000" w:fill="FFFFFF"/>
            <w:hideMark/>
          </w:tcPr>
          <w:p w14:paraId="7F229913" w14:textId="77777777" w:rsidR="00347CF9" w:rsidRPr="00A70AED" w:rsidRDefault="00347CF9" w:rsidP="00CD351B">
            <w:pPr>
              <w:spacing w:after="0"/>
              <w:rPr>
                <w:rFonts w:ascii="Arial" w:eastAsia="Times New Roman" w:hAnsi="Arial" w:cs="Arial"/>
                <w:color w:val="000000"/>
                <w:lang w:val="en-GB" w:eastAsia="en-GB"/>
              </w:rPr>
            </w:pPr>
            <w:r w:rsidRPr="00A70AED">
              <w:rPr>
                <w:rFonts w:ascii="Arial" w:eastAsia="Times New Roman" w:hAnsi="Arial" w:cs="Arial"/>
                <w:color w:val="000000"/>
                <w:lang w:val="en-GB" w:eastAsia="en-GB"/>
              </w:rPr>
              <w:t> </w:t>
            </w:r>
          </w:p>
        </w:tc>
        <w:tc>
          <w:tcPr>
            <w:tcW w:w="0" w:type="auto"/>
            <w:shd w:val="clear" w:color="000000" w:fill="FFFFFF"/>
            <w:hideMark/>
          </w:tcPr>
          <w:p w14:paraId="6D575C32" w14:textId="77777777" w:rsidR="00347CF9" w:rsidRPr="00A70AED" w:rsidRDefault="00347CF9" w:rsidP="00CD351B">
            <w:pPr>
              <w:spacing w:after="0"/>
              <w:rPr>
                <w:rFonts w:ascii="Arial" w:eastAsia="Times New Roman" w:hAnsi="Arial" w:cs="Arial"/>
                <w:color w:val="000000"/>
                <w:lang w:val="en-GB" w:eastAsia="en-GB"/>
              </w:rPr>
            </w:pPr>
            <w:r w:rsidRPr="00A70AED">
              <w:rPr>
                <w:rFonts w:ascii="Arial" w:eastAsia="Times New Roman" w:hAnsi="Arial" w:cs="Arial"/>
                <w:color w:val="000000"/>
                <w:lang w:val="en-GB" w:eastAsia="en-GB"/>
              </w:rPr>
              <w:t> </w:t>
            </w:r>
          </w:p>
        </w:tc>
        <w:tc>
          <w:tcPr>
            <w:tcW w:w="0" w:type="auto"/>
            <w:shd w:val="clear" w:color="000000" w:fill="FFFFFF"/>
            <w:hideMark/>
          </w:tcPr>
          <w:p w14:paraId="4B78D264" w14:textId="77777777" w:rsidR="00347CF9" w:rsidRPr="00A70AED" w:rsidRDefault="00347CF9" w:rsidP="00CD351B">
            <w:pPr>
              <w:spacing w:after="0"/>
              <w:rPr>
                <w:rFonts w:ascii="Arial" w:eastAsia="Times New Roman" w:hAnsi="Arial" w:cs="Arial"/>
                <w:color w:val="000000"/>
                <w:lang w:val="en-GB" w:eastAsia="en-GB"/>
              </w:rPr>
            </w:pPr>
            <w:r w:rsidRPr="00A70AED">
              <w:rPr>
                <w:rFonts w:ascii="Arial" w:eastAsia="Times New Roman" w:hAnsi="Arial" w:cs="Arial"/>
                <w:color w:val="000000"/>
                <w:lang w:val="en-GB" w:eastAsia="en-GB"/>
              </w:rPr>
              <w:t> </w:t>
            </w:r>
          </w:p>
        </w:tc>
        <w:tc>
          <w:tcPr>
            <w:tcW w:w="0" w:type="auto"/>
            <w:shd w:val="clear" w:color="000000" w:fill="FFFFFF"/>
            <w:hideMark/>
          </w:tcPr>
          <w:p w14:paraId="752C1347" w14:textId="77777777" w:rsidR="00347CF9" w:rsidRPr="00A70AED" w:rsidRDefault="00347CF9" w:rsidP="00CD351B">
            <w:pPr>
              <w:spacing w:after="0"/>
              <w:rPr>
                <w:rFonts w:ascii="Arial" w:eastAsia="Times New Roman" w:hAnsi="Arial" w:cs="Arial"/>
                <w:color w:val="000000"/>
                <w:lang w:val="en-GB" w:eastAsia="en-GB"/>
              </w:rPr>
            </w:pPr>
            <w:r w:rsidRPr="00A70AED">
              <w:rPr>
                <w:rFonts w:ascii="Arial" w:eastAsia="Times New Roman" w:hAnsi="Arial" w:cs="Arial"/>
                <w:color w:val="000000"/>
                <w:lang w:val="en-GB" w:eastAsia="en-GB"/>
              </w:rPr>
              <w:t> </w:t>
            </w:r>
          </w:p>
        </w:tc>
        <w:tc>
          <w:tcPr>
            <w:tcW w:w="0" w:type="auto"/>
            <w:shd w:val="clear" w:color="000000" w:fill="FFFFFF"/>
            <w:hideMark/>
          </w:tcPr>
          <w:p w14:paraId="36EC798A" w14:textId="77777777" w:rsidR="00347CF9" w:rsidRPr="00A70AED" w:rsidRDefault="00347CF9" w:rsidP="00CD351B">
            <w:pPr>
              <w:spacing w:after="0"/>
              <w:rPr>
                <w:rFonts w:ascii="Arial" w:eastAsia="Times New Roman" w:hAnsi="Arial" w:cs="Arial"/>
                <w:color w:val="000000"/>
                <w:lang w:val="en-GB" w:eastAsia="en-GB"/>
              </w:rPr>
            </w:pPr>
            <w:r w:rsidRPr="00A70AED">
              <w:rPr>
                <w:rFonts w:ascii="Arial" w:eastAsia="Times New Roman" w:hAnsi="Arial" w:cs="Arial"/>
                <w:color w:val="000000"/>
                <w:lang w:val="en-GB" w:eastAsia="en-GB"/>
              </w:rPr>
              <w:t> </w:t>
            </w:r>
          </w:p>
        </w:tc>
        <w:tc>
          <w:tcPr>
            <w:tcW w:w="0" w:type="auto"/>
            <w:shd w:val="clear" w:color="000000" w:fill="FFFFFF"/>
            <w:hideMark/>
          </w:tcPr>
          <w:p w14:paraId="28FF6898" w14:textId="77777777" w:rsidR="00347CF9" w:rsidRPr="00A70AED" w:rsidRDefault="00347CF9" w:rsidP="00CD351B">
            <w:pPr>
              <w:spacing w:after="0"/>
              <w:rPr>
                <w:rFonts w:ascii="Arial" w:eastAsia="Times New Roman" w:hAnsi="Arial" w:cs="Arial"/>
                <w:color w:val="000000"/>
                <w:lang w:val="en-GB" w:eastAsia="en-GB"/>
              </w:rPr>
            </w:pPr>
            <w:r w:rsidRPr="00A70AED">
              <w:rPr>
                <w:rFonts w:ascii="Arial" w:eastAsia="Times New Roman" w:hAnsi="Arial" w:cs="Arial"/>
                <w:color w:val="000000"/>
                <w:lang w:val="en-GB" w:eastAsia="en-GB"/>
              </w:rPr>
              <w:t> </w:t>
            </w:r>
          </w:p>
        </w:tc>
        <w:tc>
          <w:tcPr>
            <w:tcW w:w="0" w:type="auto"/>
            <w:shd w:val="clear" w:color="000000" w:fill="FFFFFF"/>
            <w:hideMark/>
          </w:tcPr>
          <w:p w14:paraId="695C514E" w14:textId="77777777" w:rsidR="00347CF9" w:rsidRPr="00A70AED" w:rsidRDefault="00347CF9" w:rsidP="00CD351B">
            <w:pPr>
              <w:spacing w:after="0"/>
              <w:rPr>
                <w:rFonts w:ascii="Arial" w:eastAsia="Times New Roman" w:hAnsi="Arial" w:cs="Arial"/>
                <w:color w:val="000000"/>
                <w:lang w:val="en-GB" w:eastAsia="en-GB"/>
              </w:rPr>
            </w:pPr>
            <w:r w:rsidRPr="00A70AED">
              <w:rPr>
                <w:rFonts w:ascii="Arial" w:eastAsia="Times New Roman" w:hAnsi="Arial" w:cs="Arial"/>
                <w:color w:val="000000"/>
                <w:lang w:val="en-GB" w:eastAsia="en-GB"/>
              </w:rPr>
              <w:t> </w:t>
            </w:r>
          </w:p>
        </w:tc>
        <w:tc>
          <w:tcPr>
            <w:tcW w:w="0" w:type="auto"/>
            <w:shd w:val="clear" w:color="000000" w:fill="FFFFFF"/>
          </w:tcPr>
          <w:p w14:paraId="5887BED1" w14:textId="77777777" w:rsidR="00347CF9" w:rsidRPr="00A70AED" w:rsidRDefault="00347CF9" w:rsidP="00CD351B">
            <w:pPr>
              <w:spacing w:after="0"/>
              <w:rPr>
                <w:rFonts w:ascii="Arial" w:eastAsia="Times New Roman" w:hAnsi="Arial" w:cs="Arial"/>
                <w:color w:val="000000"/>
                <w:lang w:val="en-GB" w:eastAsia="en-GB"/>
              </w:rPr>
            </w:pPr>
          </w:p>
        </w:tc>
        <w:tc>
          <w:tcPr>
            <w:tcW w:w="0" w:type="auto"/>
            <w:shd w:val="clear" w:color="000000" w:fill="FFFFFF"/>
            <w:hideMark/>
          </w:tcPr>
          <w:p w14:paraId="68F2FD4F" w14:textId="3B8E2E01" w:rsidR="00347CF9" w:rsidRPr="00A70AED" w:rsidRDefault="00347CF9" w:rsidP="00CD351B">
            <w:pPr>
              <w:spacing w:after="0"/>
              <w:rPr>
                <w:rFonts w:ascii="Arial" w:eastAsia="Times New Roman" w:hAnsi="Arial" w:cs="Arial"/>
                <w:color w:val="000000"/>
                <w:lang w:val="en-GB" w:eastAsia="en-GB"/>
              </w:rPr>
            </w:pPr>
            <w:r w:rsidRPr="00A70AED">
              <w:rPr>
                <w:rFonts w:ascii="Arial" w:eastAsia="Times New Roman" w:hAnsi="Arial" w:cs="Arial"/>
                <w:color w:val="000000"/>
                <w:lang w:val="en-GB" w:eastAsia="en-GB"/>
              </w:rPr>
              <w:t> </w:t>
            </w:r>
          </w:p>
        </w:tc>
      </w:tr>
    </w:tbl>
    <w:p w14:paraId="756106B8" w14:textId="77777777" w:rsidR="00774A93" w:rsidRPr="00A70AED" w:rsidRDefault="00774A93" w:rsidP="00432E4B">
      <w:pPr>
        <w:pStyle w:val="BodyText"/>
        <w:spacing w:before="0" w:afterLines="40" w:after="96"/>
        <w:jc w:val="both"/>
        <w:rPr>
          <w:sz w:val="22"/>
          <w:szCs w:val="22"/>
          <w:lang w:val="en-GB"/>
        </w:rPr>
      </w:pPr>
      <w:bookmarkStart w:id="1" w:name="_Toc32232809"/>
    </w:p>
    <w:p w14:paraId="3F7C863F" w14:textId="574B09E8" w:rsidR="00774A93" w:rsidRPr="00A70AED" w:rsidRDefault="00EA2B78" w:rsidP="00F12A7D">
      <w:pPr>
        <w:pStyle w:val="BodyText"/>
        <w:spacing w:before="0" w:afterLines="40" w:after="96"/>
        <w:rPr>
          <w:sz w:val="22"/>
          <w:szCs w:val="22"/>
          <w:lang w:val="en-GB"/>
        </w:rPr>
      </w:pPr>
      <w:r w:rsidRPr="00A70AED">
        <w:rPr>
          <w:b/>
          <w:sz w:val="22"/>
          <w:szCs w:val="22"/>
          <w:lang w:val="en-GB"/>
        </w:rPr>
        <w:t>CASE REPORT FORM DATA</w:t>
      </w:r>
      <w:r w:rsidRPr="00A70AED">
        <w:rPr>
          <w:sz w:val="22"/>
          <w:szCs w:val="22"/>
          <w:lang w:val="en-GB"/>
        </w:rPr>
        <w:t xml:space="preserve"> </w:t>
      </w:r>
      <w:r w:rsidR="00774A93" w:rsidRPr="00A70AED">
        <w:rPr>
          <w:sz w:val="22"/>
          <w:szCs w:val="22"/>
          <w:lang w:val="en-GB"/>
        </w:rPr>
        <w:t xml:space="preserve">should be entered electronically at </w:t>
      </w:r>
      <w:hyperlink r:id="rId15" w:history="1">
        <w:r w:rsidR="00774A93" w:rsidRPr="00A70AED">
          <w:rPr>
            <w:rStyle w:val="Hyperlink"/>
            <w:b/>
            <w:bCs/>
            <w:sz w:val="22"/>
            <w:szCs w:val="22"/>
            <w:lang w:val="en-GB"/>
          </w:rPr>
          <w:t>https://ncov.medsci.ox.ac.uk/</w:t>
        </w:r>
      </w:hyperlink>
      <w:r w:rsidR="00774A93" w:rsidRPr="00A70AED">
        <w:rPr>
          <w:b/>
          <w:bCs/>
          <w:sz w:val="22"/>
          <w:szCs w:val="22"/>
          <w:lang w:val="en-GB"/>
        </w:rPr>
        <w:t xml:space="preserve"> </w:t>
      </w:r>
      <w:r w:rsidR="00774A93" w:rsidRPr="00A70AED">
        <w:rPr>
          <w:sz w:val="22"/>
          <w:szCs w:val="22"/>
          <w:lang w:val="en-GB"/>
        </w:rPr>
        <w:t xml:space="preserve">using the </w:t>
      </w:r>
      <w:proofErr w:type="spellStart"/>
      <w:r w:rsidR="00774A93" w:rsidRPr="00A70AED">
        <w:rPr>
          <w:sz w:val="22"/>
          <w:szCs w:val="22"/>
          <w:lang w:val="en-GB"/>
        </w:rPr>
        <w:t>REDCap</w:t>
      </w:r>
      <w:proofErr w:type="spellEnd"/>
      <w:r w:rsidR="00774A93" w:rsidRPr="00A70AED">
        <w:rPr>
          <w:sz w:val="22"/>
          <w:szCs w:val="22"/>
          <w:lang w:val="en-GB"/>
        </w:rPr>
        <w:t xml:space="preserve"> platform</w:t>
      </w:r>
      <w:r w:rsidR="005B090E" w:rsidRPr="00A70AED">
        <w:rPr>
          <w:sz w:val="22"/>
          <w:szCs w:val="22"/>
          <w:lang w:val="en-GB"/>
        </w:rPr>
        <w:t>.</w:t>
      </w:r>
      <w:r w:rsidR="0051124F" w:rsidRPr="00A70AED">
        <w:rPr>
          <w:sz w:val="22"/>
          <w:szCs w:val="22"/>
          <w:lang w:val="en-GB"/>
        </w:rPr>
        <w:t xml:space="preserve"> Please note the </w:t>
      </w:r>
      <w:r w:rsidR="0051124F" w:rsidRPr="00A70AED">
        <w:rPr>
          <w:i/>
          <w:iCs/>
          <w:sz w:val="22"/>
          <w:szCs w:val="22"/>
          <w:lang w:val="en-GB"/>
        </w:rPr>
        <w:t>clarified definitions of days</w:t>
      </w:r>
      <w:r w:rsidR="0051124F" w:rsidRPr="00A70AED">
        <w:rPr>
          <w:sz w:val="22"/>
          <w:szCs w:val="22"/>
          <w:lang w:val="en-GB"/>
        </w:rPr>
        <w:t xml:space="preserve"> (admission, enrolment, day 1 etc) on front page 2 of the CRF (</w:t>
      </w:r>
      <w:hyperlink r:id="rId16" w:history="1">
        <w:r w:rsidR="0051124F" w:rsidRPr="00A70AED">
          <w:rPr>
            <w:rStyle w:val="Hyperlink"/>
            <w:b/>
            <w:bCs/>
            <w:sz w:val="22"/>
            <w:szCs w:val="22"/>
            <w:lang w:val="en-GB"/>
          </w:rPr>
          <w:t>isaric4c.net/protocols/</w:t>
        </w:r>
      </w:hyperlink>
      <w:r w:rsidR="0051124F" w:rsidRPr="00A70AED">
        <w:rPr>
          <w:rStyle w:val="Hyperlink"/>
          <w:color w:val="000000" w:themeColor="text1"/>
          <w:sz w:val="22"/>
          <w:szCs w:val="22"/>
          <w:lang w:val="en-GB"/>
        </w:rPr>
        <w:t>)</w:t>
      </w:r>
      <w:r w:rsidR="0051124F" w:rsidRPr="00A70AED">
        <w:rPr>
          <w:color w:val="000000" w:themeColor="text1"/>
          <w:sz w:val="22"/>
          <w:szCs w:val="22"/>
          <w:lang w:val="en-GB"/>
        </w:rPr>
        <w:t>.</w:t>
      </w:r>
    </w:p>
    <w:p w14:paraId="2B00182C" w14:textId="74C7FFAA" w:rsidR="0051124F" w:rsidRPr="00A70AED" w:rsidRDefault="0051124F">
      <w:pPr>
        <w:rPr>
          <w:b/>
          <w:sz w:val="22"/>
          <w:szCs w:val="22"/>
          <w:lang w:val="en-GB"/>
        </w:rPr>
      </w:pPr>
    </w:p>
    <w:p w14:paraId="03A5E119" w14:textId="12FA64F7" w:rsidR="00774A93" w:rsidRPr="00A70AED" w:rsidRDefault="0040043B" w:rsidP="00432E4B">
      <w:pPr>
        <w:pStyle w:val="BodyText"/>
        <w:spacing w:before="0" w:afterLines="40" w:after="96"/>
        <w:jc w:val="both"/>
        <w:rPr>
          <w:b/>
          <w:sz w:val="22"/>
          <w:szCs w:val="22"/>
          <w:lang w:val="en-GB"/>
        </w:rPr>
      </w:pPr>
      <w:r w:rsidRPr="00A70AED">
        <w:rPr>
          <w:b/>
          <w:sz w:val="22"/>
          <w:szCs w:val="22"/>
          <w:lang w:val="en-GB"/>
        </w:rPr>
        <w:t>OBTAINING SAMPLES</w:t>
      </w:r>
    </w:p>
    <w:p w14:paraId="40A26295" w14:textId="46C3E043" w:rsidR="00A956CE" w:rsidRPr="00A70AED" w:rsidRDefault="00F27876" w:rsidP="00432E4B">
      <w:pPr>
        <w:pStyle w:val="BodyText"/>
        <w:spacing w:before="0" w:afterLines="40" w:after="96"/>
        <w:jc w:val="both"/>
        <w:rPr>
          <w:sz w:val="22"/>
          <w:szCs w:val="22"/>
          <w:lang w:val="en-GB"/>
        </w:rPr>
      </w:pPr>
      <w:r w:rsidRPr="00A70AED">
        <w:rPr>
          <w:sz w:val="22"/>
          <w:szCs w:val="22"/>
          <w:lang w:val="en-GB"/>
        </w:rPr>
        <w:t xml:space="preserve">Prior to donning PPE and entering isolation, label sample collection containers </w:t>
      </w:r>
      <w:r w:rsidR="00A956CE" w:rsidRPr="00A70AED">
        <w:rPr>
          <w:sz w:val="22"/>
          <w:szCs w:val="22"/>
          <w:lang w:val="en-GB"/>
        </w:rPr>
        <w:t>as follows</w:t>
      </w:r>
      <w:r w:rsidR="00EA531E" w:rsidRPr="00A70AED">
        <w:rPr>
          <w:sz w:val="22"/>
          <w:szCs w:val="22"/>
          <w:lang w:val="en-GB"/>
        </w:rPr>
        <w:t xml:space="preserve">, using a </w:t>
      </w:r>
      <w:r w:rsidR="00EA531E" w:rsidRPr="00A70AED">
        <w:rPr>
          <w:i/>
          <w:iCs/>
          <w:sz w:val="22"/>
          <w:szCs w:val="22"/>
          <w:lang w:val="en-GB"/>
        </w:rPr>
        <w:t>solvent resistant</w:t>
      </w:r>
      <w:r w:rsidR="00073449" w:rsidRPr="00A70AED">
        <w:rPr>
          <w:i/>
          <w:iCs/>
          <w:sz w:val="22"/>
          <w:szCs w:val="22"/>
          <w:lang w:val="en-GB"/>
        </w:rPr>
        <w:t xml:space="preserve"> marker</w:t>
      </w:r>
      <w:r w:rsidR="00A956CE" w:rsidRPr="00A70AED">
        <w:rPr>
          <w:sz w:val="22"/>
          <w:szCs w:val="22"/>
          <w:lang w:val="en-GB"/>
        </w:rPr>
        <w:t>:</w:t>
      </w:r>
    </w:p>
    <w:p w14:paraId="637F387D" w14:textId="77777777" w:rsidR="00A70AED" w:rsidRPr="00A70AED" w:rsidRDefault="00A70AED" w:rsidP="00432E4B">
      <w:pPr>
        <w:pStyle w:val="BodyText"/>
        <w:spacing w:before="0" w:afterLines="40" w:after="96"/>
        <w:jc w:val="both"/>
        <w:rPr>
          <w:sz w:val="22"/>
          <w:szCs w:val="22"/>
          <w:lang w:val="en-GB"/>
        </w:rPr>
      </w:pPr>
    </w:p>
    <w:p w14:paraId="3B4EB282" w14:textId="1F48C98A" w:rsidR="00F52891" w:rsidRPr="00A70AED" w:rsidRDefault="00432E4B" w:rsidP="005B090E">
      <w:pPr>
        <w:pStyle w:val="BodyText"/>
        <w:numPr>
          <w:ilvl w:val="0"/>
          <w:numId w:val="30"/>
        </w:numPr>
        <w:spacing w:before="0" w:after="0"/>
        <w:jc w:val="both"/>
        <w:rPr>
          <w:b/>
          <w:bCs/>
          <w:sz w:val="22"/>
          <w:szCs w:val="22"/>
          <w:lang w:val="fr-FR"/>
        </w:rPr>
      </w:pPr>
      <w:r w:rsidRPr="00A70AED">
        <w:rPr>
          <w:sz w:val="22"/>
          <w:szCs w:val="22"/>
          <w:lang w:val="fr-FR"/>
        </w:rPr>
        <w:lastRenderedPageBreak/>
        <w:t>5</w:t>
      </w:r>
      <w:r w:rsidR="00CA54EE" w:rsidRPr="00A70AED">
        <w:rPr>
          <w:sz w:val="22"/>
          <w:szCs w:val="22"/>
          <w:lang w:val="fr-FR"/>
        </w:rPr>
        <w:t xml:space="preserve"> digit site code + 4 digit patient code</w:t>
      </w:r>
      <w:r w:rsidRPr="00A70AED">
        <w:rPr>
          <w:sz w:val="22"/>
          <w:szCs w:val="22"/>
          <w:lang w:val="fr-FR"/>
        </w:rPr>
        <w:t xml:space="preserve"> (</w:t>
      </w:r>
      <w:proofErr w:type="spellStart"/>
      <w:r w:rsidRPr="00A70AED">
        <w:rPr>
          <w:sz w:val="22"/>
          <w:szCs w:val="22"/>
          <w:lang w:val="fr-FR"/>
        </w:rPr>
        <w:t>see</w:t>
      </w:r>
      <w:proofErr w:type="spellEnd"/>
      <w:r w:rsidRPr="00A70AED">
        <w:rPr>
          <w:sz w:val="22"/>
          <w:szCs w:val="22"/>
          <w:lang w:val="fr-FR"/>
        </w:rPr>
        <w:t xml:space="preserve"> </w:t>
      </w:r>
      <w:proofErr w:type="spellStart"/>
      <w:r w:rsidRPr="00A70AED">
        <w:rPr>
          <w:sz w:val="22"/>
          <w:szCs w:val="22"/>
          <w:lang w:val="fr-FR"/>
        </w:rPr>
        <w:t>below</w:t>
      </w:r>
      <w:proofErr w:type="spellEnd"/>
      <w:r w:rsidRPr="00A70AED">
        <w:rPr>
          <w:sz w:val="22"/>
          <w:szCs w:val="22"/>
          <w:lang w:val="fr-FR"/>
        </w:rPr>
        <w:t>)</w:t>
      </w:r>
    </w:p>
    <w:p w14:paraId="6BB98780" w14:textId="27CA2834" w:rsidR="00F52891" w:rsidRPr="00A70AED" w:rsidRDefault="00F27876" w:rsidP="005B090E">
      <w:pPr>
        <w:pStyle w:val="BodyText"/>
        <w:numPr>
          <w:ilvl w:val="0"/>
          <w:numId w:val="30"/>
        </w:numPr>
        <w:spacing w:before="0" w:after="0"/>
        <w:jc w:val="both"/>
        <w:rPr>
          <w:sz w:val="22"/>
          <w:szCs w:val="22"/>
          <w:lang w:val="en-GB"/>
        </w:rPr>
      </w:pPr>
      <w:r w:rsidRPr="00A70AED">
        <w:rPr>
          <w:sz w:val="22"/>
          <w:szCs w:val="22"/>
          <w:lang w:val="en-GB"/>
        </w:rPr>
        <w:t xml:space="preserve">“ISARIC” </w:t>
      </w:r>
    </w:p>
    <w:p w14:paraId="02A68448" w14:textId="1F05344B" w:rsidR="00F52891" w:rsidRPr="00A70AED" w:rsidRDefault="00CA54EE" w:rsidP="005B090E">
      <w:pPr>
        <w:pStyle w:val="BodyText"/>
        <w:numPr>
          <w:ilvl w:val="0"/>
          <w:numId w:val="30"/>
        </w:numPr>
        <w:spacing w:before="0" w:after="0"/>
        <w:jc w:val="both"/>
        <w:rPr>
          <w:sz w:val="22"/>
          <w:szCs w:val="22"/>
          <w:lang w:val="en-GB"/>
        </w:rPr>
      </w:pPr>
      <w:r w:rsidRPr="00A70AED">
        <w:rPr>
          <w:sz w:val="22"/>
          <w:szCs w:val="22"/>
          <w:lang w:val="en-GB"/>
        </w:rPr>
        <w:t>unique barcode label</w:t>
      </w:r>
      <w:r w:rsidR="00F52891" w:rsidRPr="00A70AED">
        <w:rPr>
          <w:sz w:val="22"/>
          <w:szCs w:val="22"/>
          <w:lang w:val="en-GB"/>
        </w:rPr>
        <w:t xml:space="preserve"> </w:t>
      </w:r>
      <w:r w:rsidR="00F52891" w:rsidRPr="00A70AED">
        <w:rPr>
          <w:bCs/>
          <w:sz w:val="22"/>
          <w:szCs w:val="22"/>
          <w:lang w:val="en-GB"/>
        </w:rPr>
        <w:t>(</w:t>
      </w:r>
      <w:r w:rsidR="00F52891" w:rsidRPr="00A70AED">
        <w:rPr>
          <w:bCs/>
          <w:i/>
          <w:iCs/>
          <w:sz w:val="22"/>
          <w:szCs w:val="22"/>
          <w:lang w:val="en-GB"/>
        </w:rPr>
        <w:t>not for clotted or EDTA blood tubes</w:t>
      </w:r>
      <w:r w:rsidR="00F52891" w:rsidRPr="00A70AED">
        <w:rPr>
          <w:bCs/>
          <w:sz w:val="22"/>
          <w:szCs w:val="22"/>
          <w:lang w:val="en-GB"/>
        </w:rPr>
        <w:t>)</w:t>
      </w:r>
    </w:p>
    <w:p w14:paraId="25B3E941" w14:textId="60363040" w:rsidR="00630B0D" w:rsidRPr="00A70AED" w:rsidRDefault="00630B0D" w:rsidP="005B090E">
      <w:pPr>
        <w:pStyle w:val="BodyText"/>
        <w:numPr>
          <w:ilvl w:val="0"/>
          <w:numId w:val="30"/>
        </w:numPr>
        <w:spacing w:before="0" w:after="0"/>
        <w:jc w:val="both"/>
        <w:rPr>
          <w:bCs/>
          <w:sz w:val="22"/>
          <w:szCs w:val="22"/>
          <w:lang w:val="en-GB"/>
        </w:rPr>
      </w:pPr>
      <w:r w:rsidRPr="00A70AED">
        <w:rPr>
          <w:bCs/>
          <w:sz w:val="22"/>
          <w:szCs w:val="22"/>
          <w:lang w:val="en-GB"/>
        </w:rPr>
        <w:t>date of sample collection and/or study day</w:t>
      </w:r>
    </w:p>
    <w:p w14:paraId="564A0AEE" w14:textId="1A6AA7F3" w:rsidR="00D90BAB" w:rsidRPr="00A70AED" w:rsidRDefault="00D90BAB" w:rsidP="00D90BAB">
      <w:pPr>
        <w:pStyle w:val="BodyText"/>
        <w:numPr>
          <w:ilvl w:val="0"/>
          <w:numId w:val="30"/>
        </w:numPr>
        <w:spacing w:before="0" w:afterLines="40" w:after="96"/>
        <w:jc w:val="both"/>
        <w:rPr>
          <w:sz w:val="22"/>
          <w:szCs w:val="22"/>
          <w:lang w:val="en-GB"/>
        </w:rPr>
      </w:pPr>
      <w:r w:rsidRPr="00A70AED">
        <w:rPr>
          <w:b/>
          <w:bCs/>
          <w:i/>
          <w:iCs/>
          <w:sz w:val="22"/>
          <w:szCs w:val="22"/>
          <w:lang w:val="en-GB"/>
        </w:rPr>
        <w:t>For swabs:</w:t>
      </w:r>
      <w:r w:rsidRPr="00A70AED">
        <w:rPr>
          <w:sz w:val="22"/>
          <w:szCs w:val="22"/>
          <w:lang w:val="en-GB"/>
        </w:rPr>
        <w:t xml:space="preserve"> label with the source of the swab (throat, nasal, rectal etc)</w:t>
      </w:r>
    </w:p>
    <w:p w14:paraId="2D6A70DA" w14:textId="08B9D7F8" w:rsidR="00630B0D" w:rsidRPr="00A70AED" w:rsidRDefault="00D90BAB" w:rsidP="00D90BAB">
      <w:pPr>
        <w:pStyle w:val="BodyText"/>
        <w:spacing w:before="0" w:afterLines="40" w:after="96"/>
        <w:jc w:val="both"/>
        <w:rPr>
          <w:bCs/>
          <w:sz w:val="22"/>
          <w:szCs w:val="22"/>
          <w:lang w:val="en-GB"/>
        </w:rPr>
      </w:pPr>
      <w:r w:rsidRPr="00A70AED">
        <w:rPr>
          <w:bCs/>
          <w:sz w:val="22"/>
          <w:szCs w:val="22"/>
          <w:lang w:val="en-GB"/>
        </w:rPr>
        <w:t>To avoid over-filling</w:t>
      </w:r>
      <w:r w:rsidR="00073449" w:rsidRPr="00A70AED">
        <w:rPr>
          <w:b/>
          <w:sz w:val="22"/>
          <w:szCs w:val="22"/>
          <w:lang w:val="en-GB"/>
        </w:rPr>
        <w:t xml:space="preserve"> urine samples: </w:t>
      </w:r>
      <w:r w:rsidR="00073449" w:rsidRPr="00A70AED">
        <w:rPr>
          <w:bCs/>
          <w:sz w:val="22"/>
          <w:szCs w:val="22"/>
          <w:lang w:val="en-GB"/>
        </w:rPr>
        <w:t>mark a line approximately half way down the container before giving to the patient and advise them to fill to that line.</w:t>
      </w:r>
    </w:p>
    <w:p w14:paraId="52B6A7F2" w14:textId="08BAD890" w:rsidR="005B090E" w:rsidRPr="00A70AED" w:rsidRDefault="00630B0D" w:rsidP="00F2218B">
      <w:pPr>
        <w:pStyle w:val="BodyText"/>
        <w:pBdr>
          <w:top w:val="single" w:sz="4" w:space="1" w:color="auto"/>
          <w:left w:val="single" w:sz="4" w:space="4" w:color="auto"/>
          <w:bottom w:val="single" w:sz="4" w:space="1" w:color="auto"/>
          <w:right w:val="single" w:sz="4" w:space="4" w:color="auto"/>
        </w:pBdr>
        <w:shd w:val="clear" w:color="auto" w:fill="FDE9D9" w:themeFill="accent6" w:themeFillTint="33"/>
        <w:spacing w:before="0" w:afterLines="40" w:after="96"/>
        <w:jc w:val="both"/>
        <w:rPr>
          <w:bCs/>
          <w:sz w:val="22"/>
          <w:szCs w:val="22"/>
          <w:lang w:val="en-GB"/>
        </w:rPr>
      </w:pPr>
      <w:r w:rsidRPr="00A70AED">
        <w:rPr>
          <w:bCs/>
          <w:sz w:val="22"/>
          <w:szCs w:val="22"/>
          <w:lang w:val="en-GB"/>
        </w:rPr>
        <w:t xml:space="preserve">Ensure all sample containers are </w:t>
      </w:r>
      <w:r w:rsidRPr="00A70AED">
        <w:rPr>
          <w:bCs/>
          <w:i/>
          <w:iCs/>
          <w:sz w:val="22"/>
          <w:szCs w:val="22"/>
          <w:lang w:val="en-GB"/>
        </w:rPr>
        <w:t>tightly closed</w:t>
      </w:r>
      <w:r w:rsidRPr="00A70AED">
        <w:rPr>
          <w:bCs/>
          <w:sz w:val="22"/>
          <w:szCs w:val="22"/>
          <w:lang w:val="en-GB"/>
        </w:rPr>
        <w:t xml:space="preserve">, </w:t>
      </w:r>
      <w:r w:rsidRPr="00A70AED">
        <w:rPr>
          <w:bCs/>
          <w:i/>
          <w:iCs/>
          <w:sz w:val="22"/>
          <w:szCs w:val="22"/>
          <w:lang w:val="en-GB"/>
        </w:rPr>
        <w:t>not overfilled</w:t>
      </w:r>
      <w:r w:rsidRPr="00A70AED">
        <w:rPr>
          <w:bCs/>
          <w:sz w:val="22"/>
          <w:szCs w:val="22"/>
          <w:lang w:val="en-GB"/>
        </w:rPr>
        <w:t xml:space="preserve"> and </w:t>
      </w:r>
      <w:r w:rsidRPr="00A70AED">
        <w:rPr>
          <w:bCs/>
          <w:i/>
          <w:iCs/>
          <w:sz w:val="22"/>
          <w:szCs w:val="22"/>
          <w:lang w:val="en-GB"/>
        </w:rPr>
        <w:t xml:space="preserve">not </w:t>
      </w:r>
      <w:r w:rsidR="00D90BAB" w:rsidRPr="00A70AED">
        <w:rPr>
          <w:bCs/>
          <w:i/>
          <w:iCs/>
          <w:sz w:val="22"/>
          <w:szCs w:val="22"/>
          <w:lang w:val="en-GB"/>
        </w:rPr>
        <w:t xml:space="preserve">externally </w:t>
      </w:r>
      <w:r w:rsidRPr="00A70AED">
        <w:rPr>
          <w:bCs/>
          <w:i/>
          <w:iCs/>
          <w:sz w:val="22"/>
          <w:szCs w:val="22"/>
          <w:lang w:val="en-GB"/>
        </w:rPr>
        <w:t>contaminated</w:t>
      </w:r>
      <w:r w:rsidRPr="00A70AED">
        <w:rPr>
          <w:bCs/>
          <w:sz w:val="22"/>
          <w:szCs w:val="22"/>
          <w:lang w:val="en-GB"/>
        </w:rPr>
        <w:t xml:space="preserve"> with any sample. Any samples that are leaking, contaminated or inappropriately closed have to be discarded upon receipt at the CVR.</w:t>
      </w:r>
    </w:p>
    <w:p w14:paraId="44697458" w14:textId="49BE9F8C" w:rsidR="00F52891" w:rsidRPr="00A70AED" w:rsidRDefault="0093154F" w:rsidP="00774A93">
      <w:pPr>
        <w:pStyle w:val="BodyText"/>
        <w:spacing w:before="0" w:afterLines="40" w:after="96"/>
        <w:jc w:val="both"/>
        <w:rPr>
          <w:sz w:val="22"/>
          <w:szCs w:val="22"/>
          <w:lang w:val="en-GB"/>
        </w:rPr>
      </w:pPr>
      <w:r w:rsidRPr="00A70AED">
        <w:rPr>
          <w:sz w:val="22"/>
          <w:szCs w:val="22"/>
          <w:lang w:val="en-GB"/>
        </w:rPr>
        <w:t xml:space="preserve">All </w:t>
      </w:r>
      <w:r w:rsidR="00CA54EE" w:rsidRPr="00A70AED">
        <w:rPr>
          <w:sz w:val="22"/>
          <w:szCs w:val="22"/>
          <w:lang w:val="en-GB"/>
        </w:rPr>
        <w:t>s</w:t>
      </w:r>
      <w:r w:rsidR="00F27876" w:rsidRPr="00A70AED">
        <w:rPr>
          <w:sz w:val="22"/>
          <w:szCs w:val="22"/>
          <w:lang w:val="en-GB"/>
        </w:rPr>
        <w:t>amples should be double-bagged after collection and handled per local clinical and laboratory procedures.</w:t>
      </w:r>
      <w:r w:rsidR="001E39FF" w:rsidRPr="00A70AED">
        <w:rPr>
          <w:sz w:val="22"/>
          <w:szCs w:val="22"/>
          <w:lang w:val="en-GB"/>
        </w:rPr>
        <w:t xml:space="preserve"> </w:t>
      </w:r>
      <w:r w:rsidR="00EA2B78" w:rsidRPr="00A70AED">
        <w:rPr>
          <w:b/>
          <w:bCs/>
          <w:sz w:val="22"/>
          <w:szCs w:val="22"/>
          <w:lang w:val="en-GB"/>
        </w:rPr>
        <w:t>Blood</w:t>
      </w:r>
      <w:r w:rsidR="001E39FF" w:rsidRPr="00A70AED">
        <w:rPr>
          <w:sz w:val="22"/>
          <w:szCs w:val="22"/>
          <w:lang w:val="en-GB"/>
        </w:rPr>
        <w:t xml:space="preserve"> and</w:t>
      </w:r>
      <w:r w:rsidR="00F27876" w:rsidRPr="00A70AED">
        <w:rPr>
          <w:sz w:val="22"/>
          <w:szCs w:val="22"/>
          <w:lang w:val="en-GB"/>
        </w:rPr>
        <w:t xml:space="preserve"> </w:t>
      </w:r>
      <w:r w:rsidR="00EA2B78" w:rsidRPr="00A70AED">
        <w:rPr>
          <w:b/>
          <w:bCs/>
          <w:sz w:val="22"/>
          <w:szCs w:val="22"/>
          <w:lang w:val="en-GB"/>
        </w:rPr>
        <w:t>pathogen</w:t>
      </w:r>
      <w:r w:rsidR="00EA2B78" w:rsidRPr="00A70AED">
        <w:rPr>
          <w:sz w:val="22"/>
          <w:szCs w:val="22"/>
          <w:lang w:val="en-GB"/>
        </w:rPr>
        <w:t xml:space="preserve"> </w:t>
      </w:r>
      <w:r w:rsidR="00F27876" w:rsidRPr="00A70AED">
        <w:rPr>
          <w:sz w:val="22"/>
          <w:szCs w:val="22"/>
          <w:lang w:val="en-GB"/>
        </w:rPr>
        <w:t xml:space="preserve">samples should be doubled bagged separately </w:t>
      </w:r>
      <w:r w:rsidR="001E39FF" w:rsidRPr="00A70AED">
        <w:rPr>
          <w:sz w:val="22"/>
          <w:szCs w:val="22"/>
          <w:lang w:val="en-GB"/>
        </w:rPr>
        <w:t xml:space="preserve">(with </w:t>
      </w:r>
      <w:r w:rsidR="00EA2B78" w:rsidRPr="00A70AED">
        <w:rPr>
          <w:b/>
          <w:bCs/>
          <w:sz w:val="22"/>
          <w:szCs w:val="22"/>
          <w:lang w:val="en-GB"/>
        </w:rPr>
        <w:t>urine</w:t>
      </w:r>
      <w:r w:rsidR="00EA2B78" w:rsidRPr="00A70AED">
        <w:rPr>
          <w:sz w:val="22"/>
          <w:szCs w:val="22"/>
          <w:lang w:val="en-GB"/>
        </w:rPr>
        <w:t xml:space="preserve"> </w:t>
      </w:r>
      <w:r w:rsidR="001E39FF" w:rsidRPr="00A70AED">
        <w:rPr>
          <w:sz w:val="22"/>
          <w:szCs w:val="22"/>
          <w:lang w:val="en-GB"/>
        </w:rPr>
        <w:t>in separate bag within it in case of leakage)</w:t>
      </w:r>
      <w:r w:rsidR="00630B0D" w:rsidRPr="00A70AED">
        <w:rPr>
          <w:sz w:val="22"/>
          <w:szCs w:val="22"/>
          <w:lang w:val="en-GB"/>
        </w:rPr>
        <w:t xml:space="preserve">. </w:t>
      </w:r>
      <w:r w:rsidR="00240E18" w:rsidRPr="00A70AED">
        <w:rPr>
          <w:sz w:val="22"/>
          <w:szCs w:val="22"/>
          <w:lang w:val="en-GB"/>
        </w:rPr>
        <w:t>Fo</w:t>
      </w:r>
      <w:r w:rsidR="000C133C" w:rsidRPr="00A70AED">
        <w:rPr>
          <w:sz w:val="22"/>
          <w:szCs w:val="22"/>
          <w:lang w:val="en-GB"/>
        </w:rPr>
        <w:t>r convenience blood RNA tubes (Tempus</w:t>
      </w:r>
      <w:r w:rsidR="00240E18" w:rsidRPr="00A70AED">
        <w:rPr>
          <w:sz w:val="22"/>
          <w:szCs w:val="22"/>
          <w:lang w:val="en-GB"/>
        </w:rPr>
        <w:t>/</w:t>
      </w:r>
      <w:proofErr w:type="spellStart"/>
      <w:r w:rsidR="000C133C" w:rsidRPr="00A70AED">
        <w:rPr>
          <w:sz w:val="22"/>
          <w:szCs w:val="22"/>
          <w:lang w:val="en-GB"/>
        </w:rPr>
        <w:t>PAXgene</w:t>
      </w:r>
      <w:proofErr w:type="spellEnd"/>
      <w:r w:rsidR="000C133C" w:rsidRPr="00A70AED">
        <w:rPr>
          <w:sz w:val="22"/>
          <w:szCs w:val="22"/>
          <w:lang w:val="en-GB"/>
        </w:rPr>
        <w:t xml:space="preserve">) can be bagged with the pathogen samples. </w:t>
      </w:r>
      <w:r w:rsidR="00F27876" w:rsidRPr="00A70AED">
        <w:rPr>
          <w:sz w:val="22"/>
          <w:szCs w:val="22"/>
          <w:lang w:val="en-GB"/>
        </w:rPr>
        <w:t xml:space="preserve">This is because </w:t>
      </w:r>
      <w:r w:rsidR="00EA2B78" w:rsidRPr="00A70AED">
        <w:rPr>
          <w:b/>
          <w:bCs/>
          <w:sz w:val="22"/>
          <w:szCs w:val="22"/>
          <w:lang w:val="en-GB"/>
        </w:rPr>
        <w:t>pathogen</w:t>
      </w:r>
      <w:r w:rsidR="00EA2B78" w:rsidRPr="00A70AED">
        <w:rPr>
          <w:sz w:val="22"/>
          <w:szCs w:val="22"/>
          <w:lang w:val="en-GB"/>
        </w:rPr>
        <w:t xml:space="preserve"> </w:t>
      </w:r>
      <w:r w:rsidR="00F27876" w:rsidRPr="00A70AED">
        <w:rPr>
          <w:sz w:val="22"/>
          <w:szCs w:val="22"/>
          <w:lang w:val="en-GB"/>
        </w:rPr>
        <w:t xml:space="preserve">samples will go straight to freezer storage without further handling to comply with PHE Guidance, while some </w:t>
      </w:r>
      <w:r w:rsidR="00EA2B78" w:rsidRPr="00A70AED">
        <w:rPr>
          <w:b/>
          <w:bCs/>
          <w:sz w:val="22"/>
          <w:szCs w:val="22"/>
          <w:lang w:val="en-GB"/>
        </w:rPr>
        <w:t>blood</w:t>
      </w:r>
      <w:r w:rsidR="00EA2B78" w:rsidRPr="00A70AED">
        <w:rPr>
          <w:sz w:val="22"/>
          <w:szCs w:val="22"/>
          <w:lang w:val="en-GB"/>
        </w:rPr>
        <w:t xml:space="preserve"> </w:t>
      </w:r>
      <w:r w:rsidR="00F27876" w:rsidRPr="00A70AED">
        <w:rPr>
          <w:sz w:val="22"/>
          <w:szCs w:val="22"/>
          <w:lang w:val="en-GB"/>
        </w:rPr>
        <w:t>samples will require processing before storage.</w:t>
      </w:r>
    </w:p>
    <w:p w14:paraId="4E9825A4" w14:textId="49058A77" w:rsidR="009F5305" w:rsidRPr="00A70AED" w:rsidRDefault="009F5305" w:rsidP="00774A93">
      <w:pPr>
        <w:pStyle w:val="BodyText"/>
        <w:spacing w:before="0" w:afterLines="40" w:after="96"/>
        <w:jc w:val="both"/>
        <w:rPr>
          <w:sz w:val="22"/>
          <w:szCs w:val="22"/>
          <w:lang w:val="en-GB"/>
        </w:rPr>
      </w:pPr>
      <w:r w:rsidRPr="00A70AED">
        <w:rPr>
          <w:b/>
          <w:bCs/>
          <w:sz w:val="22"/>
          <w:szCs w:val="22"/>
          <w:lang w:val="en-GB"/>
        </w:rPr>
        <w:t xml:space="preserve">The ‘Transport of Samples’ form </w:t>
      </w:r>
      <w:r w:rsidRPr="00A70AED">
        <w:rPr>
          <w:sz w:val="22"/>
          <w:szCs w:val="22"/>
          <w:lang w:val="en-GB"/>
        </w:rPr>
        <w:t xml:space="preserve">should be </w:t>
      </w:r>
      <w:r w:rsidR="00F12A7D" w:rsidRPr="00A70AED">
        <w:rPr>
          <w:sz w:val="22"/>
          <w:szCs w:val="22"/>
          <w:lang w:val="en-GB"/>
        </w:rPr>
        <w:t>completed</w:t>
      </w:r>
      <w:r w:rsidRPr="00A70AED">
        <w:rPr>
          <w:sz w:val="22"/>
          <w:szCs w:val="22"/>
          <w:lang w:val="en-GB"/>
        </w:rPr>
        <w:t xml:space="preserve"> with </w:t>
      </w:r>
      <w:r w:rsidRPr="00A70AED">
        <w:rPr>
          <w:i/>
          <w:iCs/>
          <w:sz w:val="22"/>
          <w:szCs w:val="22"/>
          <w:lang w:val="en-GB"/>
        </w:rPr>
        <w:t>study number</w:t>
      </w:r>
      <w:r w:rsidRPr="00A70AED">
        <w:rPr>
          <w:sz w:val="22"/>
          <w:szCs w:val="22"/>
          <w:lang w:val="en-GB"/>
        </w:rPr>
        <w:t xml:space="preserve">, </w:t>
      </w:r>
      <w:r w:rsidRPr="00A70AED">
        <w:rPr>
          <w:i/>
          <w:iCs/>
          <w:sz w:val="22"/>
          <w:szCs w:val="22"/>
          <w:lang w:val="en-GB"/>
        </w:rPr>
        <w:t>collection date</w:t>
      </w:r>
      <w:r w:rsidRPr="00A70AED">
        <w:rPr>
          <w:sz w:val="22"/>
          <w:szCs w:val="22"/>
          <w:lang w:val="en-GB"/>
        </w:rPr>
        <w:t xml:space="preserve">, </w:t>
      </w:r>
      <w:r w:rsidRPr="00A70AED">
        <w:rPr>
          <w:i/>
          <w:iCs/>
          <w:sz w:val="22"/>
          <w:szCs w:val="22"/>
          <w:lang w:val="en-GB"/>
        </w:rPr>
        <w:t>timepoint</w:t>
      </w:r>
      <w:r w:rsidRPr="00A70AED">
        <w:rPr>
          <w:sz w:val="22"/>
          <w:szCs w:val="22"/>
          <w:lang w:val="en-GB"/>
        </w:rPr>
        <w:t xml:space="preserve">, </w:t>
      </w:r>
      <w:r w:rsidRPr="00A70AED">
        <w:rPr>
          <w:i/>
          <w:iCs/>
          <w:sz w:val="22"/>
          <w:szCs w:val="22"/>
          <w:lang w:val="en-GB"/>
        </w:rPr>
        <w:t>samples obtained</w:t>
      </w:r>
      <w:r w:rsidRPr="00A70AED">
        <w:rPr>
          <w:sz w:val="22"/>
          <w:szCs w:val="22"/>
          <w:lang w:val="en-GB"/>
        </w:rPr>
        <w:t xml:space="preserve"> and the </w:t>
      </w:r>
      <w:r w:rsidRPr="00A70AED">
        <w:rPr>
          <w:i/>
          <w:iCs/>
          <w:sz w:val="22"/>
          <w:szCs w:val="22"/>
          <w:lang w:val="en-GB"/>
        </w:rPr>
        <w:t>unique barcodes</w:t>
      </w:r>
      <w:r w:rsidRPr="00A70AED">
        <w:rPr>
          <w:sz w:val="22"/>
          <w:szCs w:val="22"/>
          <w:lang w:val="en-GB"/>
        </w:rPr>
        <w:t xml:space="preserve"> corresponding to each sample</w:t>
      </w:r>
      <w:r w:rsidR="001F16BA" w:rsidRPr="00A70AED">
        <w:rPr>
          <w:sz w:val="22"/>
          <w:szCs w:val="22"/>
          <w:lang w:val="en-GB"/>
        </w:rPr>
        <w:t xml:space="preserve"> (</w:t>
      </w:r>
      <w:r w:rsidR="00F12A7D" w:rsidRPr="00A70AED">
        <w:rPr>
          <w:sz w:val="22"/>
          <w:szCs w:val="22"/>
          <w:lang w:val="en-GB"/>
        </w:rPr>
        <w:t>attach</w:t>
      </w:r>
      <w:r w:rsidR="001F16BA" w:rsidRPr="00A70AED">
        <w:rPr>
          <w:sz w:val="22"/>
          <w:szCs w:val="22"/>
          <w:lang w:val="en-GB"/>
        </w:rPr>
        <w:t xml:space="preserve"> barcode sticker)</w:t>
      </w:r>
      <w:r w:rsidRPr="00A70AED">
        <w:rPr>
          <w:sz w:val="22"/>
          <w:szCs w:val="22"/>
          <w:lang w:val="en-GB"/>
        </w:rPr>
        <w:t>.</w:t>
      </w:r>
    </w:p>
    <w:p w14:paraId="2312C582" w14:textId="64828B3D" w:rsidR="007D1070" w:rsidRPr="00A70AED" w:rsidRDefault="00EA2B78" w:rsidP="0076315C">
      <w:pPr>
        <w:pStyle w:val="Style2"/>
        <w:rPr>
          <w:b w:val="0"/>
          <w:bCs w:val="0"/>
          <w:i w:val="0"/>
          <w:iCs w:val="0"/>
        </w:rPr>
      </w:pPr>
      <w:bookmarkStart w:id="2" w:name="_Toc32246289"/>
      <w:r w:rsidRPr="00A70AED">
        <w:rPr>
          <w:b w:val="0"/>
          <w:bCs w:val="0"/>
          <w:i w:val="0"/>
          <w:iCs w:val="0"/>
        </w:rPr>
        <w:t>BIOLOGICAL SAMPLES TO COLLECT</w:t>
      </w:r>
      <w:bookmarkEnd w:id="1"/>
      <w:bookmarkEnd w:id="2"/>
    </w:p>
    <w:tbl>
      <w:tblPr>
        <w:tblW w:w="9663"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724"/>
        <w:gridCol w:w="2954"/>
        <w:gridCol w:w="3020"/>
        <w:gridCol w:w="2965"/>
      </w:tblGrid>
      <w:tr w:rsidR="006C206C" w:rsidRPr="00A70AED" w14:paraId="209B0D80" w14:textId="77777777" w:rsidTr="00F2218B">
        <w:tc>
          <w:tcPr>
            <w:tcW w:w="724"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D54F5C8" w14:textId="77777777" w:rsidR="00D90E9D" w:rsidRPr="00A70AED" w:rsidRDefault="00D90E9D" w:rsidP="0076315C">
            <w:pPr>
              <w:spacing w:before="80" w:after="80" w:line="240" w:lineRule="exact"/>
              <w:jc w:val="center"/>
              <w:rPr>
                <w:rFonts w:eastAsia="Times New Roman" w:cstheme="minorHAnsi"/>
                <w:b/>
                <w:sz w:val="20"/>
                <w:szCs w:val="20"/>
                <w:lang w:eastAsia="en-GB"/>
              </w:rPr>
            </w:pPr>
            <w:r w:rsidRPr="00A70AED">
              <w:rPr>
                <w:rFonts w:eastAsia="Times New Roman" w:cstheme="minorHAnsi"/>
                <w:b/>
                <w:sz w:val="20"/>
                <w:szCs w:val="20"/>
                <w:lang w:eastAsia="en-GB"/>
              </w:rPr>
              <w:t>Weight</w:t>
            </w:r>
          </w:p>
        </w:tc>
        <w:tc>
          <w:tcPr>
            <w:tcW w:w="2954"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F65F208" w14:textId="77777777" w:rsidR="00D90E9D" w:rsidRPr="00A70AED" w:rsidRDefault="00D90E9D" w:rsidP="0076315C">
            <w:pPr>
              <w:spacing w:before="80" w:after="80" w:line="240" w:lineRule="exact"/>
              <w:jc w:val="center"/>
              <w:rPr>
                <w:rFonts w:eastAsia="Times New Roman" w:cstheme="minorHAnsi"/>
                <w:b/>
                <w:sz w:val="20"/>
                <w:szCs w:val="20"/>
                <w:lang w:eastAsia="en-GB"/>
              </w:rPr>
            </w:pPr>
            <w:r w:rsidRPr="00A70AED">
              <w:rPr>
                <w:rFonts w:eastAsia="Times New Roman" w:cstheme="minorHAnsi"/>
                <w:b/>
                <w:sz w:val="20"/>
                <w:szCs w:val="20"/>
                <w:lang w:eastAsia="en-GB"/>
              </w:rPr>
              <w:t>Samples at recruitment (R)</w:t>
            </w:r>
          </w:p>
        </w:tc>
        <w:tc>
          <w:tcPr>
            <w:tcW w:w="3020"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502DC26" w14:textId="77777777" w:rsidR="00D90E9D" w:rsidRPr="00A70AED" w:rsidRDefault="00D90E9D" w:rsidP="0076315C">
            <w:pPr>
              <w:spacing w:before="80" w:after="80" w:line="240" w:lineRule="exact"/>
              <w:jc w:val="center"/>
              <w:rPr>
                <w:rFonts w:eastAsia="Times New Roman" w:cstheme="minorHAnsi"/>
                <w:b/>
                <w:sz w:val="20"/>
                <w:szCs w:val="20"/>
                <w:lang w:eastAsia="en-GB"/>
              </w:rPr>
            </w:pPr>
            <w:r w:rsidRPr="00A70AED">
              <w:rPr>
                <w:rFonts w:eastAsia="Times New Roman" w:cstheme="minorHAnsi"/>
                <w:b/>
                <w:sz w:val="20"/>
                <w:szCs w:val="20"/>
                <w:lang w:eastAsia="en-GB"/>
              </w:rPr>
              <w:t>Serial samples (S)</w:t>
            </w:r>
          </w:p>
        </w:tc>
        <w:tc>
          <w:tcPr>
            <w:tcW w:w="2965"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9C45CF7" w14:textId="08373DAD" w:rsidR="00D90E9D" w:rsidRPr="00A70AED" w:rsidRDefault="00D90E9D" w:rsidP="0076315C">
            <w:pPr>
              <w:spacing w:before="80" w:after="80" w:line="240" w:lineRule="exact"/>
              <w:jc w:val="center"/>
              <w:rPr>
                <w:rFonts w:eastAsia="Times New Roman" w:cstheme="minorHAnsi"/>
                <w:b/>
                <w:sz w:val="20"/>
                <w:szCs w:val="20"/>
                <w:lang w:eastAsia="en-GB"/>
              </w:rPr>
            </w:pPr>
            <w:r w:rsidRPr="00A70AED">
              <w:rPr>
                <w:rFonts w:eastAsia="Times New Roman" w:cstheme="minorHAnsi"/>
                <w:b/>
                <w:sz w:val="20"/>
                <w:szCs w:val="20"/>
                <w:lang w:eastAsia="en-GB"/>
              </w:rPr>
              <w:t>Convalescent samples</w:t>
            </w:r>
            <w:r w:rsidR="005D3406" w:rsidRPr="00A70AED">
              <w:rPr>
                <w:rFonts w:eastAsia="Times New Roman" w:cstheme="minorHAnsi"/>
                <w:b/>
                <w:sz w:val="20"/>
                <w:szCs w:val="20"/>
                <w:lang w:eastAsia="en-GB"/>
              </w:rPr>
              <w:t xml:space="preserve"> (C)</w:t>
            </w:r>
          </w:p>
        </w:tc>
      </w:tr>
      <w:tr w:rsidR="006C206C" w:rsidRPr="00A70AED" w14:paraId="2B40BC3F" w14:textId="77777777" w:rsidTr="00F2218B">
        <w:tc>
          <w:tcPr>
            <w:tcW w:w="724"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761B173" w14:textId="77777777" w:rsidR="00D90E9D" w:rsidRPr="00A70AED" w:rsidRDefault="00D90E9D" w:rsidP="00A956CE">
            <w:pPr>
              <w:spacing w:after="84" w:line="240" w:lineRule="exact"/>
              <w:rPr>
                <w:rFonts w:eastAsia="Times New Roman" w:cstheme="minorHAnsi"/>
                <w:b/>
                <w:bCs/>
                <w:sz w:val="20"/>
                <w:szCs w:val="20"/>
                <w:lang w:eastAsia="en-GB"/>
              </w:rPr>
            </w:pPr>
            <w:r w:rsidRPr="00A70AED">
              <w:rPr>
                <w:rFonts w:eastAsia="Times New Roman" w:cstheme="minorHAnsi"/>
                <w:b/>
                <w:bCs/>
                <w:sz w:val="20"/>
                <w:szCs w:val="20"/>
                <w:lang w:eastAsia="en-GB"/>
              </w:rPr>
              <w:t>&gt;40kg</w:t>
            </w:r>
          </w:p>
        </w:tc>
        <w:tc>
          <w:tcPr>
            <w:tcW w:w="2954"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9E193B1" w14:textId="77777777" w:rsidR="00D90E9D" w:rsidRPr="00A70AED" w:rsidRDefault="00D90E9D" w:rsidP="008F0AAD">
            <w:pPr>
              <w:pStyle w:val="ListParagraph"/>
              <w:numPr>
                <w:ilvl w:val="0"/>
                <w:numId w:val="15"/>
              </w:numPr>
              <w:spacing w:after="0" w:line="240" w:lineRule="exact"/>
              <w:ind w:left="90" w:hanging="90"/>
              <w:rPr>
                <w:rFonts w:eastAsia="Times New Roman" w:cstheme="minorHAnsi"/>
                <w:sz w:val="20"/>
                <w:szCs w:val="20"/>
                <w:lang w:eastAsia="en-GB"/>
              </w:rPr>
            </w:pPr>
            <w:r w:rsidRPr="00A70AED">
              <w:rPr>
                <w:rFonts w:eastAsia="Times New Roman" w:cstheme="minorHAnsi"/>
                <w:b/>
                <w:bCs/>
                <w:sz w:val="20"/>
                <w:szCs w:val="20"/>
                <w:lang w:eastAsia="en-GB"/>
              </w:rPr>
              <w:t xml:space="preserve">9ml </w:t>
            </w:r>
            <w:r w:rsidRPr="00A70AED">
              <w:rPr>
                <w:rFonts w:eastAsia="Times New Roman" w:cstheme="minorHAnsi"/>
                <w:sz w:val="20"/>
                <w:szCs w:val="20"/>
                <w:lang w:eastAsia="en-GB"/>
              </w:rPr>
              <w:t>(3x3ml) EDTA blood</w:t>
            </w:r>
          </w:p>
          <w:p w14:paraId="28B5420E" w14:textId="77777777" w:rsidR="008F0AAD" w:rsidRPr="00A70AED" w:rsidRDefault="008F0AAD" w:rsidP="008F0AAD">
            <w:pPr>
              <w:pStyle w:val="ListParagraph"/>
              <w:numPr>
                <w:ilvl w:val="0"/>
                <w:numId w:val="15"/>
              </w:numPr>
              <w:spacing w:after="0" w:line="240" w:lineRule="exact"/>
              <w:ind w:left="90" w:hanging="90"/>
              <w:rPr>
                <w:rFonts w:eastAsia="Times New Roman" w:cstheme="minorHAnsi"/>
                <w:sz w:val="20"/>
                <w:szCs w:val="20"/>
                <w:lang w:eastAsia="en-GB"/>
              </w:rPr>
            </w:pPr>
            <w:r w:rsidRPr="00A70AED">
              <w:rPr>
                <w:rFonts w:eastAsia="Times New Roman" w:cstheme="minorHAnsi"/>
                <w:sz w:val="20"/>
                <w:szCs w:val="20"/>
                <w:lang w:eastAsia="en-GB"/>
              </w:rPr>
              <w:t>3ml clotted blood</w:t>
            </w:r>
          </w:p>
          <w:p w14:paraId="4CB3D4F3" w14:textId="34EA0FAC" w:rsidR="008F0AAD" w:rsidRPr="00A70AED" w:rsidRDefault="008F0AAD" w:rsidP="008F0AAD">
            <w:pPr>
              <w:pStyle w:val="ListParagraph"/>
              <w:numPr>
                <w:ilvl w:val="0"/>
                <w:numId w:val="15"/>
              </w:numPr>
              <w:spacing w:after="0" w:line="240" w:lineRule="exact"/>
              <w:ind w:left="90" w:hanging="90"/>
              <w:rPr>
                <w:rFonts w:eastAsia="Times New Roman" w:cstheme="minorHAnsi"/>
                <w:sz w:val="20"/>
                <w:szCs w:val="20"/>
                <w:lang w:eastAsia="en-GB"/>
              </w:rPr>
            </w:pPr>
            <w:r w:rsidRPr="00A70AED">
              <w:rPr>
                <w:rFonts w:eastAsia="Times New Roman" w:cstheme="minorHAnsi"/>
                <w:sz w:val="20"/>
                <w:szCs w:val="20"/>
                <w:lang w:eastAsia="en-GB"/>
              </w:rPr>
              <w:t>3ml blood in RNA tube</w:t>
            </w:r>
          </w:p>
          <w:p w14:paraId="1267F74E" w14:textId="640A98B9" w:rsidR="004C30F7" w:rsidRPr="00A70AED" w:rsidRDefault="00A05CA6" w:rsidP="008F0AAD">
            <w:pPr>
              <w:pStyle w:val="ListParagraph"/>
              <w:numPr>
                <w:ilvl w:val="0"/>
                <w:numId w:val="15"/>
              </w:numPr>
              <w:spacing w:after="0" w:line="240" w:lineRule="exact"/>
              <w:ind w:left="90" w:hanging="90"/>
              <w:rPr>
                <w:rFonts w:eastAsia="Times New Roman" w:cstheme="minorHAnsi"/>
                <w:sz w:val="20"/>
                <w:szCs w:val="20"/>
                <w:lang w:eastAsia="en-GB"/>
              </w:rPr>
            </w:pPr>
            <w:r w:rsidRPr="00A70AED">
              <w:rPr>
                <w:rFonts w:eastAsia="Times New Roman" w:cstheme="minorHAnsi"/>
                <w:sz w:val="20"/>
                <w:szCs w:val="20"/>
                <w:lang w:eastAsia="en-GB"/>
              </w:rPr>
              <w:t>3ml blood in sodium citrate tube</w:t>
            </w:r>
          </w:p>
          <w:p w14:paraId="759EFA84" w14:textId="5E9F77DF" w:rsidR="00EA6971" w:rsidRPr="00A70AED" w:rsidRDefault="00B9099B" w:rsidP="008F0AAD">
            <w:pPr>
              <w:pStyle w:val="ListParagraph"/>
              <w:numPr>
                <w:ilvl w:val="0"/>
                <w:numId w:val="15"/>
              </w:numPr>
              <w:spacing w:after="0" w:line="240" w:lineRule="exact"/>
              <w:ind w:left="90" w:hanging="90"/>
              <w:rPr>
                <w:rFonts w:eastAsia="Times New Roman" w:cstheme="minorHAnsi"/>
                <w:sz w:val="20"/>
                <w:szCs w:val="20"/>
                <w:lang w:eastAsia="en-GB"/>
              </w:rPr>
            </w:pPr>
            <w:r w:rsidRPr="00A70AED">
              <w:rPr>
                <w:rFonts w:eastAsia="Times New Roman" w:cstheme="minorHAnsi"/>
                <w:sz w:val="20"/>
                <w:szCs w:val="20"/>
                <w:lang w:eastAsia="en-GB"/>
              </w:rPr>
              <w:t>Oral Fluid</w:t>
            </w:r>
            <w:r w:rsidR="00EA6971" w:rsidRPr="00A70AED">
              <w:rPr>
                <w:rFonts w:eastAsia="Times New Roman" w:cstheme="minorHAnsi"/>
                <w:sz w:val="20"/>
                <w:szCs w:val="20"/>
                <w:lang w:eastAsia="en-GB"/>
              </w:rPr>
              <w:t xml:space="preserve"> (</w:t>
            </w:r>
            <w:proofErr w:type="spellStart"/>
            <w:r w:rsidR="00EA6971" w:rsidRPr="00A70AED">
              <w:rPr>
                <w:rFonts w:eastAsia="Times New Roman" w:cstheme="minorHAnsi"/>
                <w:sz w:val="20"/>
                <w:szCs w:val="20"/>
                <w:lang w:eastAsia="en-GB"/>
              </w:rPr>
              <w:t>Oracol</w:t>
            </w:r>
            <w:proofErr w:type="spellEnd"/>
            <w:r w:rsidR="00EA6971" w:rsidRPr="00A70AED">
              <w:rPr>
                <w:rFonts w:eastAsia="Times New Roman" w:cstheme="minorHAnsi"/>
                <w:sz w:val="20"/>
                <w:szCs w:val="20"/>
                <w:lang w:eastAsia="en-GB"/>
              </w:rPr>
              <w:t xml:space="preserve"> swab)</w:t>
            </w:r>
          </w:p>
          <w:p w14:paraId="49AA8126" w14:textId="72D32EF1" w:rsidR="00D90E9D" w:rsidRPr="00A70AED" w:rsidRDefault="008F0AAD" w:rsidP="008F0AAD">
            <w:pPr>
              <w:pStyle w:val="ListParagraph"/>
              <w:numPr>
                <w:ilvl w:val="0"/>
                <w:numId w:val="15"/>
              </w:numPr>
              <w:spacing w:after="0" w:line="240" w:lineRule="exact"/>
              <w:ind w:left="90" w:hanging="90"/>
              <w:rPr>
                <w:rFonts w:eastAsia="Times New Roman" w:cstheme="minorHAnsi"/>
                <w:sz w:val="20"/>
                <w:szCs w:val="20"/>
                <w:lang w:eastAsia="en-GB"/>
              </w:rPr>
            </w:pPr>
            <w:r w:rsidRPr="00A70AED">
              <w:rPr>
                <w:rFonts w:eastAsia="Times New Roman" w:cstheme="minorHAnsi"/>
                <w:sz w:val="20"/>
                <w:szCs w:val="20"/>
                <w:lang w:eastAsia="en-GB"/>
              </w:rPr>
              <w:t>Research pathogen samples</w:t>
            </w:r>
          </w:p>
        </w:tc>
        <w:tc>
          <w:tcPr>
            <w:tcW w:w="3020"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D2978AE" w14:textId="77777777" w:rsidR="00D90E9D" w:rsidRPr="00A70AED" w:rsidRDefault="00D90E9D" w:rsidP="008F0AAD">
            <w:pPr>
              <w:pStyle w:val="ListParagraph"/>
              <w:numPr>
                <w:ilvl w:val="0"/>
                <w:numId w:val="15"/>
              </w:numPr>
              <w:spacing w:after="0" w:line="240" w:lineRule="exact"/>
              <w:ind w:left="90" w:hanging="90"/>
              <w:rPr>
                <w:rFonts w:eastAsia="Times New Roman" w:cstheme="minorHAnsi"/>
                <w:sz w:val="20"/>
                <w:szCs w:val="20"/>
                <w:lang w:eastAsia="en-GB"/>
              </w:rPr>
            </w:pPr>
            <w:r w:rsidRPr="00A70AED">
              <w:rPr>
                <w:rFonts w:eastAsia="Times New Roman" w:cstheme="minorHAnsi"/>
                <w:b/>
                <w:bCs/>
                <w:sz w:val="20"/>
                <w:szCs w:val="20"/>
                <w:lang w:eastAsia="en-GB"/>
              </w:rPr>
              <w:t>3ml</w:t>
            </w:r>
            <w:r w:rsidRPr="00A70AED">
              <w:rPr>
                <w:rFonts w:eastAsia="Times New Roman" w:cstheme="minorHAnsi"/>
                <w:sz w:val="20"/>
                <w:szCs w:val="20"/>
                <w:lang w:eastAsia="en-GB"/>
              </w:rPr>
              <w:t xml:space="preserve"> EDTA blood</w:t>
            </w:r>
          </w:p>
          <w:p w14:paraId="2B0777F0" w14:textId="3ABACE7B" w:rsidR="00D90E9D" w:rsidRPr="00A70AED" w:rsidRDefault="00D90E9D" w:rsidP="008F0AAD">
            <w:pPr>
              <w:pStyle w:val="ListParagraph"/>
              <w:numPr>
                <w:ilvl w:val="0"/>
                <w:numId w:val="15"/>
              </w:numPr>
              <w:spacing w:after="0" w:line="240" w:lineRule="exact"/>
              <w:ind w:left="90" w:hanging="90"/>
              <w:rPr>
                <w:rFonts w:eastAsia="Times New Roman" w:cstheme="minorHAnsi"/>
                <w:sz w:val="20"/>
                <w:szCs w:val="20"/>
                <w:lang w:eastAsia="en-GB"/>
              </w:rPr>
            </w:pPr>
            <w:r w:rsidRPr="00A70AED">
              <w:rPr>
                <w:rFonts w:eastAsia="Times New Roman" w:cstheme="minorHAnsi"/>
                <w:sz w:val="20"/>
                <w:szCs w:val="20"/>
                <w:lang w:eastAsia="en-GB"/>
              </w:rPr>
              <w:t xml:space="preserve">3ml </w:t>
            </w:r>
            <w:r w:rsidR="008F0AAD" w:rsidRPr="00A70AED">
              <w:rPr>
                <w:rFonts w:eastAsia="Times New Roman" w:cstheme="minorHAnsi"/>
                <w:sz w:val="20"/>
                <w:szCs w:val="20"/>
                <w:lang w:eastAsia="en-GB"/>
              </w:rPr>
              <w:t>clotted blood</w:t>
            </w:r>
          </w:p>
          <w:p w14:paraId="35405B55" w14:textId="0591E7BF" w:rsidR="00D90E9D" w:rsidRPr="00A70AED" w:rsidRDefault="00D90E9D" w:rsidP="008F0AAD">
            <w:pPr>
              <w:pStyle w:val="ListParagraph"/>
              <w:numPr>
                <w:ilvl w:val="0"/>
                <w:numId w:val="15"/>
              </w:numPr>
              <w:spacing w:after="0" w:line="240" w:lineRule="exact"/>
              <w:ind w:left="90" w:hanging="90"/>
              <w:rPr>
                <w:rFonts w:eastAsia="Times New Roman" w:cstheme="minorHAnsi"/>
                <w:sz w:val="20"/>
                <w:szCs w:val="20"/>
                <w:lang w:eastAsia="en-GB"/>
              </w:rPr>
            </w:pPr>
            <w:r w:rsidRPr="00A70AED">
              <w:rPr>
                <w:rFonts w:eastAsia="Times New Roman" w:cstheme="minorHAnsi"/>
                <w:sz w:val="20"/>
                <w:szCs w:val="20"/>
                <w:lang w:eastAsia="en-GB"/>
              </w:rPr>
              <w:t>3ml blood in RNA tube</w:t>
            </w:r>
          </w:p>
          <w:p w14:paraId="49744B80" w14:textId="5EE6A85D" w:rsidR="00A05CA6" w:rsidRPr="00A70AED" w:rsidRDefault="00A05CA6" w:rsidP="00A05CA6">
            <w:pPr>
              <w:pStyle w:val="ListParagraph"/>
              <w:numPr>
                <w:ilvl w:val="0"/>
                <w:numId w:val="15"/>
              </w:numPr>
              <w:spacing w:after="0" w:line="240" w:lineRule="exact"/>
              <w:ind w:left="90" w:hanging="90"/>
              <w:rPr>
                <w:rFonts w:eastAsia="Times New Roman" w:cstheme="minorHAnsi"/>
                <w:sz w:val="20"/>
                <w:szCs w:val="20"/>
                <w:lang w:eastAsia="en-GB"/>
              </w:rPr>
            </w:pPr>
            <w:r w:rsidRPr="00A70AED">
              <w:rPr>
                <w:rFonts w:eastAsia="Times New Roman" w:cstheme="minorHAnsi"/>
                <w:sz w:val="20"/>
                <w:szCs w:val="20"/>
                <w:lang w:eastAsia="en-GB"/>
              </w:rPr>
              <w:t>3ml blood in sodium citrate tube</w:t>
            </w:r>
          </w:p>
          <w:p w14:paraId="52BF9CCF" w14:textId="2B14BDFC" w:rsidR="00EA6971" w:rsidRPr="00A70AED" w:rsidRDefault="00B9099B" w:rsidP="00EA6971">
            <w:pPr>
              <w:pStyle w:val="ListParagraph"/>
              <w:numPr>
                <w:ilvl w:val="0"/>
                <w:numId w:val="15"/>
              </w:numPr>
              <w:spacing w:after="0" w:line="240" w:lineRule="exact"/>
              <w:ind w:left="90" w:hanging="90"/>
              <w:rPr>
                <w:rFonts w:eastAsia="Times New Roman" w:cstheme="minorHAnsi"/>
                <w:sz w:val="20"/>
                <w:szCs w:val="20"/>
                <w:lang w:eastAsia="en-GB"/>
              </w:rPr>
            </w:pPr>
            <w:r w:rsidRPr="00A70AED">
              <w:rPr>
                <w:rFonts w:eastAsia="Times New Roman" w:cstheme="minorHAnsi"/>
                <w:sz w:val="20"/>
                <w:szCs w:val="20"/>
                <w:lang w:eastAsia="en-GB"/>
              </w:rPr>
              <w:t>Oral Fluid</w:t>
            </w:r>
            <w:r w:rsidR="00EA6971" w:rsidRPr="00A70AED">
              <w:rPr>
                <w:rFonts w:eastAsia="Times New Roman" w:cstheme="minorHAnsi"/>
                <w:sz w:val="20"/>
                <w:szCs w:val="20"/>
                <w:lang w:eastAsia="en-GB"/>
              </w:rPr>
              <w:t xml:space="preserve"> (</w:t>
            </w:r>
            <w:proofErr w:type="spellStart"/>
            <w:r w:rsidR="00EA6971" w:rsidRPr="00A70AED">
              <w:rPr>
                <w:rFonts w:eastAsia="Times New Roman" w:cstheme="minorHAnsi"/>
                <w:sz w:val="20"/>
                <w:szCs w:val="20"/>
                <w:lang w:eastAsia="en-GB"/>
              </w:rPr>
              <w:t>Oracol</w:t>
            </w:r>
            <w:proofErr w:type="spellEnd"/>
            <w:r w:rsidR="00EA6971" w:rsidRPr="00A70AED">
              <w:rPr>
                <w:rFonts w:eastAsia="Times New Roman" w:cstheme="minorHAnsi"/>
                <w:sz w:val="20"/>
                <w:szCs w:val="20"/>
                <w:lang w:eastAsia="en-GB"/>
              </w:rPr>
              <w:t xml:space="preserve"> swab)</w:t>
            </w:r>
          </w:p>
          <w:p w14:paraId="11D12960" w14:textId="00FC923E" w:rsidR="00D90E9D" w:rsidRPr="00A70AED" w:rsidRDefault="00D90E9D" w:rsidP="008F0AAD">
            <w:pPr>
              <w:pStyle w:val="ListParagraph"/>
              <w:numPr>
                <w:ilvl w:val="0"/>
                <w:numId w:val="15"/>
              </w:numPr>
              <w:spacing w:after="0" w:line="240" w:lineRule="exact"/>
              <w:ind w:left="90" w:hanging="90"/>
              <w:rPr>
                <w:rFonts w:eastAsia="Times New Roman" w:cstheme="minorHAnsi"/>
                <w:sz w:val="20"/>
                <w:szCs w:val="20"/>
                <w:lang w:eastAsia="en-GB"/>
              </w:rPr>
            </w:pPr>
            <w:r w:rsidRPr="00A70AED">
              <w:rPr>
                <w:rFonts w:eastAsia="Times New Roman" w:cstheme="minorHAnsi"/>
                <w:sz w:val="20"/>
                <w:szCs w:val="20"/>
                <w:lang w:eastAsia="en-GB"/>
              </w:rPr>
              <w:t>Research pathogen samples</w:t>
            </w:r>
          </w:p>
        </w:tc>
        <w:tc>
          <w:tcPr>
            <w:tcW w:w="2965"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02CEFBD" w14:textId="77777777" w:rsidR="00D90E9D" w:rsidRPr="00A70AED" w:rsidRDefault="00D90E9D" w:rsidP="008F0AAD">
            <w:pPr>
              <w:pStyle w:val="ListParagraph"/>
              <w:numPr>
                <w:ilvl w:val="0"/>
                <w:numId w:val="15"/>
              </w:numPr>
              <w:spacing w:after="0" w:line="240" w:lineRule="exact"/>
              <w:ind w:left="90" w:hanging="90"/>
              <w:rPr>
                <w:rFonts w:eastAsia="Times New Roman" w:cstheme="minorHAnsi"/>
                <w:sz w:val="20"/>
                <w:szCs w:val="20"/>
                <w:lang w:eastAsia="en-GB"/>
              </w:rPr>
            </w:pPr>
            <w:r w:rsidRPr="00A70AED">
              <w:rPr>
                <w:rFonts w:eastAsia="Times New Roman" w:cstheme="minorHAnsi"/>
                <w:sz w:val="20"/>
                <w:szCs w:val="20"/>
                <w:lang w:eastAsia="en-GB"/>
              </w:rPr>
              <w:t>3ml EDTA blood</w:t>
            </w:r>
          </w:p>
          <w:p w14:paraId="269EE11C" w14:textId="77777777" w:rsidR="008F0AAD" w:rsidRPr="00A70AED" w:rsidRDefault="008F0AAD" w:rsidP="008F0AAD">
            <w:pPr>
              <w:pStyle w:val="ListParagraph"/>
              <w:numPr>
                <w:ilvl w:val="0"/>
                <w:numId w:val="15"/>
              </w:numPr>
              <w:spacing w:after="0" w:line="240" w:lineRule="exact"/>
              <w:ind w:left="90" w:hanging="90"/>
              <w:rPr>
                <w:rFonts w:eastAsia="Times New Roman" w:cstheme="minorHAnsi"/>
                <w:sz w:val="20"/>
                <w:szCs w:val="20"/>
                <w:lang w:eastAsia="en-GB"/>
              </w:rPr>
            </w:pPr>
            <w:r w:rsidRPr="00A70AED">
              <w:rPr>
                <w:rFonts w:eastAsia="Times New Roman" w:cstheme="minorHAnsi"/>
                <w:sz w:val="20"/>
                <w:szCs w:val="20"/>
                <w:lang w:eastAsia="en-GB"/>
              </w:rPr>
              <w:t>3ml clotted blood</w:t>
            </w:r>
          </w:p>
          <w:p w14:paraId="382EB65B" w14:textId="0D81416C" w:rsidR="008F0AAD" w:rsidRPr="00A70AED" w:rsidRDefault="008F0AAD" w:rsidP="008F0AAD">
            <w:pPr>
              <w:pStyle w:val="ListParagraph"/>
              <w:numPr>
                <w:ilvl w:val="0"/>
                <w:numId w:val="15"/>
              </w:numPr>
              <w:spacing w:after="0" w:line="240" w:lineRule="exact"/>
              <w:ind w:left="90" w:hanging="90"/>
              <w:rPr>
                <w:rFonts w:eastAsia="Times New Roman" w:cstheme="minorHAnsi"/>
                <w:sz w:val="20"/>
                <w:szCs w:val="20"/>
                <w:lang w:eastAsia="en-GB"/>
              </w:rPr>
            </w:pPr>
            <w:r w:rsidRPr="00A70AED">
              <w:rPr>
                <w:rFonts w:eastAsia="Times New Roman" w:cstheme="minorHAnsi"/>
                <w:sz w:val="20"/>
                <w:szCs w:val="20"/>
                <w:lang w:eastAsia="en-GB"/>
              </w:rPr>
              <w:t>3ml blood in RNA tube</w:t>
            </w:r>
          </w:p>
          <w:p w14:paraId="32B7907F" w14:textId="4BD61BD3" w:rsidR="00A05CA6" w:rsidRPr="00A70AED" w:rsidRDefault="00A05CA6" w:rsidP="00A05CA6">
            <w:pPr>
              <w:pStyle w:val="ListParagraph"/>
              <w:numPr>
                <w:ilvl w:val="0"/>
                <w:numId w:val="15"/>
              </w:numPr>
              <w:spacing w:after="0" w:line="240" w:lineRule="exact"/>
              <w:ind w:left="90" w:hanging="90"/>
              <w:rPr>
                <w:rFonts w:eastAsia="Times New Roman" w:cstheme="minorHAnsi"/>
                <w:sz w:val="20"/>
                <w:szCs w:val="20"/>
                <w:lang w:eastAsia="en-GB"/>
              </w:rPr>
            </w:pPr>
            <w:r w:rsidRPr="00A70AED">
              <w:rPr>
                <w:rFonts w:eastAsia="Times New Roman" w:cstheme="minorHAnsi"/>
                <w:sz w:val="20"/>
                <w:szCs w:val="20"/>
                <w:lang w:eastAsia="en-GB"/>
              </w:rPr>
              <w:t>3ml blood in sodium citrate tube</w:t>
            </w:r>
          </w:p>
          <w:p w14:paraId="0358881D" w14:textId="24B81FFC" w:rsidR="00EA6971" w:rsidRPr="00A70AED" w:rsidRDefault="00B9099B" w:rsidP="00EA6971">
            <w:pPr>
              <w:pStyle w:val="ListParagraph"/>
              <w:numPr>
                <w:ilvl w:val="0"/>
                <w:numId w:val="15"/>
              </w:numPr>
              <w:spacing w:after="0" w:line="240" w:lineRule="exact"/>
              <w:ind w:left="90" w:hanging="90"/>
              <w:rPr>
                <w:rFonts w:eastAsia="Times New Roman" w:cstheme="minorHAnsi"/>
                <w:sz w:val="20"/>
                <w:szCs w:val="20"/>
                <w:lang w:eastAsia="en-GB"/>
              </w:rPr>
            </w:pPr>
            <w:r w:rsidRPr="00A70AED">
              <w:rPr>
                <w:rFonts w:eastAsia="Times New Roman" w:cstheme="minorHAnsi"/>
                <w:sz w:val="20"/>
                <w:szCs w:val="20"/>
                <w:lang w:eastAsia="en-GB"/>
              </w:rPr>
              <w:t>Oral Fluid</w:t>
            </w:r>
            <w:r w:rsidR="00EA6971" w:rsidRPr="00A70AED">
              <w:rPr>
                <w:rFonts w:eastAsia="Times New Roman" w:cstheme="minorHAnsi"/>
                <w:sz w:val="20"/>
                <w:szCs w:val="20"/>
                <w:lang w:eastAsia="en-GB"/>
              </w:rPr>
              <w:t xml:space="preserve"> (</w:t>
            </w:r>
            <w:proofErr w:type="spellStart"/>
            <w:r w:rsidR="00EA6971" w:rsidRPr="00A70AED">
              <w:rPr>
                <w:rFonts w:eastAsia="Times New Roman" w:cstheme="minorHAnsi"/>
                <w:sz w:val="20"/>
                <w:szCs w:val="20"/>
                <w:lang w:eastAsia="en-GB"/>
              </w:rPr>
              <w:t>Oracol</w:t>
            </w:r>
            <w:proofErr w:type="spellEnd"/>
            <w:r w:rsidR="00EA6971" w:rsidRPr="00A70AED">
              <w:rPr>
                <w:rFonts w:eastAsia="Times New Roman" w:cstheme="minorHAnsi"/>
                <w:sz w:val="20"/>
                <w:szCs w:val="20"/>
                <w:lang w:eastAsia="en-GB"/>
              </w:rPr>
              <w:t xml:space="preserve"> swab)</w:t>
            </w:r>
          </w:p>
          <w:p w14:paraId="7F65E513" w14:textId="42B79874" w:rsidR="00D90E9D" w:rsidRPr="00A70AED" w:rsidRDefault="008F0AAD" w:rsidP="008F0AAD">
            <w:pPr>
              <w:pStyle w:val="ListParagraph"/>
              <w:numPr>
                <w:ilvl w:val="0"/>
                <w:numId w:val="15"/>
              </w:numPr>
              <w:spacing w:after="0" w:line="240" w:lineRule="exact"/>
              <w:ind w:left="90" w:hanging="90"/>
              <w:rPr>
                <w:rFonts w:eastAsia="Times New Roman" w:cstheme="minorHAnsi"/>
                <w:sz w:val="20"/>
                <w:szCs w:val="20"/>
                <w:lang w:eastAsia="en-GB"/>
              </w:rPr>
            </w:pPr>
            <w:r w:rsidRPr="00A70AED">
              <w:rPr>
                <w:rFonts w:eastAsia="Times New Roman" w:cstheme="minorHAnsi"/>
                <w:sz w:val="20"/>
                <w:szCs w:val="20"/>
                <w:lang w:eastAsia="en-GB"/>
              </w:rPr>
              <w:t>Research pathogen samples</w:t>
            </w:r>
          </w:p>
        </w:tc>
      </w:tr>
      <w:tr w:rsidR="006C206C" w:rsidRPr="00A70AED" w14:paraId="3129558F" w14:textId="77777777" w:rsidTr="00F2218B">
        <w:tc>
          <w:tcPr>
            <w:tcW w:w="724"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0DB6D17" w14:textId="77777777" w:rsidR="00A05CA6" w:rsidRPr="00A70AED" w:rsidRDefault="00D90E9D" w:rsidP="00F2218B">
            <w:pPr>
              <w:spacing w:after="0" w:line="240" w:lineRule="exact"/>
              <w:rPr>
                <w:rFonts w:eastAsia="Times New Roman" w:cstheme="minorHAnsi"/>
                <w:b/>
                <w:bCs/>
                <w:sz w:val="20"/>
                <w:szCs w:val="20"/>
                <w:lang w:eastAsia="en-GB"/>
              </w:rPr>
            </w:pPr>
            <w:r w:rsidRPr="00A70AED">
              <w:rPr>
                <w:rFonts w:eastAsia="Times New Roman" w:cstheme="minorHAnsi"/>
                <w:b/>
                <w:bCs/>
                <w:sz w:val="20"/>
                <w:szCs w:val="20"/>
                <w:lang w:eastAsia="en-GB"/>
              </w:rPr>
              <w:t>20</w:t>
            </w:r>
            <w:r w:rsidR="00A05CA6" w:rsidRPr="00A70AED">
              <w:rPr>
                <w:rFonts w:eastAsia="Times New Roman" w:cstheme="minorHAnsi"/>
                <w:b/>
                <w:bCs/>
                <w:sz w:val="20"/>
                <w:szCs w:val="20"/>
                <w:lang w:eastAsia="en-GB"/>
              </w:rPr>
              <w:t>–</w:t>
            </w:r>
          </w:p>
          <w:p w14:paraId="6D82783A" w14:textId="3E0D99B0" w:rsidR="00D90E9D" w:rsidRPr="00A70AED" w:rsidRDefault="00D90E9D" w:rsidP="00F2218B">
            <w:pPr>
              <w:spacing w:after="0" w:line="240" w:lineRule="exact"/>
              <w:rPr>
                <w:rFonts w:eastAsia="Times New Roman" w:cstheme="minorHAnsi"/>
                <w:b/>
                <w:bCs/>
                <w:sz w:val="20"/>
                <w:szCs w:val="20"/>
                <w:lang w:eastAsia="en-GB"/>
              </w:rPr>
            </w:pPr>
            <w:r w:rsidRPr="00A70AED">
              <w:rPr>
                <w:rFonts w:eastAsia="Times New Roman" w:cstheme="minorHAnsi"/>
                <w:b/>
                <w:bCs/>
                <w:sz w:val="20"/>
                <w:szCs w:val="20"/>
                <w:lang w:eastAsia="en-GB"/>
              </w:rPr>
              <w:t>40kg</w:t>
            </w:r>
          </w:p>
        </w:tc>
        <w:tc>
          <w:tcPr>
            <w:tcW w:w="2954"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14B43E1" w14:textId="77777777" w:rsidR="00D90E9D" w:rsidRPr="00A70AED" w:rsidRDefault="00D90E9D" w:rsidP="008F0AAD">
            <w:pPr>
              <w:pStyle w:val="ListParagraph"/>
              <w:numPr>
                <w:ilvl w:val="0"/>
                <w:numId w:val="15"/>
              </w:numPr>
              <w:spacing w:after="0" w:line="240" w:lineRule="exact"/>
              <w:ind w:left="90" w:hanging="90"/>
              <w:rPr>
                <w:rFonts w:eastAsia="Times New Roman" w:cstheme="minorHAnsi"/>
                <w:sz w:val="20"/>
                <w:szCs w:val="20"/>
                <w:lang w:eastAsia="en-GB"/>
              </w:rPr>
            </w:pPr>
            <w:r w:rsidRPr="00A70AED">
              <w:rPr>
                <w:rFonts w:eastAsia="Times New Roman" w:cstheme="minorHAnsi"/>
                <w:sz w:val="20"/>
                <w:szCs w:val="20"/>
                <w:lang w:eastAsia="en-GB"/>
              </w:rPr>
              <w:t>6ml (3x2ml) EDTA blood</w:t>
            </w:r>
          </w:p>
          <w:p w14:paraId="7F77DD7C" w14:textId="1459FDFE" w:rsidR="00D90E9D" w:rsidRPr="00A70AED" w:rsidRDefault="00D90E9D" w:rsidP="008F0AAD">
            <w:pPr>
              <w:pStyle w:val="ListParagraph"/>
              <w:numPr>
                <w:ilvl w:val="0"/>
                <w:numId w:val="15"/>
              </w:numPr>
              <w:spacing w:after="0" w:line="240" w:lineRule="exact"/>
              <w:ind w:left="90" w:hanging="90"/>
              <w:rPr>
                <w:rFonts w:eastAsia="Times New Roman" w:cstheme="minorHAnsi"/>
                <w:sz w:val="20"/>
                <w:szCs w:val="20"/>
                <w:lang w:eastAsia="en-GB"/>
              </w:rPr>
            </w:pPr>
            <w:r w:rsidRPr="00A70AED">
              <w:rPr>
                <w:rFonts w:eastAsia="Times New Roman" w:cstheme="minorHAnsi"/>
                <w:sz w:val="20"/>
                <w:szCs w:val="20"/>
                <w:lang w:eastAsia="en-GB"/>
              </w:rPr>
              <w:t xml:space="preserve">3ml </w:t>
            </w:r>
            <w:r w:rsidR="008F0AAD" w:rsidRPr="00A70AED">
              <w:rPr>
                <w:rFonts w:eastAsia="Times New Roman" w:cstheme="minorHAnsi"/>
                <w:sz w:val="20"/>
                <w:szCs w:val="20"/>
                <w:lang w:eastAsia="en-GB"/>
              </w:rPr>
              <w:t>clotted blood</w:t>
            </w:r>
          </w:p>
          <w:p w14:paraId="3478DA94" w14:textId="049E2FFC" w:rsidR="00D90E9D" w:rsidRPr="00A70AED" w:rsidRDefault="00D90E9D" w:rsidP="008F0AAD">
            <w:pPr>
              <w:pStyle w:val="ListParagraph"/>
              <w:numPr>
                <w:ilvl w:val="0"/>
                <w:numId w:val="15"/>
              </w:numPr>
              <w:spacing w:after="0" w:line="240" w:lineRule="exact"/>
              <w:ind w:left="90" w:hanging="90"/>
              <w:rPr>
                <w:rFonts w:eastAsia="Times New Roman" w:cstheme="minorHAnsi"/>
                <w:sz w:val="20"/>
                <w:szCs w:val="20"/>
                <w:lang w:eastAsia="en-GB"/>
              </w:rPr>
            </w:pPr>
            <w:r w:rsidRPr="00A70AED">
              <w:rPr>
                <w:rFonts w:eastAsia="Times New Roman" w:cstheme="minorHAnsi"/>
                <w:sz w:val="20"/>
                <w:szCs w:val="20"/>
                <w:lang w:eastAsia="en-GB"/>
              </w:rPr>
              <w:t>3ml blood in RNA tube</w:t>
            </w:r>
          </w:p>
          <w:p w14:paraId="1B349521" w14:textId="61D8E350" w:rsidR="00EA6971" w:rsidRPr="00A70AED" w:rsidRDefault="00B9099B" w:rsidP="00EA6971">
            <w:pPr>
              <w:pStyle w:val="ListParagraph"/>
              <w:numPr>
                <w:ilvl w:val="0"/>
                <w:numId w:val="15"/>
              </w:numPr>
              <w:spacing w:after="0" w:line="240" w:lineRule="exact"/>
              <w:ind w:left="90" w:hanging="90"/>
              <w:rPr>
                <w:rFonts w:eastAsia="Times New Roman" w:cstheme="minorHAnsi"/>
                <w:sz w:val="20"/>
                <w:szCs w:val="20"/>
                <w:lang w:eastAsia="en-GB"/>
              </w:rPr>
            </w:pPr>
            <w:r w:rsidRPr="00A70AED">
              <w:rPr>
                <w:rFonts w:eastAsia="Times New Roman" w:cstheme="minorHAnsi"/>
                <w:sz w:val="20"/>
                <w:szCs w:val="20"/>
                <w:lang w:eastAsia="en-GB"/>
              </w:rPr>
              <w:t>Oral Fluid</w:t>
            </w:r>
            <w:r w:rsidR="00EA6971" w:rsidRPr="00A70AED">
              <w:rPr>
                <w:rFonts w:eastAsia="Times New Roman" w:cstheme="minorHAnsi"/>
                <w:sz w:val="20"/>
                <w:szCs w:val="20"/>
                <w:lang w:eastAsia="en-GB"/>
              </w:rPr>
              <w:t xml:space="preserve"> (</w:t>
            </w:r>
            <w:proofErr w:type="spellStart"/>
            <w:r w:rsidR="00EA6971" w:rsidRPr="00A70AED">
              <w:rPr>
                <w:rFonts w:eastAsia="Times New Roman" w:cstheme="minorHAnsi"/>
                <w:sz w:val="20"/>
                <w:szCs w:val="20"/>
                <w:lang w:eastAsia="en-GB"/>
              </w:rPr>
              <w:t>Oracol</w:t>
            </w:r>
            <w:proofErr w:type="spellEnd"/>
            <w:r w:rsidR="00EA6971" w:rsidRPr="00A70AED">
              <w:rPr>
                <w:rFonts w:eastAsia="Times New Roman" w:cstheme="minorHAnsi"/>
                <w:sz w:val="20"/>
                <w:szCs w:val="20"/>
                <w:lang w:eastAsia="en-GB"/>
              </w:rPr>
              <w:t xml:space="preserve"> swab)</w:t>
            </w:r>
          </w:p>
          <w:p w14:paraId="1B663569" w14:textId="77777777" w:rsidR="00D90E9D" w:rsidRPr="00A70AED" w:rsidRDefault="00D90E9D" w:rsidP="008F0AAD">
            <w:pPr>
              <w:pStyle w:val="ListParagraph"/>
              <w:numPr>
                <w:ilvl w:val="0"/>
                <w:numId w:val="15"/>
              </w:numPr>
              <w:spacing w:after="0" w:line="240" w:lineRule="exact"/>
              <w:ind w:left="90" w:hanging="90"/>
              <w:rPr>
                <w:rFonts w:eastAsia="Times New Roman" w:cstheme="minorHAnsi"/>
                <w:sz w:val="20"/>
                <w:szCs w:val="20"/>
                <w:lang w:eastAsia="en-GB"/>
              </w:rPr>
            </w:pPr>
            <w:r w:rsidRPr="00A70AED">
              <w:rPr>
                <w:rFonts w:eastAsia="Times New Roman" w:cstheme="minorHAnsi"/>
                <w:sz w:val="20"/>
                <w:szCs w:val="20"/>
                <w:lang w:eastAsia="en-GB"/>
              </w:rPr>
              <w:t>Research pathogen samples</w:t>
            </w:r>
          </w:p>
        </w:tc>
        <w:tc>
          <w:tcPr>
            <w:tcW w:w="3020"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B1BC839" w14:textId="77777777" w:rsidR="00D90E9D" w:rsidRPr="00A70AED" w:rsidRDefault="00D90E9D" w:rsidP="008F0AAD">
            <w:pPr>
              <w:pStyle w:val="ListParagraph"/>
              <w:numPr>
                <w:ilvl w:val="0"/>
                <w:numId w:val="15"/>
              </w:numPr>
              <w:spacing w:after="0" w:line="240" w:lineRule="exact"/>
              <w:ind w:left="90" w:hanging="90"/>
              <w:rPr>
                <w:rFonts w:eastAsia="Times New Roman" w:cstheme="minorHAnsi"/>
                <w:sz w:val="20"/>
                <w:szCs w:val="20"/>
                <w:lang w:eastAsia="en-GB"/>
              </w:rPr>
            </w:pPr>
            <w:r w:rsidRPr="00A70AED">
              <w:rPr>
                <w:rFonts w:eastAsia="Times New Roman" w:cstheme="minorHAnsi"/>
                <w:sz w:val="20"/>
                <w:szCs w:val="20"/>
                <w:lang w:eastAsia="en-GB"/>
              </w:rPr>
              <w:t>1ml EDTA blood</w:t>
            </w:r>
          </w:p>
          <w:p w14:paraId="33DD0CB2" w14:textId="5093C74C" w:rsidR="00D90E9D" w:rsidRPr="00A70AED" w:rsidRDefault="00D90E9D" w:rsidP="008F0AAD">
            <w:pPr>
              <w:pStyle w:val="ListParagraph"/>
              <w:numPr>
                <w:ilvl w:val="0"/>
                <w:numId w:val="15"/>
              </w:numPr>
              <w:spacing w:after="0" w:line="240" w:lineRule="exact"/>
              <w:ind w:left="90" w:hanging="90"/>
              <w:rPr>
                <w:rFonts w:eastAsia="Times New Roman" w:cstheme="minorHAnsi"/>
                <w:sz w:val="20"/>
                <w:szCs w:val="20"/>
                <w:lang w:eastAsia="en-GB"/>
              </w:rPr>
            </w:pPr>
            <w:r w:rsidRPr="00A70AED">
              <w:rPr>
                <w:rFonts w:eastAsia="Times New Roman" w:cstheme="minorHAnsi"/>
                <w:sz w:val="20"/>
                <w:szCs w:val="20"/>
                <w:lang w:eastAsia="en-GB"/>
              </w:rPr>
              <w:t xml:space="preserve">2ml </w:t>
            </w:r>
            <w:r w:rsidR="00970209" w:rsidRPr="00A70AED">
              <w:rPr>
                <w:rFonts w:eastAsia="Times New Roman" w:cstheme="minorHAnsi"/>
                <w:sz w:val="20"/>
                <w:szCs w:val="20"/>
                <w:lang w:eastAsia="en-GB"/>
              </w:rPr>
              <w:t>blood n RNA tube</w:t>
            </w:r>
          </w:p>
          <w:p w14:paraId="37CFF904" w14:textId="72B7EA24" w:rsidR="00EA6971" w:rsidRPr="00A70AED" w:rsidRDefault="00B9099B" w:rsidP="00EA6971">
            <w:pPr>
              <w:pStyle w:val="ListParagraph"/>
              <w:numPr>
                <w:ilvl w:val="0"/>
                <w:numId w:val="15"/>
              </w:numPr>
              <w:spacing w:after="0" w:line="240" w:lineRule="exact"/>
              <w:ind w:left="90" w:hanging="90"/>
              <w:rPr>
                <w:rFonts w:eastAsia="Times New Roman" w:cstheme="minorHAnsi"/>
                <w:sz w:val="20"/>
                <w:szCs w:val="20"/>
                <w:lang w:eastAsia="en-GB"/>
              </w:rPr>
            </w:pPr>
            <w:r w:rsidRPr="00A70AED">
              <w:rPr>
                <w:rFonts w:eastAsia="Times New Roman" w:cstheme="minorHAnsi"/>
                <w:sz w:val="20"/>
                <w:szCs w:val="20"/>
                <w:lang w:eastAsia="en-GB"/>
              </w:rPr>
              <w:t>Oral Fluid</w:t>
            </w:r>
            <w:r w:rsidR="00EA6971" w:rsidRPr="00A70AED">
              <w:rPr>
                <w:rFonts w:eastAsia="Times New Roman" w:cstheme="minorHAnsi"/>
                <w:sz w:val="20"/>
                <w:szCs w:val="20"/>
                <w:lang w:eastAsia="en-GB"/>
              </w:rPr>
              <w:t xml:space="preserve"> (</w:t>
            </w:r>
            <w:proofErr w:type="spellStart"/>
            <w:r w:rsidR="00EA6971" w:rsidRPr="00A70AED">
              <w:rPr>
                <w:rFonts w:eastAsia="Times New Roman" w:cstheme="minorHAnsi"/>
                <w:sz w:val="20"/>
                <w:szCs w:val="20"/>
                <w:lang w:eastAsia="en-GB"/>
              </w:rPr>
              <w:t>Oracol</w:t>
            </w:r>
            <w:proofErr w:type="spellEnd"/>
            <w:r w:rsidR="00EA6971" w:rsidRPr="00A70AED">
              <w:rPr>
                <w:rFonts w:eastAsia="Times New Roman" w:cstheme="minorHAnsi"/>
                <w:sz w:val="20"/>
                <w:szCs w:val="20"/>
                <w:lang w:eastAsia="en-GB"/>
              </w:rPr>
              <w:t xml:space="preserve"> swab)</w:t>
            </w:r>
          </w:p>
          <w:p w14:paraId="35A79694" w14:textId="77777777" w:rsidR="00D90E9D" w:rsidRPr="00A70AED" w:rsidRDefault="00D90E9D" w:rsidP="008F0AAD">
            <w:pPr>
              <w:pStyle w:val="ListParagraph"/>
              <w:numPr>
                <w:ilvl w:val="0"/>
                <w:numId w:val="15"/>
              </w:numPr>
              <w:spacing w:after="0" w:line="240" w:lineRule="exact"/>
              <w:ind w:left="90" w:hanging="90"/>
              <w:rPr>
                <w:rFonts w:eastAsia="Times New Roman" w:cstheme="minorHAnsi"/>
                <w:sz w:val="20"/>
                <w:szCs w:val="20"/>
                <w:lang w:eastAsia="en-GB"/>
              </w:rPr>
            </w:pPr>
            <w:r w:rsidRPr="00A70AED">
              <w:rPr>
                <w:rFonts w:eastAsia="Times New Roman" w:cstheme="minorHAnsi"/>
                <w:sz w:val="20"/>
                <w:szCs w:val="20"/>
                <w:lang w:eastAsia="en-GB"/>
              </w:rPr>
              <w:t>Research pathogen samples</w:t>
            </w:r>
          </w:p>
        </w:tc>
        <w:tc>
          <w:tcPr>
            <w:tcW w:w="2965"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9487ABD" w14:textId="77777777" w:rsidR="00D90E9D" w:rsidRPr="00A70AED" w:rsidRDefault="00D90E9D" w:rsidP="008F0AAD">
            <w:pPr>
              <w:pStyle w:val="ListParagraph"/>
              <w:numPr>
                <w:ilvl w:val="0"/>
                <w:numId w:val="15"/>
              </w:numPr>
              <w:spacing w:after="0" w:line="240" w:lineRule="exact"/>
              <w:ind w:left="90" w:hanging="90"/>
              <w:rPr>
                <w:rFonts w:eastAsia="Times New Roman" w:cstheme="minorHAnsi"/>
                <w:sz w:val="20"/>
                <w:szCs w:val="20"/>
                <w:lang w:eastAsia="en-GB"/>
              </w:rPr>
            </w:pPr>
            <w:r w:rsidRPr="00A70AED">
              <w:rPr>
                <w:rFonts w:eastAsia="Times New Roman" w:cstheme="minorHAnsi"/>
                <w:sz w:val="20"/>
                <w:szCs w:val="20"/>
                <w:lang w:eastAsia="en-GB"/>
              </w:rPr>
              <w:t>1ml EDTA blood</w:t>
            </w:r>
          </w:p>
          <w:p w14:paraId="5CBCE600" w14:textId="77777777" w:rsidR="008F0AAD" w:rsidRPr="00A70AED" w:rsidRDefault="00D90E9D" w:rsidP="008F0AAD">
            <w:pPr>
              <w:pStyle w:val="ListParagraph"/>
              <w:numPr>
                <w:ilvl w:val="0"/>
                <w:numId w:val="15"/>
              </w:numPr>
              <w:spacing w:after="0" w:line="240" w:lineRule="exact"/>
              <w:ind w:left="90" w:hanging="90"/>
              <w:rPr>
                <w:rFonts w:eastAsia="Times New Roman" w:cstheme="minorHAnsi"/>
                <w:sz w:val="20"/>
                <w:szCs w:val="20"/>
                <w:lang w:eastAsia="en-GB"/>
              </w:rPr>
            </w:pPr>
            <w:r w:rsidRPr="00A70AED">
              <w:rPr>
                <w:rFonts w:eastAsia="Times New Roman" w:cstheme="minorHAnsi"/>
                <w:sz w:val="20"/>
                <w:szCs w:val="20"/>
                <w:lang w:eastAsia="en-GB"/>
              </w:rPr>
              <w:t xml:space="preserve">3ml </w:t>
            </w:r>
            <w:r w:rsidR="008F0AAD" w:rsidRPr="00A70AED">
              <w:rPr>
                <w:rFonts w:eastAsia="Times New Roman" w:cstheme="minorHAnsi"/>
                <w:sz w:val="20"/>
                <w:szCs w:val="20"/>
                <w:lang w:eastAsia="en-GB"/>
              </w:rPr>
              <w:t>clotted blood</w:t>
            </w:r>
          </w:p>
          <w:p w14:paraId="5A2BE880" w14:textId="7CC82D18" w:rsidR="00D90E9D" w:rsidRPr="00A70AED" w:rsidRDefault="00D90E9D" w:rsidP="008F0AAD">
            <w:pPr>
              <w:pStyle w:val="ListParagraph"/>
              <w:numPr>
                <w:ilvl w:val="0"/>
                <w:numId w:val="15"/>
              </w:numPr>
              <w:spacing w:after="0" w:line="240" w:lineRule="exact"/>
              <w:ind w:left="90" w:hanging="90"/>
              <w:rPr>
                <w:rFonts w:eastAsia="Times New Roman" w:cstheme="minorHAnsi"/>
                <w:sz w:val="20"/>
                <w:szCs w:val="20"/>
                <w:lang w:eastAsia="en-GB"/>
              </w:rPr>
            </w:pPr>
            <w:r w:rsidRPr="00A70AED">
              <w:rPr>
                <w:rFonts w:eastAsia="Times New Roman" w:cstheme="minorHAnsi"/>
                <w:sz w:val="20"/>
                <w:szCs w:val="20"/>
                <w:lang w:eastAsia="en-GB"/>
              </w:rPr>
              <w:t>2ml blood in RNA tube</w:t>
            </w:r>
          </w:p>
          <w:p w14:paraId="0CC76EA4" w14:textId="17C576C2" w:rsidR="00EA6971" w:rsidRPr="00A70AED" w:rsidRDefault="00B9099B" w:rsidP="00EA6971">
            <w:pPr>
              <w:pStyle w:val="ListParagraph"/>
              <w:numPr>
                <w:ilvl w:val="0"/>
                <w:numId w:val="15"/>
              </w:numPr>
              <w:spacing w:after="0" w:line="240" w:lineRule="exact"/>
              <w:ind w:left="90" w:hanging="90"/>
              <w:rPr>
                <w:rFonts w:eastAsia="Times New Roman" w:cstheme="minorHAnsi"/>
                <w:sz w:val="20"/>
                <w:szCs w:val="20"/>
                <w:lang w:eastAsia="en-GB"/>
              </w:rPr>
            </w:pPr>
            <w:r w:rsidRPr="00A70AED">
              <w:rPr>
                <w:rFonts w:eastAsia="Times New Roman" w:cstheme="minorHAnsi"/>
                <w:sz w:val="20"/>
                <w:szCs w:val="20"/>
                <w:lang w:eastAsia="en-GB"/>
              </w:rPr>
              <w:t>Oral Fluid</w:t>
            </w:r>
            <w:r w:rsidR="00EA6971" w:rsidRPr="00A70AED">
              <w:rPr>
                <w:rFonts w:eastAsia="Times New Roman" w:cstheme="minorHAnsi"/>
                <w:sz w:val="20"/>
                <w:szCs w:val="20"/>
                <w:lang w:eastAsia="en-GB"/>
              </w:rPr>
              <w:t xml:space="preserve"> (</w:t>
            </w:r>
            <w:proofErr w:type="spellStart"/>
            <w:r w:rsidR="00EA6971" w:rsidRPr="00A70AED">
              <w:rPr>
                <w:rFonts w:eastAsia="Times New Roman" w:cstheme="minorHAnsi"/>
                <w:sz w:val="20"/>
                <w:szCs w:val="20"/>
                <w:lang w:eastAsia="en-GB"/>
              </w:rPr>
              <w:t>Oracol</w:t>
            </w:r>
            <w:proofErr w:type="spellEnd"/>
            <w:r w:rsidR="00EA6971" w:rsidRPr="00A70AED">
              <w:rPr>
                <w:rFonts w:eastAsia="Times New Roman" w:cstheme="minorHAnsi"/>
                <w:sz w:val="20"/>
                <w:szCs w:val="20"/>
                <w:lang w:eastAsia="en-GB"/>
              </w:rPr>
              <w:t xml:space="preserve"> swab)</w:t>
            </w:r>
          </w:p>
          <w:p w14:paraId="6183622C" w14:textId="77777777" w:rsidR="00D90E9D" w:rsidRPr="00A70AED" w:rsidRDefault="00D90E9D" w:rsidP="008F0AAD">
            <w:pPr>
              <w:pStyle w:val="ListParagraph"/>
              <w:numPr>
                <w:ilvl w:val="0"/>
                <w:numId w:val="15"/>
              </w:numPr>
              <w:spacing w:after="0" w:line="240" w:lineRule="exact"/>
              <w:ind w:left="90" w:hanging="90"/>
              <w:rPr>
                <w:rFonts w:eastAsia="Times New Roman" w:cstheme="minorHAnsi"/>
                <w:sz w:val="20"/>
                <w:szCs w:val="20"/>
                <w:lang w:eastAsia="en-GB"/>
              </w:rPr>
            </w:pPr>
            <w:r w:rsidRPr="00A70AED">
              <w:rPr>
                <w:rFonts w:eastAsia="Times New Roman" w:cstheme="minorHAnsi"/>
                <w:sz w:val="20"/>
                <w:szCs w:val="20"/>
                <w:lang w:eastAsia="en-GB"/>
              </w:rPr>
              <w:t>Research pathogen samples</w:t>
            </w:r>
          </w:p>
        </w:tc>
      </w:tr>
      <w:tr w:rsidR="00A05CA6" w:rsidRPr="00A70AED" w14:paraId="300E722F" w14:textId="77777777" w:rsidTr="00240E18">
        <w:trPr>
          <w:trHeight w:val="57"/>
        </w:trPr>
        <w:tc>
          <w:tcPr>
            <w:tcW w:w="724"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01540E0" w14:textId="28EF28E0" w:rsidR="00A05CA6" w:rsidRPr="00A70AED" w:rsidRDefault="00A05CA6" w:rsidP="00240E18">
            <w:pPr>
              <w:spacing w:after="0"/>
              <w:rPr>
                <w:rFonts w:eastAsia="Times New Roman" w:cstheme="minorHAnsi"/>
                <w:b/>
                <w:bCs/>
                <w:sz w:val="20"/>
                <w:szCs w:val="20"/>
                <w:lang w:eastAsia="en-GB"/>
              </w:rPr>
            </w:pPr>
            <w:r w:rsidRPr="00A70AED">
              <w:rPr>
                <w:rFonts w:eastAsia="Times New Roman" w:cstheme="minorHAnsi"/>
                <w:b/>
                <w:bCs/>
                <w:sz w:val="20"/>
                <w:szCs w:val="20"/>
                <w:lang w:eastAsia="en-GB"/>
              </w:rPr>
              <w:t>&lt;</w:t>
            </w:r>
            <w:r w:rsidR="0051124F" w:rsidRPr="00A70AED">
              <w:rPr>
                <w:rFonts w:eastAsia="Times New Roman" w:cstheme="minorHAnsi"/>
                <w:b/>
                <w:bCs/>
                <w:sz w:val="20"/>
                <w:szCs w:val="20"/>
                <w:lang w:eastAsia="en-GB"/>
              </w:rPr>
              <w:t>2</w:t>
            </w:r>
            <w:r w:rsidRPr="00A70AED">
              <w:rPr>
                <w:rFonts w:eastAsia="Times New Roman" w:cstheme="minorHAnsi"/>
                <w:b/>
                <w:bCs/>
                <w:sz w:val="20"/>
                <w:szCs w:val="20"/>
                <w:lang w:eastAsia="en-GB"/>
              </w:rPr>
              <w:t>0kg</w:t>
            </w:r>
          </w:p>
        </w:tc>
        <w:tc>
          <w:tcPr>
            <w:tcW w:w="8939" w:type="dxa"/>
            <w:gridSpan w:val="3"/>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A233BD1" w14:textId="771AC230" w:rsidR="00A05CA6" w:rsidRPr="00A70AED" w:rsidRDefault="00A05CA6" w:rsidP="00240E18">
            <w:pPr>
              <w:spacing w:after="0"/>
              <w:rPr>
                <w:lang w:eastAsia="en-GB"/>
              </w:rPr>
            </w:pPr>
            <w:r w:rsidRPr="00A70AED">
              <w:rPr>
                <w:rFonts w:eastAsia="Times New Roman" w:cstheme="minorHAnsi"/>
                <w:sz w:val="20"/>
                <w:szCs w:val="20"/>
                <w:lang w:eastAsia="en-GB"/>
              </w:rPr>
              <w:t>Refer to protocol. Table 3.</w:t>
            </w:r>
          </w:p>
        </w:tc>
      </w:tr>
      <w:tr w:rsidR="00D90E9D" w:rsidRPr="00A70AED" w14:paraId="3C36F64C" w14:textId="77777777" w:rsidTr="006C206C">
        <w:tc>
          <w:tcPr>
            <w:tcW w:w="9663" w:type="dxa"/>
            <w:gridSpan w:val="4"/>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969AB0F" w14:textId="511AE544" w:rsidR="00D90E9D" w:rsidRPr="00A70AED" w:rsidRDefault="00EA2B78" w:rsidP="00EC4107">
            <w:pPr>
              <w:spacing w:after="0" w:line="240" w:lineRule="exact"/>
              <w:rPr>
                <w:rFonts w:eastAsia="Times New Roman" w:cstheme="minorHAnsi"/>
                <w:bCs/>
                <w:i/>
                <w:iCs/>
                <w:sz w:val="20"/>
                <w:szCs w:val="20"/>
                <w:lang w:eastAsia="en-GB"/>
              </w:rPr>
            </w:pPr>
            <w:r w:rsidRPr="00A70AED">
              <w:rPr>
                <w:rFonts w:eastAsia="Times New Roman" w:cstheme="minorHAnsi"/>
                <w:b/>
                <w:sz w:val="20"/>
                <w:szCs w:val="20"/>
                <w:lang w:eastAsia="en-GB"/>
              </w:rPr>
              <w:t>Pathogen samples</w:t>
            </w:r>
            <w:r w:rsidR="00363863" w:rsidRPr="00A70AED">
              <w:rPr>
                <w:rFonts w:eastAsia="Times New Roman" w:cstheme="minorHAnsi"/>
                <w:b/>
                <w:sz w:val="20"/>
                <w:szCs w:val="20"/>
                <w:lang w:eastAsia="en-GB"/>
              </w:rPr>
              <w:t>:</w:t>
            </w:r>
            <w:r w:rsidRPr="00A70AED">
              <w:rPr>
                <w:rFonts w:eastAsia="Times New Roman" w:cstheme="minorHAnsi"/>
                <w:b/>
                <w:sz w:val="20"/>
                <w:szCs w:val="20"/>
                <w:lang w:eastAsia="en-GB"/>
              </w:rPr>
              <w:t xml:space="preserve">           </w:t>
            </w:r>
            <w:r w:rsidRPr="00A70AED">
              <w:rPr>
                <w:rFonts w:eastAsia="Times New Roman" w:cstheme="minorHAnsi"/>
                <w:bCs/>
                <w:i/>
                <w:iCs/>
                <w:sz w:val="20"/>
                <w:szCs w:val="20"/>
                <w:lang w:eastAsia="en-GB"/>
              </w:rPr>
              <w:t>(double bag separately from blood samples)</w:t>
            </w:r>
          </w:p>
          <w:p w14:paraId="5289B344" w14:textId="7C949A2A" w:rsidR="00D90E9D" w:rsidRPr="00A70AED" w:rsidRDefault="00D90E9D" w:rsidP="00153AAD">
            <w:pPr>
              <w:numPr>
                <w:ilvl w:val="0"/>
                <w:numId w:val="13"/>
              </w:numPr>
              <w:spacing w:after="0" w:line="240" w:lineRule="exact"/>
              <w:rPr>
                <w:rFonts w:eastAsia="Times New Roman" w:cstheme="minorHAnsi"/>
                <w:sz w:val="20"/>
                <w:szCs w:val="20"/>
                <w:lang w:eastAsia="en-GB"/>
              </w:rPr>
            </w:pPr>
            <w:r w:rsidRPr="00A70AED">
              <w:rPr>
                <w:rFonts w:eastAsia="Times New Roman" w:cstheme="minorHAnsi"/>
                <w:sz w:val="20"/>
                <w:szCs w:val="20"/>
                <w:lang w:eastAsia="en-GB"/>
              </w:rPr>
              <w:t xml:space="preserve">Throat swab </w:t>
            </w:r>
            <w:r w:rsidR="00276693" w:rsidRPr="00A70AED">
              <w:rPr>
                <w:rFonts w:eastAsia="Times New Roman" w:cstheme="minorHAnsi"/>
                <w:sz w:val="20"/>
                <w:szCs w:val="20"/>
                <w:lang w:eastAsia="en-GB"/>
              </w:rPr>
              <w:t>in viral transport medium</w:t>
            </w:r>
            <w:r w:rsidR="00B34381" w:rsidRPr="00A70AED">
              <w:rPr>
                <w:rFonts w:eastAsia="Times New Roman" w:cstheme="minorHAnsi"/>
                <w:sz w:val="20"/>
                <w:szCs w:val="20"/>
                <w:lang w:eastAsia="en-GB"/>
              </w:rPr>
              <w:t xml:space="preserve"> (VTM)</w:t>
            </w:r>
          </w:p>
          <w:p w14:paraId="79B30AB4" w14:textId="77777777" w:rsidR="00153AAD" w:rsidRPr="00A70AED" w:rsidRDefault="00153AAD" w:rsidP="00153AAD">
            <w:pPr>
              <w:pStyle w:val="ListParagraph"/>
              <w:numPr>
                <w:ilvl w:val="0"/>
                <w:numId w:val="13"/>
              </w:numPr>
              <w:spacing w:after="0" w:line="240" w:lineRule="exact"/>
              <w:rPr>
                <w:rFonts w:eastAsia="Times New Roman" w:cstheme="minorHAnsi"/>
                <w:sz w:val="20"/>
                <w:szCs w:val="20"/>
                <w:lang w:eastAsia="en-GB"/>
              </w:rPr>
            </w:pPr>
            <w:r w:rsidRPr="00A70AED">
              <w:rPr>
                <w:rFonts w:eastAsia="Times New Roman" w:cstheme="minorHAnsi"/>
                <w:sz w:val="20"/>
                <w:szCs w:val="20"/>
                <w:lang w:eastAsia="en-GB"/>
              </w:rPr>
              <w:t>Nasal SAM strip*</w:t>
            </w:r>
          </w:p>
          <w:p w14:paraId="31488A02" w14:textId="238FE56D" w:rsidR="00D90E9D" w:rsidRPr="00A70AED" w:rsidRDefault="00D90E9D" w:rsidP="00153AAD">
            <w:pPr>
              <w:numPr>
                <w:ilvl w:val="0"/>
                <w:numId w:val="13"/>
              </w:numPr>
              <w:spacing w:after="0" w:line="240" w:lineRule="exact"/>
              <w:rPr>
                <w:rFonts w:eastAsia="Times New Roman" w:cstheme="minorHAnsi"/>
                <w:sz w:val="20"/>
                <w:szCs w:val="20"/>
                <w:lang w:eastAsia="en-GB"/>
              </w:rPr>
            </w:pPr>
            <w:r w:rsidRPr="00A70AED">
              <w:rPr>
                <w:rFonts w:eastAsia="Times New Roman" w:cstheme="minorHAnsi"/>
                <w:sz w:val="20"/>
                <w:szCs w:val="20"/>
                <w:lang w:eastAsia="en-GB"/>
              </w:rPr>
              <w:t xml:space="preserve">Nasopharyngeal aspirate (NPA) </w:t>
            </w:r>
            <w:r w:rsidR="00276693" w:rsidRPr="00A70AED">
              <w:rPr>
                <w:rFonts w:eastAsia="Times New Roman" w:cstheme="minorHAnsi"/>
                <w:sz w:val="20"/>
                <w:szCs w:val="20"/>
                <w:lang w:eastAsia="en-GB"/>
              </w:rPr>
              <w:t xml:space="preserve">in universal container </w:t>
            </w:r>
            <w:r w:rsidRPr="00A70AED">
              <w:rPr>
                <w:rFonts w:eastAsia="Times New Roman" w:cstheme="minorHAnsi"/>
                <w:sz w:val="20"/>
                <w:szCs w:val="20"/>
                <w:lang w:eastAsia="en-GB"/>
              </w:rPr>
              <w:t>OR (if NPA impossible) flocked throat swab</w:t>
            </w:r>
            <w:r w:rsidR="00276693" w:rsidRPr="00A70AED">
              <w:rPr>
                <w:rFonts w:eastAsia="Times New Roman" w:cstheme="minorHAnsi"/>
                <w:sz w:val="20"/>
                <w:szCs w:val="20"/>
                <w:lang w:eastAsia="en-GB"/>
              </w:rPr>
              <w:t xml:space="preserve"> in </w:t>
            </w:r>
            <w:r w:rsidR="00B34381" w:rsidRPr="00A70AED">
              <w:rPr>
                <w:rFonts w:eastAsia="Times New Roman" w:cstheme="minorHAnsi"/>
                <w:sz w:val="20"/>
                <w:szCs w:val="20"/>
                <w:lang w:eastAsia="en-GB"/>
              </w:rPr>
              <w:t>VTM</w:t>
            </w:r>
          </w:p>
          <w:p w14:paraId="02F43A62" w14:textId="661071FD" w:rsidR="00D90E9D" w:rsidRPr="00A70AED" w:rsidRDefault="00D90E9D" w:rsidP="00153AAD">
            <w:pPr>
              <w:numPr>
                <w:ilvl w:val="0"/>
                <w:numId w:val="13"/>
              </w:numPr>
              <w:spacing w:after="0" w:line="240" w:lineRule="exact"/>
              <w:rPr>
                <w:rFonts w:eastAsia="Times New Roman" w:cstheme="minorHAnsi"/>
                <w:sz w:val="20"/>
                <w:szCs w:val="20"/>
                <w:lang w:eastAsia="en-GB"/>
              </w:rPr>
            </w:pPr>
            <w:r w:rsidRPr="00A70AED">
              <w:rPr>
                <w:rFonts w:eastAsia="Times New Roman" w:cstheme="minorHAnsi"/>
                <w:sz w:val="20"/>
                <w:szCs w:val="20"/>
                <w:lang w:eastAsia="en-GB"/>
              </w:rPr>
              <w:t>In all intubated patients with SARI or respiratory infection: endotracheal aspirate</w:t>
            </w:r>
            <w:r w:rsidR="00276693" w:rsidRPr="00A70AED">
              <w:rPr>
                <w:rFonts w:eastAsia="Times New Roman" w:cstheme="minorHAnsi"/>
                <w:sz w:val="20"/>
                <w:szCs w:val="20"/>
                <w:lang w:eastAsia="en-GB"/>
              </w:rPr>
              <w:t xml:space="preserve"> in universal container</w:t>
            </w:r>
          </w:p>
          <w:p w14:paraId="496A04A9" w14:textId="17E004DB" w:rsidR="00D90E9D" w:rsidRPr="00A70AED" w:rsidRDefault="00D90E9D" w:rsidP="00153AAD">
            <w:pPr>
              <w:numPr>
                <w:ilvl w:val="0"/>
                <w:numId w:val="13"/>
              </w:numPr>
              <w:spacing w:after="0" w:line="240" w:lineRule="exact"/>
              <w:rPr>
                <w:rFonts w:eastAsia="Times New Roman" w:cstheme="minorHAnsi"/>
                <w:sz w:val="20"/>
                <w:szCs w:val="20"/>
                <w:lang w:eastAsia="en-GB"/>
              </w:rPr>
            </w:pPr>
            <w:r w:rsidRPr="00A70AED">
              <w:rPr>
                <w:rFonts w:eastAsia="Times New Roman" w:cstheme="minorHAnsi"/>
                <w:sz w:val="20"/>
                <w:szCs w:val="20"/>
                <w:lang w:eastAsia="en-GB"/>
              </w:rPr>
              <w:t>Urine (</w:t>
            </w:r>
            <w:r w:rsidR="00347CF9" w:rsidRPr="00A70AED">
              <w:rPr>
                <w:rFonts w:eastAsia="Times New Roman" w:cstheme="minorHAnsi"/>
                <w:sz w:val="20"/>
                <w:szCs w:val="20"/>
                <w:lang w:eastAsia="en-GB"/>
              </w:rPr>
              <w:sym w:font="Symbol" w:char="F020"/>
            </w:r>
            <w:r w:rsidR="006921B2" w:rsidRPr="00A70AED">
              <w:rPr>
                <w:rFonts w:eastAsia="Times New Roman" w:cstheme="minorHAnsi"/>
                <w:sz w:val="20"/>
                <w:szCs w:val="20"/>
                <w:lang w:eastAsia="en-GB"/>
              </w:rPr>
              <w:t>~</w:t>
            </w:r>
            <w:r w:rsidR="00E63B85" w:rsidRPr="00A70AED">
              <w:rPr>
                <w:rFonts w:eastAsia="Times New Roman" w:cstheme="minorHAnsi"/>
                <w:sz w:val="20"/>
                <w:szCs w:val="20"/>
                <w:lang w:eastAsia="en-GB"/>
              </w:rPr>
              <w:t>1</w:t>
            </w:r>
            <w:r w:rsidRPr="00A70AED">
              <w:rPr>
                <w:rFonts w:eastAsia="Times New Roman" w:cstheme="minorHAnsi"/>
                <w:sz w:val="20"/>
                <w:szCs w:val="20"/>
                <w:lang w:eastAsia="en-GB"/>
              </w:rPr>
              <w:t>0ml in sterile universal container, if available</w:t>
            </w:r>
            <w:r w:rsidR="00630B0D" w:rsidRPr="00A70AED">
              <w:rPr>
                <w:rFonts w:eastAsia="Times New Roman" w:cstheme="minorHAnsi"/>
                <w:sz w:val="20"/>
                <w:szCs w:val="20"/>
                <w:lang w:eastAsia="en-GB"/>
              </w:rPr>
              <w:t>; individually bagged)</w:t>
            </w:r>
            <w:r w:rsidR="003023D8" w:rsidRPr="00A70AED">
              <w:rPr>
                <w:rFonts w:eastAsia="Times New Roman" w:cstheme="minorHAnsi"/>
                <w:sz w:val="20"/>
                <w:szCs w:val="20"/>
                <w:lang w:eastAsia="en-GB"/>
              </w:rPr>
              <w:t>.</w:t>
            </w:r>
            <w:r w:rsidR="003023D8" w:rsidRPr="00A70AED">
              <w:rPr>
                <w:rFonts w:eastAsia="Times New Roman" w:cstheme="minorHAnsi"/>
                <w:b/>
                <w:bCs/>
                <w:sz w:val="20"/>
                <w:szCs w:val="20"/>
                <w:lang w:eastAsia="en-GB"/>
              </w:rPr>
              <w:t xml:space="preserve"> </w:t>
            </w:r>
            <w:r w:rsidR="003023D8" w:rsidRPr="00A70AED">
              <w:rPr>
                <w:rFonts w:eastAsia="Times New Roman" w:cstheme="minorHAnsi"/>
                <w:i/>
                <w:iCs/>
                <w:sz w:val="20"/>
                <w:szCs w:val="20"/>
                <w:lang w:eastAsia="en-GB"/>
              </w:rPr>
              <w:t>Do not overfill.</w:t>
            </w:r>
          </w:p>
          <w:p w14:paraId="4A9B2067" w14:textId="5AFDCDBF" w:rsidR="00D90E9D" w:rsidRPr="00A70AED" w:rsidRDefault="00D90E9D" w:rsidP="00153AAD">
            <w:pPr>
              <w:numPr>
                <w:ilvl w:val="0"/>
                <w:numId w:val="13"/>
              </w:numPr>
              <w:spacing w:after="0" w:line="240" w:lineRule="exact"/>
              <w:rPr>
                <w:rFonts w:eastAsia="Times New Roman" w:cstheme="minorHAnsi"/>
                <w:sz w:val="20"/>
                <w:szCs w:val="20"/>
                <w:lang w:eastAsia="en-GB"/>
              </w:rPr>
            </w:pPr>
            <w:r w:rsidRPr="00A70AED">
              <w:rPr>
                <w:rFonts w:eastAsia="Times New Roman" w:cstheme="minorHAnsi"/>
                <w:sz w:val="20"/>
                <w:szCs w:val="20"/>
                <w:lang w:eastAsia="en-GB"/>
              </w:rPr>
              <w:t xml:space="preserve">Rectal swab </w:t>
            </w:r>
            <w:r w:rsidR="00276693" w:rsidRPr="00A70AED">
              <w:rPr>
                <w:rFonts w:eastAsia="Times New Roman" w:cstheme="minorHAnsi"/>
                <w:sz w:val="20"/>
                <w:szCs w:val="20"/>
                <w:lang w:eastAsia="en-GB"/>
              </w:rPr>
              <w:t xml:space="preserve">(in </w:t>
            </w:r>
            <w:r w:rsidR="00B34381" w:rsidRPr="00A70AED">
              <w:rPr>
                <w:rFonts w:eastAsia="Times New Roman" w:cstheme="minorHAnsi"/>
                <w:sz w:val="20"/>
                <w:szCs w:val="20"/>
                <w:lang w:eastAsia="en-GB"/>
              </w:rPr>
              <w:t>VTM</w:t>
            </w:r>
            <w:r w:rsidR="00276693" w:rsidRPr="00A70AED">
              <w:rPr>
                <w:rFonts w:eastAsia="Times New Roman" w:cstheme="minorHAnsi"/>
                <w:sz w:val="20"/>
                <w:szCs w:val="20"/>
                <w:lang w:eastAsia="en-GB"/>
              </w:rPr>
              <w:t xml:space="preserve">) </w:t>
            </w:r>
            <w:r w:rsidRPr="00A70AED">
              <w:rPr>
                <w:rFonts w:eastAsia="Times New Roman" w:cstheme="minorHAnsi"/>
                <w:sz w:val="20"/>
                <w:szCs w:val="20"/>
                <w:lang w:eastAsia="en-GB"/>
              </w:rPr>
              <w:t>or stool (</w:t>
            </w:r>
            <w:r w:rsidR="006921B2" w:rsidRPr="00A70AED">
              <w:rPr>
                <w:rFonts w:eastAsia="Times New Roman" w:cstheme="minorHAnsi"/>
                <w:sz w:val="20"/>
                <w:szCs w:val="20"/>
                <w:lang w:eastAsia="en-GB"/>
              </w:rPr>
              <w:t>~</w:t>
            </w:r>
            <w:r w:rsidRPr="00A70AED">
              <w:rPr>
                <w:rFonts w:eastAsia="Times New Roman" w:cstheme="minorHAnsi"/>
                <w:sz w:val="20"/>
                <w:szCs w:val="20"/>
                <w:lang w:eastAsia="en-GB"/>
              </w:rPr>
              <w:t>10ml in sterile universal container</w:t>
            </w:r>
            <w:r w:rsidR="00B34381" w:rsidRPr="00A70AED">
              <w:rPr>
                <w:rFonts w:eastAsia="Times New Roman" w:cstheme="minorHAnsi"/>
                <w:sz w:val="20"/>
                <w:szCs w:val="20"/>
                <w:lang w:eastAsia="en-GB"/>
              </w:rPr>
              <w:t>/s</w:t>
            </w:r>
            <w:r w:rsidRPr="00A70AED">
              <w:rPr>
                <w:rFonts w:eastAsia="Times New Roman" w:cstheme="minorHAnsi"/>
                <w:sz w:val="20"/>
                <w:szCs w:val="20"/>
                <w:lang w:eastAsia="en-GB"/>
              </w:rPr>
              <w:t>tool specimen container, if available)</w:t>
            </w:r>
          </w:p>
        </w:tc>
      </w:tr>
    </w:tbl>
    <w:p w14:paraId="49CDB8B0" w14:textId="55CAFD8A" w:rsidR="001A55A2" w:rsidRPr="00A70AED" w:rsidRDefault="00D307B5" w:rsidP="00B34381">
      <w:pPr>
        <w:pStyle w:val="BodyText"/>
        <w:spacing w:before="120" w:afterLines="40" w:after="96"/>
        <w:rPr>
          <w:sz w:val="20"/>
          <w:szCs w:val="20"/>
          <w:lang w:val="en-GB"/>
        </w:rPr>
      </w:pPr>
      <w:r w:rsidRPr="00A70AED">
        <w:rPr>
          <w:sz w:val="20"/>
          <w:szCs w:val="20"/>
          <w:lang w:val="en-GB"/>
        </w:rPr>
        <w:t>*</w:t>
      </w:r>
      <w:r w:rsidR="00970209" w:rsidRPr="00A70AED">
        <w:rPr>
          <w:sz w:val="20"/>
          <w:szCs w:val="20"/>
          <w:lang w:val="en-GB"/>
        </w:rPr>
        <w:t>A video demonstrating correct use of nasal SAM strips can be found here:</w:t>
      </w:r>
      <w:r w:rsidR="00DF00F0" w:rsidRPr="00A70AED">
        <w:rPr>
          <w:sz w:val="20"/>
          <w:szCs w:val="20"/>
          <w:lang w:val="en-GB"/>
        </w:rPr>
        <w:t xml:space="preserve"> </w:t>
      </w:r>
      <w:hyperlink r:id="rId17" w:history="1">
        <w:r w:rsidR="00970209" w:rsidRPr="00A70AED">
          <w:rPr>
            <w:rStyle w:val="Hyperlink"/>
            <w:b/>
            <w:bCs/>
            <w:sz w:val="20"/>
            <w:szCs w:val="20"/>
            <w:lang w:val="en-GB"/>
          </w:rPr>
          <w:t>www.jove.com/video/56413</w:t>
        </w:r>
      </w:hyperlink>
      <w:r w:rsidR="001A55A2" w:rsidRPr="00A70AED">
        <w:rPr>
          <w:sz w:val="22"/>
          <w:szCs w:val="22"/>
          <w:lang w:val="en-GB"/>
        </w:rPr>
        <w:br w:type="page"/>
      </w:r>
    </w:p>
    <w:p w14:paraId="3DE2C973" w14:textId="000F0F4B" w:rsidR="00432E4B" w:rsidRPr="00A70AED" w:rsidRDefault="00EA2B78" w:rsidP="008C4EAC">
      <w:pPr>
        <w:pStyle w:val="BodyText"/>
        <w:spacing w:before="0" w:afterLines="40" w:after="96"/>
        <w:jc w:val="both"/>
        <w:rPr>
          <w:b/>
          <w:bCs/>
          <w:sz w:val="22"/>
          <w:szCs w:val="22"/>
          <w:lang w:val="en-GB"/>
        </w:rPr>
      </w:pPr>
      <w:r w:rsidRPr="00A70AED">
        <w:rPr>
          <w:b/>
          <w:bCs/>
          <w:sz w:val="22"/>
          <w:szCs w:val="22"/>
          <w:lang w:val="en-GB"/>
        </w:rPr>
        <w:lastRenderedPageBreak/>
        <w:t xml:space="preserve">SAMPLE IDENTIFIERS: </w:t>
      </w:r>
      <w:r w:rsidR="00F12A7D" w:rsidRPr="00A70AED">
        <w:rPr>
          <w:b/>
          <w:bCs/>
          <w:sz w:val="22"/>
          <w:szCs w:val="22"/>
          <w:lang w:val="en-GB"/>
        </w:rPr>
        <w:t xml:space="preserve"> </w:t>
      </w:r>
      <w:r w:rsidR="00432E4B" w:rsidRPr="00A70AED">
        <w:rPr>
          <w:sz w:val="22"/>
          <w:szCs w:val="22"/>
          <w:lang w:val="en-GB"/>
        </w:rPr>
        <w:t xml:space="preserve">All data records entered on the </w:t>
      </w:r>
      <w:proofErr w:type="spellStart"/>
      <w:r w:rsidR="00432E4B" w:rsidRPr="00A70AED">
        <w:rPr>
          <w:sz w:val="22"/>
          <w:szCs w:val="22"/>
          <w:lang w:val="en-GB"/>
        </w:rPr>
        <w:t>REDCap</w:t>
      </w:r>
      <w:proofErr w:type="spellEnd"/>
      <w:r w:rsidR="00432E4B" w:rsidRPr="00A70AED">
        <w:rPr>
          <w:sz w:val="22"/>
          <w:szCs w:val="22"/>
          <w:lang w:val="en-GB"/>
        </w:rPr>
        <w:t xml:space="preserve"> system must be anonymised using a </w:t>
      </w:r>
      <w:r w:rsidR="00432E4B" w:rsidRPr="00A70AED">
        <w:rPr>
          <w:b/>
          <w:bCs/>
          <w:sz w:val="22"/>
          <w:szCs w:val="22"/>
          <w:lang w:val="en-GB"/>
        </w:rPr>
        <w:t>five-digit site code</w:t>
      </w:r>
      <w:r w:rsidR="00432E4B" w:rsidRPr="00A70AED">
        <w:rPr>
          <w:sz w:val="22"/>
          <w:szCs w:val="22"/>
          <w:lang w:val="en-GB"/>
        </w:rPr>
        <w:t xml:space="preserve"> then </w:t>
      </w:r>
      <w:r w:rsidR="00432E4B" w:rsidRPr="00A70AED">
        <w:rPr>
          <w:b/>
          <w:bCs/>
          <w:sz w:val="22"/>
          <w:szCs w:val="22"/>
          <w:lang w:val="en-GB"/>
        </w:rPr>
        <w:t>sequential four</w:t>
      </w:r>
      <w:r w:rsidR="0040043B" w:rsidRPr="00A70AED">
        <w:rPr>
          <w:b/>
          <w:bCs/>
          <w:sz w:val="22"/>
          <w:szCs w:val="22"/>
          <w:lang w:val="en-GB"/>
        </w:rPr>
        <w:t>-</w:t>
      </w:r>
      <w:r w:rsidR="00432E4B" w:rsidRPr="00A70AED">
        <w:rPr>
          <w:b/>
          <w:bCs/>
          <w:sz w:val="22"/>
          <w:szCs w:val="22"/>
          <w:lang w:val="en-GB"/>
        </w:rPr>
        <w:t>digit patient number</w:t>
      </w:r>
      <w:r w:rsidR="00432E4B" w:rsidRPr="00A70AED">
        <w:rPr>
          <w:sz w:val="22"/>
          <w:szCs w:val="22"/>
          <w:lang w:val="en-GB"/>
        </w:rPr>
        <w:t xml:space="preserve"> e.g. 0001 and so on. </w:t>
      </w:r>
      <w:r w:rsidR="008C4EAC" w:rsidRPr="00A70AED">
        <w:rPr>
          <w:sz w:val="22"/>
          <w:szCs w:val="22"/>
          <w:lang w:val="en-GB"/>
        </w:rPr>
        <w:t xml:space="preserve">The site codes for Scottish hospitals are listed in the Appendix. </w:t>
      </w:r>
      <w:r w:rsidR="00432E4B" w:rsidRPr="00A70AED">
        <w:rPr>
          <w:sz w:val="22"/>
          <w:szCs w:val="22"/>
          <w:lang w:val="en-GB"/>
        </w:rPr>
        <w:t xml:space="preserve">E.g. </w:t>
      </w:r>
      <w:r w:rsidR="008C4EAC" w:rsidRPr="00A70AED">
        <w:rPr>
          <w:sz w:val="22"/>
          <w:szCs w:val="22"/>
          <w:lang w:val="en-GB"/>
        </w:rPr>
        <w:t>S116H</w:t>
      </w:r>
      <w:r w:rsidR="007932C1" w:rsidRPr="00A70AED">
        <w:rPr>
          <w:sz w:val="22"/>
          <w:szCs w:val="22"/>
          <w:lang w:val="en-GB"/>
        </w:rPr>
        <w:t>–</w:t>
      </w:r>
      <w:r w:rsidR="00432E4B" w:rsidRPr="00A70AED">
        <w:rPr>
          <w:sz w:val="22"/>
          <w:szCs w:val="22"/>
          <w:lang w:val="en-GB"/>
        </w:rPr>
        <w:t>0001</w:t>
      </w:r>
    </w:p>
    <w:p w14:paraId="5BAFD500" w14:textId="1B5832E9" w:rsidR="00774A93" w:rsidRPr="00A70AED" w:rsidRDefault="00774A93" w:rsidP="008C4EAC">
      <w:pPr>
        <w:pStyle w:val="BodyText"/>
        <w:spacing w:before="0" w:afterLines="40" w:after="96"/>
        <w:jc w:val="both"/>
        <w:rPr>
          <w:sz w:val="22"/>
          <w:szCs w:val="22"/>
          <w:lang w:val="en-GB"/>
        </w:rPr>
      </w:pPr>
    </w:p>
    <w:p w14:paraId="1B955B77" w14:textId="4D89D8D1" w:rsidR="00474859" w:rsidRPr="00A70AED" w:rsidRDefault="00EA2B78" w:rsidP="008C4EAC">
      <w:pPr>
        <w:pStyle w:val="BodyText"/>
        <w:spacing w:before="0" w:afterLines="40" w:after="96"/>
        <w:jc w:val="both"/>
        <w:rPr>
          <w:b/>
          <w:bCs/>
          <w:sz w:val="22"/>
          <w:szCs w:val="22"/>
          <w:lang w:val="en-GB"/>
        </w:rPr>
      </w:pPr>
      <w:r w:rsidRPr="00A70AED">
        <w:rPr>
          <w:b/>
          <w:bCs/>
          <w:sz w:val="22"/>
          <w:szCs w:val="22"/>
          <w:lang w:val="en-GB"/>
        </w:rPr>
        <w:t xml:space="preserve">LOCAL SAMPLE LOG: </w:t>
      </w:r>
      <w:r w:rsidR="00F12A7D" w:rsidRPr="00A70AED">
        <w:rPr>
          <w:b/>
          <w:bCs/>
          <w:sz w:val="22"/>
          <w:szCs w:val="22"/>
          <w:lang w:val="en-GB"/>
        </w:rPr>
        <w:t xml:space="preserve"> </w:t>
      </w:r>
      <w:r w:rsidR="00474859" w:rsidRPr="00A70AED">
        <w:rPr>
          <w:sz w:val="22"/>
          <w:szCs w:val="22"/>
          <w:lang w:val="en-GB"/>
        </w:rPr>
        <w:t>Please maintain an electronic log of samples obtained (patient study number, sample type, date obtained, timepoint)</w:t>
      </w:r>
      <w:r w:rsidR="008F3CDD" w:rsidRPr="00A70AED">
        <w:rPr>
          <w:b/>
          <w:bCs/>
          <w:sz w:val="22"/>
          <w:szCs w:val="22"/>
          <w:lang w:val="en-GB"/>
        </w:rPr>
        <w:t xml:space="preserve"> </w:t>
      </w:r>
    </w:p>
    <w:p w14:paraId="5106E162" w14:textId="77777777" w:rsidR="000A3823" w:rsidRPr="00A70AED" w:rsidRDefault="000A3823" w:rsidP="000A3823">
      <w:pPr>
        <w:rPr>
          <w:sz w:val="22"/>
          <w:szCs w:val="22"/>
          <w:lang w:val="en-GB"/>
        </w:rPr>
      </w:pPr>
    </w:p>
    <w:p w14:paraId="1E6AD288" w14:textId="6DA14A74" w:rsidR="000A3823" w:rsidRPr="00A70AED" w:rsidRDefault="00EA2B78" w:rsidP="000A3823">
      <w:pPr>
        <w:pStyle w:val="BodyText"/>
        <w:rPr>
          <w:b/>
          <w:bCs/>
          <w:sz w:val="22"/>
          <w:szCs w:val="22"/>
          <w:lang w:val="en-GB"/>
        </w:rPr>
      </w:pPr>
      <w:r w:rsidRPr="00A70AED">
        <w:rPr>
          <w:b/>
          <w:bCs/>
          <w:sz w:val="22"/>
          <w:szCs w:val="22"/>
          <w:lang w:val="en-GB"/>
        </w:rPr>
        <w:t>SAMPLE TYPES</w:t>
      </w:r>
    </w:p>
    <w:p w14:paraId="419718B6" w14:textId="0F29E629" w:rsidR="00B34381" w:rsidRPr="00A70AED" w:rsidRDefault="004328F0" w:rsidP="000A3823">
      <w:pPr>
        <w:pStyle w:val="BodyText"/>
        <w:rPr>
          <w:lang w:val="en-GB"/>
        </w:rPr>
      </w:pPr>
      <w:r w:rsidRPr="00A70AED">
        <w:rPr>
          <w:noProof/>
          <w:lang w:val="en-GB"/>
        </w:rPr>
        <w:drawing>
          <wp:inline distT="0" distB="0" distL="0" distR="0" wp14:anchorId="556F5FB3" wp14:editId="2D9EB7EA">
            <wp:extent cx="5457675" cy="43434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ples_3.png"/>
                    <pic:cNvPicPr/>
                  </pic:nvPicPr>
                  <pic:blipFill>
                    <a:blip r:embed="rId18">
                      <a:extLst>
                        <a:ext uri="{28A0092B-C50C-407E-A947-70E740481C1C}">
                          <a14:useLocalDpi xmlns:a14="http://schemas.microsoft.com/office/drawing/2010/main" val="0"/>
                        </a:ext>
                      </a:extLst>
                    </a:blip>
                    <a:stretch>
                      <a:fillRect/>
                    </a:stretch>
                  </pic:blipFill>
                  <pic:spPr>
                    <a:xfrm>
                      <a:off x="0" y="0"/>
                      <a:ext cx="5461969" cy="4346818"/>
                    </a:xfrm>
                    <a:prstGeom prst="rect">
                      <a:avLst/>
                    </a:prstGeom>
                  </pic:spPr>
                </pic:pic>
              </a:graphicData>
            </a:graphic>
          </wp:inline>
        </w:drawing>
      </w:r>
    </w:p>
    <w:p w14:paraId="4C70064B" w14:textId="77777777" w:rsidR="00B34381" w:rsidRPr="00A70AED" w:rsidRDefault="00B34381" w:rsidP="009F5305">
      <w:pPr>
        <w:spacing w:after="40"/>
        <w:rPr>
          <w:sz w:val="20"/>
          <w:szCs w:val="20"/>
          <w:lang w:val="en-GB"/>
        </w:rPr>
      </w:pPr>
      <w:r w:rsidRPr="00A70AED">
        <w:rPr>
          <w:b/>
          <w:bCs/>
          <w:i/>
          <w:iCs/>
          <w:sz w:val="20"/>
          <w:szCs w:val="20"/>
          <w:lang w:val="en-GB"/>
        </w:rPr>
        <w:t>For practical or logistic questions</w:t>
      </w:r>
      <w:r w:rsidRPr="00A70AED">
        <w:rPr>
          <w:sz w:val="20"/>
          <w:szCs w:val="20"/>
          <w:lang w:val="en-GB"/>
        </w:rPr>
        <w:t xml:space="preserve"> please contact Clark Russell</w:t>
      </w:r>
    </w:p>
    <w:p w14:paraId="71742CE9" w14:textId="288D367C" w:rsidR="00B34381" w:rsidRPr="00A70AED" w:rsidRDefault="00B34381" w:rsidP="009F5305">
      <w:pPr>
        <w:spacing w:after="40"/>
        <w:rPr>
          <w:sz w:val="20"/>
          <w:szCs w:val="20"/>
          <w:lang w:val="en-GB"/>
        </w:rPr>
      </w:pPr>
      <w:r w:rsidRPr="00A70AED">
        <w:rPr>
          <w:sz w:val="20"/>
          <w:szCs w:val="20"/>
          <w:lang w:val="en-GB"/>
        </w:rPr>
        <w:t>The Roslin Institute, University of Edinburgh</w:t>
      </w:r>
    </w:p>
    <w:p w14:paraId="2D3A3B0A" w14:textId="696071AD" w:rsidR="00B34381" w:rsidRPr="00A70AED" w:rsidRDefault="0051124F" w:rsidP="009F5305">
      <w:pPr>
        <w:spacing w:after="40"/>
        <w:rPr>
          <w:sz w:val="20"/>
          <w:szCs w:val="20"/>
          <w:lang w:val="en-GB"/>
        </w:rPr>
      </w:pPr>
      <w:hyperlink r:id="rId19" w:history="1">
        <w:r w:rsidR="00B34381" w:rsidRPr="00A70AED">
          <w:rPr>
            <w:rStyle w:val="Hyperlink"/>
            <w:sz w:val="20"/>
            <w:szCs w:val="20"/>
            <w:lang w:val="en-GB"/>
          </w:rPr>
          <w:t>clark.russell@ed.ac.uk</w:t>
        </w:r>
      </w:hyperlink>
    </w:p>
    <w:p w14:paraId="4F5B3002" w14:textId="676D84AD" w:rsidR="000A3823" w:rsidRPr="00A70AED" w:rsidRDefault="00B34381" w:rsidP="009F5305">
      <w:pPr>
        <w:spacing w:after="40"/>
        <w:rPr>
          <w:sz w:val="20"/>
          <w:szCs w:val="20"/>
          <w:lang w:val="en-GB"/>
        </w:rPr>
      </w:pPr>
      <w:r w:rsidRPr="00A70AED">
        <w:rPr>
          <w:sz w:val="20"/>
          <w:szCs w:val="20"/>
          <w:lang w:val="en-GB"/>
        </w:rPr>
        <w:t>07891 053 625</w:t>
      </w:r>
      <w:r w:rsidR="000A3823" w:rsidRPr="00A70AED">
        <w:rPr>
          <w:sz w:val="20"/>
          <w:szCs w:val="20"/>
          <w:lang w:val="en-GB"/>
        </w:rPr>
        <w:br w:type="page"/>
      </w:r>
    </w:p>
    <w:p w14:paraId="3C6D452B" w14:textId="5A246642" w:rsidR="001A55A2" w:rsidRPr="00A70AED" w:rsidRDefault="001A55A2" w:rsidP="001A55A2">
      <w:pPr>
        <w:pStyle w:val="FirstParagraph"/>
        <w:rPr>
          <w:b/>
          <w:bCs/>
          <w:sz w:val="26"/>
          <w:szCs w:val="26"/>
          <w:lang w:val="en-GB"/>
        </w:rPr>
      </w:pPr>
      <w:bookmarkStart w:id="3" w:name="_Toc32232811"/>
      <w:bookmarkStart w:id="4" w:name="_Toc32246291"/>
      <w:r w:rsidRPr="00A70AED">
        <w:rPr>
          <w:b/>
          <w:bCs/>
          <w:sz w:val="26"/>
          <w:szCs w:val="26"/>
          <w:lang w:val="en-GB"/>
        </w:rPr>
        <w:lastRenderedPageBreak/>
        <w:t>ISARIC/WHO Clinical Characterisation Protocol UK</w:t>
      </w:r>
    </w:p>
    <w:p w14:paraId="47035D95" w14:textId="77777777" w:rsidR="001A55A2" w:rsidRPr="00A70AED" w:rsidRDefault="001A55A2" w:rsidP="001A55A2">
      <w:pPr>
        <w:pStyle w:val="FirstParagraph"/>
        <w:pBdr>
          <w:bottom w:val="single" w:sz="4" w:space="1" w:color="auto"/>
        </w:pBdr>
        <w:rPr>
          <w:b/>
          <w:bCs/>
          <w:i/>
          <w:lang w:val="en-GB"/>
        </w:rPr>
      </w:pPr>
      <w:r w:rsidRPr="00A70AED">
        <w:rPr>
          <w:b/>
          <w:bCs/>
          <w:i/>
          <w:lang w:val="en-GB"/>
        </w:rPr>
        <w:t>Information for LABORATORY STAFF</w:t>
      </w:r>
    </w:p>
    <w:p w14:paraId="784DAE64" w14:textId="612CC337" w:rsidR="000A3823" w:rsidRPr="00A70AED" w:rsidRDefault="00EA2B78" w:rsidP="000A3823">
      <w:pPr>
        <w:pStyle w:val="Style2"/>
        <w:rPr>
          <w:i w:val="0"/>
          <w:iCs w:val="0"/>
        </w:rPr>
      </w:pPr>
      <w:r w:rsidRPr="00A70AED">
        <w:rPr>
          <w:i w:val="0"/>
          <w:iCs w:val="0"/>
        </w:rPr>
        <w:t>PROCESSING AND STORAGE OF SAMPLES</w:t>
      </w:r>
      <w:bookmarkEnd w:id="3"/>
      <w:bookmarkEnd w:id="4"/>
      <w:r w:rsidRPr="00A70AED">
        <w:rPr>
          <w:i w:val="0"/>
          <w:iCs w:val="0"/>
        </w:rPr>
        <w:t xml:space="preserve"> AT SITE LABORATORY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5387"/>
      </w:tblGrid>
      <w:tr w:rsidR="000A3823" w:rsidRPr="00A70AED" w14:paraId="0A14F138" w14:textId="77777777" w:rsidTr="001A55A2">
        <w:tc>
          <w:tcPr>
            <w:tcW w:w="2263" w:type="dxa"/>
            <w:tcBorders>
              <w:top w:val="single" w:sz="4" w:space="0" w:color="auto"/>
              <w:bottom w:val="single" w:sz="4" w:space="0" w:color="auto"/>
            </w:tcBorders>
            <w:shd w:val="clear" w:color="auto" w:fill="F2F2F2" w:themeFill="background1" w:themeFillShade="F2"/>
          </w:tcPr>
          <w:p w14:paraId="57283839" w14:textId="77777777" w:rsidR="000A3823" w:rsidRPr="00A70AED" w:rsidRDefault="000A3823" w:rsidP="00A956CE">
            <w:pPr>
              <w:pStyle w:val="BodyText"/>
              <w:spacing w:before="80" w:after="80"/>
              <w:rPr>
                <w:b/>
                <w:bCs/>
                <w:sz w:val="22"/>
                <w:szCs w:val="22"/>
                <w:lang w:val="en-GB"/>
              </w:rPr>
            </w:pPr>
            <w:r w:rsidRPr="00A70AED">
              <w:rPr>
                <w:b/>
                <w:bCs/>
                <w:sz w:val="22"/>
                <w:szCs w:val="22"/>
                <w:lang w:val="en-GB"/>
              </w:rPr>
              <w:t>Sample</w:t>
            </w:r>
          </w:p>
        </w:tc>
        <w:tc>
          <w:tcPr>
            <w:tcW w:w="5387" w:type="dxa"/>
            <w:tcBorders>
              <w:top w:val="single" w:sz="4" w:space="0" w:color="auto"/>
              <w:bottom w:val="single" w:sz="4" w:space="0" w:color="auto"/>
            </w:tcBorders>
            <w:shd w:val="clear" w:color="auto" w:fill="F2F2F2" w:themeFill="background1" w:themeFillShade="F2"/>
          </w:tcPr>
          <w:p w14:paraId="3D01D353" w14:textId="5D9DA655" w:rsidR="000A3823" w:rsidRPr="00A70AED" w:rsidRDefault="000A3823" w:rsidP="00A956CE">
            <w:pPr>
              <w:pStyle w:val="BodyText"/>
              <w:spacing w:before="80" w:after="80"/>
              <w:rPr>
                <w:b/>
                <w:bCs/>
                <w:sz w:val="22"/>
                <w:szCs w:val="22"/>
                <w:lang w:val="en-GB"/>
              </w:rPr>
            </w:pPr>
            <w:r w:rsidRPr="00A70AED">
              <w:rPr>
                <w:b/>
                <w:bCs/>
                <w:sz w:val="22"/>
                <w:szCs w:val="22"/>
                <w:lang w:val="en-GB"/>
              </w:rPr>
              <w:t xml:space="preserve">Instructions for </w:t>
            </w:r>
            <w:r w:rsidR="001A55A2" w:rsidRPr="00A70AED">
              <w:rPr>
                <w:b/>
                <w:bCs/>
                <w:sz w:val="22"/>
                <w:szCs w:val="22"/>
                <w:lang w:val="en-GB"/>
              </w:rPr>
              <w:t>site</w:t>
            </w:r>
            <w:r w:rsidRPr="00A70AED">
              <w:rPr>
                <w:b/>
                <w:bCs/>
                <w:sz w:val="22"/>
                <w:szCs w:val="22"/>
                <w:lang w:val="en-GB"/>
              </w:rPr>
              <w:t xml:space="preserve"> laboratory</w:t>
            </w:r>
          </w:p>
        </w:tc>
      </w:tr>
      <w:tr w:rsidR="000A3823" w:rsidRPr="00A70AED" w14:paraId="781B512B" w14:textId="77777777" w:rsidTr="001A55A2">
        <w:tc>
          <w:tcPr>
            <w:tcW w:w="2263" w:type="dxa"/>
            <w:tcBorders>
              <w:top w:val="single" w:sz="4" w:space="0" w:color="auto"/>
              <w:bottom w:val="single" w:sz="18" w:space="0" w:color="auto"/>
            </w:tcBorders>
          </w:tcPr>
          <w:p w14:paraId="44B9ED5A" w14:textId="2A28F550" w:rsidR="000A3823" w:rsidRPr="00A70AED" w:rsidRDefault="000A3823" w:rsidP="001E39FF">
            <w:pPr>
              <w:pStyle w:val="BodyText"/>
              <w:spacing w:before="0" w:after="40"/>
              <w:rPr>
                <w:b/>
                <w:bCs/>
                <w:sz w:val="22"/>
                <w:szCs w:val="22"/>
                <w:lang w:val="en-GB"/>
              </w:rPr>
            </w:pPr>
            <w:r w:rsidRPr="00A70AED">
              <w:rPr>
                <w:b/>
                <w:bCs/>
                <w:sz w:val="22"/>
                <w:szCs w:val="22"/>
                <w:lang w:val="en-GB"/>
              </w:rPr>
              <w:t xml:space="preserve">Pathogen </w:t>
            </w:r>
            <w:proofErr w:type="spellStart"/>
            <w:r w:rsidRPr="00A70AED">
              <w:rPr>
                <w:b/>
                <w:bCs/>
                <w:sz w:val="22"/>
                <w:szCs w:val="22"/>
                <w:lang w:val="en-GB"/>
              </w:rPr>
              <w:t>samples</w:t>
            </w:r>
            <w:r w:rsidR="005D3406" w:rsidRPr="00A70AED">
              <w:rPr>
                <w:b/>
                <w:bCs/>
                <w:sz w:val="22"/>
                <w:szCs w:val="22"/>
                <w:vertAlign w:val="superscript"/>
                <w:lang w:val="en-GB"/>
              </w:rPr>
              <w:t>a</w:t>
            </w:r>
            <w:proofErr w:type="spellEnd"/>
            <w:r w:rsidR="001E39FF" w:rsidRPr="00A70AED">
              <w:rPr>
                <w:b/>
                <w:bCs/>
                <w:sz w:val="22"/>
                <w:szCs w:val="22"/>
                <w:lang w:val="en-GB"/>
              </w:rPr>
              <w:t>,</w:t>
            </w:r>
          </w:p>
          <w:p w14:paraId="18A64BBF" w14:textId="239758BE" w:rsidR="00C9031F" w:rsidRPr="00A70AED" w:rsidRDefault="005C7ADD" w:rsidP="001E39FF">
            <w:pPr>
              <w:pStyle w:val="BodyText"/>
              <w:spacing w:before="0" w:after="40"/>
              <w:rPr>
                <w:b/>
                <w:bCs/>
                <w:sz w:val="22"/>
                <w:szCs w:val="22"/>
                <w:lang w:val="en-GB"/>
              </w:rPr>
            </w:pPr>
            <w:r w:rsidRPr="00A70AED">
              <w:rPr>
                <w:b/>
                <w:bCs/>
                <w:sz w:val="22"/>
                <w:szCs w:val="22"/>
                <w:lang w:val="en-GB"/>
              </w:rPr>
              <w:t>Nasal SAM strips</w:t>
            </w:r>
            <w:r w:rsidR="001E39FF" w:rsidRPr="00A70AED">
              <w:rPr>
                <w:b/>
                <w:bCs/>
                <w:sz w:val="22"/>
                <w:szCs w:val="22"/>
                <w:lang w:val="en-GB"/>
              </w:rPr>
              <w:t>,</w:t>
            </w:r>
          </w:p>
          <w:p w14:paraId="6076B18E" w14:textId="3EB4A126" w:rsidR="005C7ADD" w:rsidRPr="00A70AED" w:rsidRDefault="005C7ADD" w:rsidP="001E39FF">
            <w:pPr>
              <w:pStyle w:val="BodyText"/>
              <w:spacing w:before="0" w:after="40"/>
              <w:rPr>
                <w:b/>
                <w:bCs/>
                <w:sz w:val="22"/>
                <w:szCs w:val="22"/>
                <w:lang w:val="en-GB"/>
              </w:rPr>
            </w:pPr>
            <w:proofErr w:type="spellStart"/>
            <w:r w:rsidRPr="00A70AED">
              <w:rPr>
                <w:b/>
                <w:bCs/>
                <w:sz w:val="22"/>
                <w:szCs w:val="22"/>
                <w:lang w:val="en-GB"/>
              </w:rPr>
              <w:t>Oracol</w:t>
            </w:r>
            <w:proofErr w:type="spellEnd"/>
            <w:r w:rsidRPr="00A70AED">
              <w:rPr>
                <w:b/>
                <w:bCs/>
                <w:sz w:val="22"/>
                <w:szCs w:val="22"/>
                <w:lang w:val="en-GB"/>
              </w:rPr>
              <w:t xml:space="preserve"> swab</w:t>
            </w:r>
            <w:r w:rsidR="00C9031F" w:rsidRPr="00A70AED">
              <w:rPr>
                <w:b/>
                <w:bCs/>
                <w:sz w:val="22"/>
                <w:szCs w:val="22"/>
                <w:lang w:val="en-GB"/>
              </w:rPr>
              <w:t>s</w:t>
            </w:r>
          </w:p>
        </w:tc>
        <w:tc>
          <w:tcPr>
            <w:tcW w:w="5387" w:type="dxa"/>
            <w:tcBorders>
              <w:top w:val="single" w:sz="4" w:space="0" w:color="auto"/>
              <w:bottom w:val="single" w:sz="18" w:space="0" w:color="auto"/>
            </w:tcBorders>
          </w:tcPr>
          <w:p w14:paraId="448687FA" w14:textId="2B247080" w:rsidR="000A3823" w:rsidRPr="00A70AED" w:rsidRDefault="005C7ADD" w:rsidP="00A956CE">
            <w:pPr>
              <w:pStyle w:val="BodyText"/>
              <w:spacing w:before="0" w:after="0"/>
              <w:rPr>
                <w:sz w:val="22"/>
                <w:szCs w:val="22"/>
                <w:vertAlign w:val="superscript"/>
                <w:lang w:val="en-GB"/>
              </w:rPr>
            </w:pPr>
            <w:r w:rsidRPr="00A70AED">
              <w:rPr>
                <w:b/>
                <w:sz w:val="22"/>
                <w:szCs w:val="22"/>
                <w:lang w:val="en-GB"/>
              </w:rPr>
              <w:t>No processing required. Do not open bags.</w:t>
            </w:r>
            <w:r w:rsidRPr="00A70AED">
              <w:rPr>
                <w:b/>
                <w:sz w:val="22"/>
                <w:szCs w:val="22"/>
                <w:lang w:val="en-GB"/>
              </w:rPr>
              <w:br/>
            </w:r>
            <w:r w:rsidRPr="00A70AED">
              <w:rPr>
                <w:sz w:val="22"/>
                <w:szCs w:val="22"/>
                <w:lang w:val="en-GB"/>
              </w:rPr>
              <w:t>S</w:t>
            </w:r>
            <w:r w:rsidR="000A3823" w:rsidRPr="00A70AED">
              <w:rPr>
                <w:sz w:val="22"/>
                <w:szCs w:val="22"/>
                <w:lang w:val="en-GB"/>
              </w:rPr>
              <w:t xml:space="preserve">tore </w:t>
            </w:r>
            <w:r w:rsidR="00156CA5" w:rsidRPr="00A70AED">
              <w:rPr>
                <w:b/>
                <w:bCs/>
                <w:sz w:val="22"/>
                <w:szCs w:val="22"/>
                <w:lang w:val="en-GB"/>
              </w:rPr>
              <w:t>upright</w:t>
            </w:r>
            <w:r w:rsidR="00156CA5" w:rsidRPr="00A70AED">
              <w:rPr>
                <w:sz w:val="22"/>
                <w:szCs w:val="22"/>
                <w:lang w:val="en-GB"/>
              </w:rPr>
              <w:t xml:space="preserve"> </w:t>
            </w:r>
            <w:r w:rsidR="000A3823" w:rsidRPr="00A70AED">
              <w:rPr>
                <w:sz w:val="22"/>
                <w:szCs w:val="22"/>
                <w:lang w:val="en-GB"/>
              </w:rPr>
              <w:t>at -80</w:t>
            </w:r>
            <w:r w:rsidR="000A3823" w:rsidRPr="00A70AED">
              <w:rPr>
                <w:sz w:val="22"/>
                <w:szCs w:val="22"/>
                <w:lang w:val="en-GB"/>
              </w:rPr>
              <w:sym w:font="Symbol" w:char="F0B0"/>
            </w:r>
            <w:proofErr w:type="spellStart"/>
            <w:r w:rsidR="000A3823" w:rsidRPr="00A70AED">
              <w:rPr>
                <w:sz w:val="22"/>
                <w:szCs w:val="22"/>
                <w:lang w:val="en-GB"/>
              </w:rPr>
              <w:t>C</w:t>
            </w:r>
            <w:r w:rsidR="005D3406" w:rsidRPr="00A70AED">
              <w:rPr>
                <w:sz w:val="22"/>
                <w:szCs w:val="22"/>
                <w:vertAlign w:val="superscript"/>
                <w:lang w:val="en-GB"/>
              </w:rPr>
              <w:t>b</w:t>
            </w:r>
            <w:proofErr w:type="spellEnd"/>
          </w:p>
        </w:tc>
      </w:tr>
      <w:tr w:rsidR="000A3823" w:rsidRPr="00A70AED" w14:paraId="0EC22ECC" w14:textId="77777777" w:rsidTr="001A55A2">
        <w:tc>
          <w:tcPr>
            <w:tcW w:w="2263" w:type="dxa"/>
            <w:tcBorders>
              <w:top w:val="single" w:sz="18" w:space="0" w:color="auto"/>
              <w:bottom w:val="single" w:sz="18" w:space="0" w:color="auto"/>
            </w:tcBorders>
            <w:vAlign w:val="center"/>
          </w:tcPr>
          <w:p w14:paraId="4B05C62C" w14:textId="77777777" w:rsidR="000A3823" w:rsidRPr="00A70AED" w:rsidRDefault="000A3823" w:rsidP="001E39FF">
            <w:pPr>
              <w:pStyle w:val="BodyText"/>
              <w:spacing w:before="0" w:after="40"/>
              <w:rPr>
                <w:b/>
                <w:bCs/>
                <w:sz w:val="22"/>
                <w:szCs w:val="22"/>
                <w:lang w:val="en-GB"/>
              </w:rPr>
            </w:pPr>
            <w:r w:rsidRPr="00A70AED">
              <w:rPr>
                <w:b/>
                <w:bCs/>
                <w:sz w:val="22"/>
                <w:szCs w:val="22"/>
                <w:lang w:val="en-GB"/>
              </w:rPr>
              <w:t>Clotted blood</w:t>
            </w:r>
          </w:p>
        </w:tc>
        <w:tc>
          <w:tcPr>
            <w:tcW w:w="5387" w:type="dxa"/>
            <w:tcBorders>
              <w:top w:val="single" w:sz="18" w:space="0" w:color="auto"/>
              <w:bottom w:val="single" w:sz="18" w:space="0" w:color="auto"/>
            </w:tcBorders>
          </w:tcPr>
          <w:p w14:paraId="37906106" w14:textId="2543C8A5" w:rsidR="000A3823" w:rsidRPr="00A70AED" w:rsidRDefault="000A3823" w:rsidP="00A956CE">
            <w:pPr>
              <w:pStyle w:val="BodyText"/>
              <w:spacing w:before="0" w:after="0"/>
              <w:rPr>
                <w:sz w:val="22"/>
                <w:szCs w:val="22"/>
                <w:lang w:val="en-GB"/>
              </w:rPr>
            </w:pPr>
            <w:r w:rsidRPr="00A70AED">
              <w:rPr>
                <w:sz w:val="22"/>
                <w:szCs w:val="22"/>
                <w:lang w:val="en-GB"/>
              </w:rPr>
              <w:t>Centrifuge 1500g for 10mins</w:t>
            </w:r>
            <w:r w:rsidR="005C7ADD" w:rsidRPr="00A70AED">
              <w:rPr>
                <w:sz w:val="22"/>
                <w:szCs w:val="22"/>
                <w:lang w:val="en-GB"/>
              </w:rPr>
              <w:t xml:space="preserve">, ideally at </w:t>
            </w:r>
            <w:r w:rsidR="00B34381" w:rsidRPr="00A70AED">
              <w:rPr>
                <w:sz w:val="22"/>
                <w:szCs w:val="22"/>
                <w:lang w:val="en-GB"/>
              </w:rPr>
              <w:t>+</w:t>
            </w:r>
            <w:r w:rsidR="005C7ADD" w:rsidRPr="00A70AED">
              <w:rPr>
                <w:sz w:val="22"/>
                <w:szCs w:val="22"/>
                <w:lang w:val="en-GB"/>
              </w:rPr>
              <w:t>4°C.</w:t>
            </w:r>
          </w:p>
          <w:p w14:paraId="4575C91E" w14:textId="77777777" w:rsidR="000A3823" w:rsidRPr="00A70AED" w:rsidRDefault="000A3823" w:rsidP="00893C7F">
            <w:pPr>
              <w:pStyle w:val="BodyText"/>
              <w:numPr>
                <w:ilvl w:val="0"/>
                <w:numId w:val="16"/>
              </w:numPr>
              <w:spacing w:before="0" w:after="0"/>
              <w:ind w:left="324" w:hanging="324"/>
              <w:rPr>
                <w:sz w:val="22"/>
                <w:szCs w:val="22"/>
                <w:lang w:val="en-GB"/>
              </w:rPr>
            </w:pPr>
            <w:r w:rsidRPr="00A70AED">
              <w:rPr>
                <w:b/>
                <w:bCs/>
                <w:sz w:val="22"/>
                <w:szCs w:val="22"/>
                <w:lang w:val="en-GB"/>
              </w:rPr>
              <w:t>serum</w:t>
            </w:r>
            <w:r w:rsidRPr="00A70AED">
              <w:rPr>
                <w:sz w:val="22"/>
                <w:szCs w:val="22"/>
                <w:lang w:val="en-GB"/>
              </w:rPr>
              <w:t xml:space="preserve"> (3x 1mL aliquots; store -80°C</w:t>
            </w:r>
            <w:r w:rsidR="005D3406" w:rsidRPr="00A70AED">
              <w:rPr>
                <w:sz w:val="22"/>
                <w:szCs w:val="22"/>
                <w:vertAlign w:val="superscript"/>
                <w:lang w:val="en-GB"/>
              </w:rPr>
              <w:t>b</w:t>
            </w:r>
            <w:r w:rsidRPr="00A70AED">
              <w:rPr>
                <w:sz w:val="22"/>
                <w:szCs w:val="22"/>
                <w:lang w:val="en-GB"/>
              </w:rPr>
              <w:t>)</w:t>
            </w:r>
          </w:p>
          <w:p w14:paraId="38E6F141" w14:textId="0FB4A30B" w:rsidR="002B61C2" w:rsidRPr="00A70AED" w:rsidRDefault="00542F0A" w:rsidP="001940EC">
            <w:pPr>
              <w:pStyle w:val="BodyText"/>
              <w:spacing w:before="0" w:after="0"/>
              <w:rPr>
                <w:sz w:val="22"/>
                <w:szCs w:val="22"/>
                <w:lang w:val="en-GB"/>
              </w:rPr>
            </w:pPr>
            <w:r w:rsidRPr="00A70AED">
              <w:rPr>
                <w:sz w:val="22"/>
                <w:szCs w:val="22"/>
                <w:lang w:val="en-GB"/>
              </w:rPr>
              <w:t>Discard</w:t>
            </w:r>
            <w:r w:rsidR="001940EC" w:rsidRPr="00A70AED">
              <w:rPr>
                <w:sz w:val="22"/>
                <w:szCs w:val="22"/>
                <w:lang w:val="en-GB"/>
              </w:rPr>
              <w:t xml:space="preserve"> remainder of clotted blood</w:t>
            </w:r>
            <w:r w:rsidRPr="00A70AED">
              <w:rPr>
                <w:sz w:val="22"/>
                <w:szCs w:val="22"/>
                <w:lang w:val="en-GB"/>
              </w:rPr>
              <w:t xml:space="preserve"> tube contents.</w:t>
            </w:r>
          </w:p>
        </w:tc>
      </w:tr>
      <w:tr w:rsidR="000A3823" w:rsidRPr="00A70AED" w14:paraId="5BD4F57C" w14:textId="77777777" w:rsidTr="001A55A2">
        <w:trPr>
          <w:trHeight w:val="573"/>
        </w:trPr>
        <w:tc>
          <w:tcPr>
            <w:tcW w:w="2263" w:type="dxa"/>
            <w:tcBorders>
              <w:top w:val="single" w:sz="18" w:space="0" w:color="auto"/>
              <w:bottom w:val="single" w:sz="18" w:space="0" w:color="auto"/>
            </w:tcBorders>
            <w:vAlign w:val="center"/>
          </w:tcPr>
          <w:p w14:paraId="4A89F5F7" w14:textId="77777777" w:rsidR="000A3823" w:rsidRPr="00A70AED" w:rsidRDefault="000A3823" w:rsidP="001E39FF">
            <w:pPr>
              <w:pStyle w:val="BodyText"/>
              <w:spacing w:before="0" w:after="40"/>
              <w:rPr>
                <w:b/>
                <w:bCs/>
                <w:sz w:val="22"/>
                <w:szCs w:val="22"/>
                <w:lang w:val="en-GB"/>
              </w:rPr>
            </w:pPr>
            <w:r w:rsidRPr="00A70AED">
              <w:rPr>
                <w:b/>
                <w:bCs/>
                <w:sz w:val="22"/>
                <w:szCs w:val="22"/>
                <w:lang w:val="en-GB"/>
              </w:rPr>
              <w:t>EDTA blood</w:t>
            </w:r>
          </w:p>
        </w:tc>
        <w:tc>
          <w:tcPr>
            <w:tcW w:w="5387" w:type="dxa"/>
            <w:tcBorders>
              <w:top w:val="single" w:sz="18" w:space="0" w:color="auto"/>
              <w:bottom w:val="single" w:sz="18" w:space="0" w:color="auto"/>
            </w:tcBorders>
          </w:tcPr>
          <w:p w14:paraId="29ADE4DD" w14:textId="34752467" w:rsidR="000A3823" w:rsidRPr="00A70AED" w:rsidRDefault="000A3823" w:rsidP="00A956CE">
            <w:pPr>
              <w:pStyle w:val="BodyText"/>
              <w:spacing w:before="0" w:after="0"/>
              <w:rPr>
                <w:sz w:val="22"/>
                <w:szCs w:val="22"/>
                <w:lang w:val="en-GB"/>
              </w:rPr>
            </w:pPr>
            <w:r w:rsidRPr="00A70AED">
              <w:rPr>
                <w:sz w:val="22"/>
                <w:szCs w:val="22"/>
                <w:lang w:val="en-GB"/>
              </w:rPr>
              <w:t>Centrifuge 1500g for 10mins</w:t>
            </w:r>
            <w:r w:rsidR="00B34381" w:rsidRPr="00A70AED">
              <w:rPr>
                <w:sz w:val="22"/>
                <w:szCs w:val="22"/>
                <w:lang w:val="en-GB"/>
              </w:rPr>
              <w:t xml:space="preserve">, </w:t>
            </w:r>
            <w:r w:rsidR="005C7ADD" w:rsidRPr="00A70AED">
              <w:rPr>
                <w:sz w:val="22"/>
                <w:szCs w:val="22"/>
                <w:lang w:val="en-GB"/>
              </w:rPr>
              <w:t xml:space="preserve">ideally </w:t>
            </w:r>
            <w:r w:rsidRPr="00A70AED">
              <w:rPr>
                <w:sz w:val="22"/>
                <w:szCs w:val="22"/>
                <w:lang w:val="en-GB"/>
              </w:rPr>
              <w:t xml:space="preserve">at </w:t>
            </w:r>
            <w:r w:rsidR="00B34381" w:rsidRPr="00A70AED">
              <w:rPr>
                <w:sz w:val="22"/>
                <w:szCs w:val="22"/>
                <w:lang w:val="en-GB"/>
              </w:rPr>
              <w:t>+</w:t>
            </w:r>
            <w:r w:rsidRPr="00A70AED">
              <w:rPr>
                <w:sz w:val="22"/>
                <w:szCs w:val="22"/>
                <w:lang w:val="en-GB"/>
              </w:rPr>
              <w:t>4°C.</w:t>
            </w:r>
          </w:p>
          <w:p w14:paraId="0F31CDDA" w14:textId="516E243F" w:rsidR="000A3823" w:rsidRPr="00A70AED" w:rsidRDefault="001E39FF" w:rsidP="000A3823">
            <w:pPr>
              <w:pStyle w:val="BodyText"/>
              <w:numPr>
                <w:ilvl w:val="0"/>
                <w:numId w:val="16"/>
              </w:numPr>
              <w:spacing w:before="0" w:after="0"/>
              <w:ind w:left="324"/>
              <w:rPr>
                <w:sz w:val="22"/>
                <w:szCs w:val="22"/>
                <w:lang w:val="en-GB"/>
              </w:rPr>
            </w:pPr>
            <w:r w:rsidRPr="00A70AED">
              <w:rPr>
                <w:b/>
                <w:bCs/>
                <w:sz w:val="22"/>
                <w:szCs w:val="22"/>
                <w:lang w:val="en-GB"/>
              </w:rPr>
              <w:t xml:space="preserve">EDTA </w:t>
            </w:r>
            <w:r w:rsidR="000A3823" w:rsidRPr="00A70AED">
              <w:rPr>
                <w:b/>
                <w:bCs/>
                <w:sz w:val="22"/>
                <w:szCs w:val="22"/>
                <w:lang w:val="en-GB"/>
              </w:rPr>
              <w:t>plasma</w:t>
            </w:r>
            <w:r w:rsidR="000A3823" w:rsidRPr="00A70AED">
              <w:rPr>
                <w:sz w:val="22"/>
                <w:szCs w:val="22"/>
                <w:lang w:val="en-GB"/>
              </w:rPr>
              <w:t xml:space="preserve"> (3x 1mL aliquots; store -80°C</w:t>
            </w:r>
            <w:r w:rsidR="005D3406" w:rsidRPr="00A70AED">
              <w:rPr>
                <w:sz w:val="22"/>
                <w:szCs w:val="22"/>
                <w:vertAlign w:val="superscript"/>
                <w:lang w:val="en-GB"/>
              </w:rPr>
              <w:t>b</w:t>
            </w:r>
            <w:r w:rsidR="000A3823" w:rsidRPr="00A70AED">
              <w:rPr>
                <w:sz w:val="22"/>
                <w:szCs w:val="22"/>
                <w:lang w:val="en-GB"/>
              </w:rPr>
              <w:t>)</w:t>
            </w:r>
          </w:p>
          <w:p w14:paraId="3199A371" w14:textId="5A6B8FDB" w:rsidR="000A3823" w:rsidRPr="00A70AED" w:rsidRDefault="000A3823" w:rsidP="000A3823">
            <w:pPr>
              <w:pStyle w:val="BodyText"/>
              <w:numPr>
                <w:ilvl w:val="0"/>
                <w:numId w:val="16"/>
              </w:numPr>
              <w:spacing w:before="0" w:after="0"/>
              <w:ind w:left="324"/>
              <w:rPr>
                <w:sz w:val="22"/>
                <w:szCs w:val="22"/>
                <w:lang w:val="en-GB"/>
              </w:rPr>
            </w:pPr>
            <w:r w:rsidRPr="00A70AED">
              <w:rPr>
                <w:b/>
                <w:bCs/>
                <w:sz w:val="22"/>
                <w:szCs w:val="22"/>
                <w:lang w:val="en-GB"/>
              </w:rPr>
              <w:t xml:space="preserve">cell </w:t>
            </w:r>
            <w:r w:rsidR="00E94218" w:rsidRPr="00A70AED">
              <w:rPr>
                <w:b/>
                <w:bCs/>
                <w:sz w:val="22"/>
                <w:szCs w:val="22"/>
                <w:lang w:val="en-GB"/>
              </w:rPr>
              <w:t>pellet</w:t>
            </w:r>
            <w:r w:rsidRPr="00A70AED">
              <w:rPr>
                <w:sz w:val="22"/>
                <w:szCs w:val="22"/>
                <w:lang w:val="en-GB"/>
              </w:rPr>
              <w:t xml:space="preserve"> (</w:t>
            </w:r>
            <w:r w:rsidR="00542F0A" w:rsidRPr="00A70AED">
              <w:rPr>
                <w:sz w:val="22"/>
                <w:szCs w:val="22"/>
                <w:lang w:val="en-GB"/>
              </w:rPr>
              <w:t>transfer to cryovial</w:t>
            </w:r>
            <w:r w:rsidRPr="00A70AED">
              <w:rPr>
                <w:sz w:val="22"/>
                <w:szCs w:val="22"/>
                <w:lang w:val="en-GB"/>
              </w:rPr>
              <w:t>; store -80°C</w:t>
            </w:r>
            <w:r w:rsidR="005D3406" w:rsidRPr="00A70AED">
              <w:rPr>
                <w:sz w:val="22"/>
                <w:szCs w:val="22"/>
                <w:vertAlign w:val="superscript"/>
                <w:lang w:val="en-GB"/>
              </w:rPr>
              <w:t>b</w:t>
            </w:r>
            <w:r w:rsidRPr="00A70AED">
              <w:rPr>
                <w:sz w:val="22"/>
                <w:szCs w:val="22"/>
                <w:lang w:val="en-GB"/>
              </w:rPr>
              <w:t>)</w:t>
            </w:r>
            <w:r w:rsidR="00894764" w:rsidRPr="00A70AED">
              <w:rPr>
                <w:sz w:val="22"/>
                <w:szCs w:val="22"/>
                <w:lang w:val="en-GB"/>
              </w:rPr>
              <w:t xml:space="preserve"> </w:t>
            </w:r>
          </w:p>
          <w:p w14:paraId="04B2D654" w14:textId="5557CEE9" w:rsidR="0006694A" w:rsidRPr="00A70AED" w:rsidRDefault="00542F0A" w:rsidP="0006694A">
            <w:pPr>
              <w:pStyle w:val="BodyText"/>
              <w:spacing w:before="0" w:after="0"/>
              <w:ind w:left="-36"/>
              <w:rPr>
                <w:sz w:val="22"/>
                <w:szCs w:val="22"/>
                <w:lang w:val="en-GB"/>
              </w:rPr>
            </w:pPr>
            <w:r w:rsidRPr="00A70AED">
              <w:rPr>
                <w:sz w:val="22"/>
                <w:szCs w:val="22"/>
                <w:lang w:val="en-GB"/>
              </w:rPr>
              <w:t>Discard remainder of EDTA blood tube contents.</w:t>
            </w:r>
          </w:p>
        </w:tc>
      </w:tr>
      <w:tr w:rsidR="001E39FF" w:rsidRPr="00A70AED" w14:paraId="6516DB2B" w14:textId="77777777" w:rsidTr="001A55A2">
        <w:trPr>
          <w:trHeight w:val="573"/>
        </w:trPr>
        <w:tc>
          <w:tcPr>
            <w:tcW w:w="2263" w:type="dxa"/>
            <w:tcBorders>
              <w:top w:val="single" w:sz="18" w:space="0" w:color="auto"/>
              <w:bottom w:val="single" w:sz="18" w:space="0" w:color="auto"/>
            </w:tcBorders>
            <w:vAlign w:val="center"/>
          </w:tcPr>
          <w:p w14:paraId="6C2F714F" w14:textId="1D68F0FC" w:rsidR="001E39FF" w:rsidRPr="00A70AED" w:rsidRDefault="001E39FF" w:rsidP="001E39FF">
            <w:pPr>
              <w:pStyle w:val="BodyText"/>
              <w:spacing w:before="0" w:after="40"/>
              <w:rPr>
                <w:b/>
                <w:bCs/>
                <w:sz w:val="22"/>
                <w:szCs w:val="22"/>
                <w:lang w:val="en-GB"/>
              </w:rPr>
            </w:pPr>
            <w:r w:rsidRPr="00A70AED">
              <w:rPr>
                <w:b/>
                <w:bCs/>
                <w:sz w:val="22"/>
                <w:szCs w:val="22"/>
                <w:lang w:val="en-GB"/>
              </w:rPr>
              <w:t>3.2% sodium citrate blood tube</w:t>
            </w:r>
          </w:p>
        </w:tc>
        <w:tc>
          <w:tcPr>
            <w:tcW w:w="5387" w:type="dxa"/>
            <w:tcBorders>
              <w:top w:val="single" w:sz="18" w:space="0" w:color="auto"/>
              <w:bottom w:val="single" w:sz="18" w:space="0" w:color="auto"/>
            </w:tcBorders>
          </w:tcPr>
          <w:p w14:paraId="235EBA33" w14:textId="77777777" w:rsidR="001E39FF" w:rsidRPr="00A70AED" w:rsidRDefault="001E39FF" w:rsidP="00A956CE">
            <w:pPr>
              <w:pStyle w:val="BodyText"/>
              <w:spacing w:before="0" w:after="0"/>
              <w:rPr>
                <w:sz w:val="22"/>
                <w:szCs w:val="22"/>
                <w:lang w:val="en-GB"/>
              </w:rPr>
            </w:pPr>
            <w:r w:rsidRPr="00A70AED">
              <w:rPr>
                <w:sz w:val="22"/>
                <w:szCs w:val="22"/>
                <w:lang w:val="en-GB"/>
              </w:rPr>
              <w:t>Centrifuge 2600g for 10mins with brake off (or slow stop).</w:t>
            </w:r>
          </w:p>
          <w:p w14:paraId="3B56870C" w14:textId="77777777" w:rsidR="001E39FF" w:rsidRPr="00A70AED" w:rsidRDefault="001E39FF" w:rsidP="001E39FF">
            <w:pPr>
              <w:pStyle w:val="BodyText"/>
              <w:numPr>
                <w:ilvl w:val="0"/>
                <w:numId w:val="33"/>
              </w:numPr>
              <w:spacing w:before="0" w:after="0"/>
              <w:rPr>
                <w:sz w:val="22"/>
                <w:szCs w:val="22"/>
                <w:lang w:val="en-GB"/>
              </w:rPr>
            </w:pPr>
            <w:r w:rsidRPr="00A70AED">
              <w:rPr>
                <w:b/>
                <w:bCs/>
                <w:sz w:val="22"/>
                <w:szCs w:val="22"/>
                <w:lang w:val="en-GB"/>
              </w:rPr>
              <w:t>citrated plasma</w:t>
            </w:r>
            <w:r w:rsidRPr="00A70AED">
              <w:rPr>
                <w:sz w:val="22"/>
                <w:szCs w:val="22"/>
                <w:lang w:val="en-GB"/>
              </w:rPr>
              <w:t xml:space="preserve"> (2x 1mL aliquots; store -80°C</w:t>
            </w:r>
            <w:r w:rsidRPr="00A70AED">
              <w:rPr>
                <w:sz w:val="22"/>
                <w:szCs w:val="22"/>
                <w:vertAlign w:val="superscript"/>
                <w:lang w:val="en-GB"/>
              </w:rPr>
              <w:t>b</w:t>
            </w:r>
            <w:r w:rsidRPr="00A70AED">
              <w:rPr>
                <w:sz w:val="22"/>
                <w:szCs w:val="22"/>
                <w:lang w:val="en-GB"/>
              </w:rPr>
              <w:t>)</w:t>
            </w:r>
          </w:p>
          <w:p w14:paraId="731AC57A" w14:textId="577DFE16" w:rsidR="000C133C" w:rsidRPr="00A70AED" w:rsidRDefault="000C133C" w:rsidP="000C133C">
            <w:pPr>
              <w:pStyle w:val="BodyText"/>
              <w:spacing w:before="0" w:after="0"/>
              <w:rPr>
                <w:sz w:val="22"/>
                <w:szCs w:val="22"/>
                <w:lang w:val="en-GB"/>
              </w:rPr>
            </w:pPr>
            <w:r w:rsidRPr="00A70AED">
              <w:rPr>
                <w:sz w:val="22"/>
                <w:szCs w:val="22"/>
                <w:lang w:val="en-GB"/>
              </w:rPr>
              <w:t>Discard remainder of citrate blood tube contents</w:t>
            </w:r>
          </w:p>
        </w:tc>
      </w:tr>
      <w:tr w:rsidR="000A3823" w:rsidRPr="00A70AED" w14:paraId="39073AEC" w14:textId="77777777" w:rsidTr="001A55A2">
        <w:tc>
          <w:tcPr>
            <w:tcW w:w="2263" w:type="dxa"/>
            <w:tcBorders>
              <w:top w:val="single" w:sz="18" w:space="0" w:color="auto"/>
              <w:bottom w:val="single" w:sz="18" w:space="0" w:color="auto"/>
            </w:tcBorders>
            <w:vAlign w:val="center"/>
          </w:tcPr>
          <w:p w14:paraId="13DA6CE4" w14:textId="3FAE74AA" w:rsidR="000A3823" w:rsidRPr="00A70AED" w:rsidRDefault="005C7ADD" w:rsidP="001E39FF">
            <w:pPr>
              <w:pStyle w:val="BodyText"/>
              <w:spacing w:before="0" w:after="40"/>
              <w:rPr>
                <w:b/>
                <w:bCs/>
                <w:sz w:val="22"/>
                <w:szCs w:val="22"/>
                <w:lang w:val="en-GB"/>
              </w:rPr>
            </w:pPr>
            <w:r w:rsidRPr="00A70AED">
              <w:rPr>
                <w:b/>
                <w:bCs/>
                <w:sz w:val="22"/>
                <w:szCs w:val="22"/>
                <w:lang w:val="en-GB"/>
              </w:rPr>
              <w:t xml:space="preserve">Tempus </w:t>
            </w:r>
            <w:r w:rsidR="000A3823" w:rsidRPr="00A70AED">
              <w:rPr>
                <w:b/>
                <w:bCs/>
                <w:sz w:val="22"/>
                <w:szCs w:val="22"/>
                <w:lang w:val="en-GB"/>
              </w:rPr>
              <w:t xml:space="preserve">RNA </w:t>
            </w:r>
            <w:r w:rsidR="001E39FF" w:rsidRPr="00A70AED">
              <w:rPr>
                <w:b/>
                <w:bCs/>
                <w:sz w:val="22"/>
                <w:szCs w:val="22"/>
                <w:lang w:val="en-GB"/>
              </w:rPr>
              <w:t xml:space="preserve">blood </w:t>
            </w:r>
            <w:r w:rsidR="000A3823" w:rsidRPr="00A70AED">
              <w:rPr>
                <w:b/>
                <w:bCs/>
                <w:sz w:val="22"/>
                <w:szCs w:val="22"/>
                <w:lang w:val="en-GB"/>
              </w:rPr>
              <w:t>tube</w:t>
            </w:r>
          </w:p>
        </w:tc>
        <w:tc>
          <w:tcPr>
            <w:tcW w:w="5387" w:type="dxa"/>
            <w:tcBorders>
              <w:top w:val="single" w:sz="18" w:space="0" w:color="auto"/>
              <w:bottom w:val="single" w:sz="18" w:space="0" w:color="auto"/>
            </w:tcBorders>
          </w:tcPr>
          <w:p w14:paraId="3319A25A" w14:textId="77777777" w:rsidR="00B34381" w:rsidRPr="00A70AED" w:rsidRDefault="00B34381" w:rsidP="00A956CE">
            <w:pPr>
              <w:pStyle w:val="BodyText"/>
              <w:spacing w:before="0" w:after="0"/>
              <w:rPr>
                <w:b/>
                <w:sz w:val="22"/>
                <w:szCs w:val="22"/>
                <w:lang w:val="en-GB"/>
              </w:rPr>
            </w:pPr>
            <w:r w:rsidRPr="00A70AED">
              <w:rPr>
                <w:b/>
                <w:sz w:val="22"/>
                <w:szCs w:val="22"/>
                <w:lang w:val="en-GB"/>
              </w:rPr>
              <w:t>No processing required.</w:t>
            </w:r>
          </w:p>
          <w:p w14:paraId="5F4D717A" w14:textId="0A1E8ECB" w:rsidR="000A3823" w:rsidRPr="00A70AED" w:rsidRDefault="000A3823" w:rsidP="00A956CE">
            <w:pPr>
              <w:pStyle w:val="BodyText"/>
              <w:spacing w:before="0" w:after="0"/>
              <w:rPr>
                <w:sz w:val="22"/>
                <w:szCs w:val="22"/>
                <w:lang w:val="en-GB"/>
              </w:rPr>
            </w:pPr>
            <w:r w:rsidRPr="00A70AED">
              <w:rPr>
                <w:sz w:val="22"/>
                <w:szCs w:val="22"/>
                <w:lang w:val="en-GB"/>
              </w:rPr>
              <w:t xml:space="preserve">Freeze </w:t>
            </w:r>
            <w:r w:rsidR="005671D5" w:rsidRPr="00A70AED">
              <w:rPr>
                <w:b/>
                <w:bCs/>
                <w:sz w:val="22"/>
                <w:szCs w:val="22"/>
                <w:lang w:val="en-GB"/>
              </w:rPr>
              <w:t xml:space="preserve">upright </w:t>
            </w:r>
            <w:r w:rsidRPr="00A70AED">
              <w:rPr>
                <w:sz w:val="22"/>
                <w:szCs w:val="22"/>
                <w:lang w:val="en-GB"/>
              </w:rPr>
              <w:t>at -20°C; transfer to -80°C after 24h where possible</w:t>
            </w:r>
            <w:r w:rsidR="00B34381" w:rsidRPr="00A70AED">
              <w:rPr>
                <w:sz w:val="22"/>
                <w:szCs w:val="22"/>
                <w:lang w:val="en-GB"/>
              </w:rPr>
              <w:t>.</w:t>
            </w:r>
          </w:p>
        </w:tc>
      </w:tr>
    </w:tbl>
    <w:p w14:paraId="153BB7C2" w14:textId="0A46E520" w:rsidR="005D3406" w:rsidRPr="00A70AED" w:rsidRDefault="005D3406" w:rsidP="001A55A2">
      <w:pPr>
        <w:pStyle w:val="BodyText"/>
        <w:spacing w:before="40" w:after="60"/>
        <w:rPr>
          <w:sz w:val="20"/>
          <w:szCs w:val="20"/>
          <w:lang w:val="en-GB"/>
        </w:rPr>
      </w:pPr>
      <w:proofErr w:type="spellStart"/>
      <w:r w:rsidRPr="00A70AED">
        <w:rPr>
          <w:sz w:val="20"/>
          <w:szCs w:val="20"/>
          <w:vertAlign w:val="superscript"/>
          <w:lang w:val="en-GB"/>
        </w:rPr>
        <w:t>a</w:t>
      </w:r>
      <w:r w:rsidRPr="00A70AED">
        <w:rPr>
          <w:sz w:val="20"/>
          <w:szCs w:val="20"/>
          <w:lang w:val="en-GB"/>
        </w:rPr>
        <w:t>Pathogen</w:t>
      </w:r>
      <w:proofErr w:type="spellEnd"/>
      <w:r w:rsidRPr="00A70AED">
        <w:rPr>
          <w:sz w:val="20"/>
          <w:szCs w:val="20"/>
          <w:lang w:val="en-GB"/>
        </w:rPr>
        <w:t xml:space="preserve"> samples: swabs in VTM, </w:t>
      </w:r>
      <w:r w:rsidR="00F12A7D" w:rsidRPr="00A70AED">
        <w:rPr>
          <w:sz w:val="20"/>
          <w:szCs w:val="20"/>
          <w:lang w:val="en-GB"/>
        </w:rPr>
        <w:t xml:space="preserve">other </w:t>
      </w:r>
      <w:r w:rsidRPr="00A70AED">
        <w:rPr>
          <w:sz w:val="20"/>
          <w:szCs w:val="20"/>
          <w:lang w:val="en-GB"/>
        </w:rPr>
        <w:t xml:space="preserve">respiratory </w:t>
      </w:r>
      <w:r w:rsidR="00F12A7D" w:rsidRPr="00A70AED">
        <w:rPr>
          <w:sz w:val="20"/>
          <w:szCs w:val="20"/>
          <w:lang w:val="en-GB"/>
        </w:rPr>
        <w:t>samples</w:t>
      </w:r>
      <w:r w:rsidRPr="00A70AED">
        <w:rPr>
          <w:sz w:val="20"/>
          <w:szCs w:val="20"/>
          <w:lang w:val="en-GB"/>
        </w:rPr>
        <w:t>, urine or stool.</w:t>
      </w:r>
    </w:p>
    <w:p w14:paraId="6E1FBD68" w14:textId="77777777" w:rsidR="008C2EAD" w:rsidRPr="00A70AED" w:rsidRDefault="005D3406" w:rsidP="001A55A2">
      <w:pPr>
        <w:pStyle w:val="BodyText"/>
        <w:spacing w:before="0" w:after="60"/>
        <w:rPr>
          <w:sz w:val="20"/>
          <w:szCs w:val="20"/>
          <w:lang w:val="en-GB"/>
        </w:rPr>
      </w:pPr>
      <w:proofErr w:type="spellStart"/>
      <w:r w:rsidRPr="00A70AED">
        <w:rPr>
          <w:sz w:val="20"/>
          <w:szCs w:val="20"/>
          <w:vertAlign w:val="superscript"/>
          <w:lang w:val="en-GB"/>
        </w:rPr>
        <w:t>b</w:t>
      </w:r>
      <w:r w:rsidRPr="00A70AED">
        <w:rPr>
          <w:sz w:val="20"/>
          <w:szCs w:val="20"/>
          <w:lang w:val="en-GB"/>
        </w:rPr>
        <w:t>F</w:t>
      </w:r>
      <w:r w:rsidR="000A3823" w:rsidRPr="00A70AED">
        <w:rPr>
          <w:sz w:val="20"/>
          <w:szCs w:val="20"/>
          <w:lang w:val="en-GB"/>
        </w:rPr>
        <w:t>reeze</w:t>
      </w:r>
      <w:proofErr w:type="spellEnd"/>
      <w:r w:rsidR="000A3823" w:rsidRPr="00A70AED">
        <w:rPr>
          <w:sz w:val="20"/>
          <w:szCs w:val="20"/>
          <w:lang w:val="en-GB"/>
        </w:rPr>
        <w:t xml:space="preserve"> at -80°C where possible, or at least at -20°C</w:t>
      </w:r>
      <w:r w:rsidR="008C2EAD" w:rsidRPr="00A70AED">
        <w:rPr>
          <w:sz w:val="20"/>
          <w:szCs w:val="20"/>
          <w:lang w:val="en-GB"/>
        </w:rPr>
        <w:t>.</w:t>
      </w:r>
    </w:p>
    <w:p w14:paraId="71035A05" w14:textId="5F31FC8D" w:rsidR="00F52891" w:rsidRPr="00A70AED" w:rsidRDefault="008C2EAD" w:rsidP="001A55A2">
      <w:pPr>
        <w:pStyle w:val="BodyText"/>
        <w:spacing w:before="0" w:after="60"/>
        <w:rPr>
          <w:b/>
          <w:bCs/>
          <w:i/>
          <w:iCs/>
          <w:sz w:val="20"/>
          <w:szCs w:val="20"/>
          <w:lang w:val="en-GB"/>
        </w:rPr>
      </w:pPr>
      <w:r w:rsidRPr="00A70AED">
        <w:rPr>
          <w:b/>
          <w:bCs/>
          <w:i/>
          <w:iCs/>
          <w:sz w:val="20"/>
          <w:szCs w:val="20"/>
          <w:lang w:val="en-GB"/>
        </w:rPr>
        <w:t xml:space="preserve">Samples </w:t>
      </w:r>
      <w:r w:rsidR="005C7ADD" w:rsidRPr="00A70AED">
        <w:rPr>
          <w:b/>
          <w:bCs/>
          <w:i/>
          <w:iCs/>
          <w:sz w:val="20"/>
          <w:szCs w:val="20"/>
          <w:lang w:val="en-GB"/>
        </w:rPr>
        <w:t>may be stored at +4°C out of hours and at weekends</w:t>
      </w:r>
      <w:r w:rsidRPr="00A70AED">
        <w:rPr>
          <w:b/>
          <w:bCs/>
          <w:i/>
          <w:iCs/>
          <w:sz w:val="20"/>
          <w:szCs w:val="20"/>
          <w:lang w:val="en-GB"/>
        </w:rPr>
        <w:t xml:space="preserve"> prior to processing and freezing</w:t>
      </w:r>
      <w:r w:rsidR="00E63B85" w:rsidRPr="00A70AED">
        <w:rPr>
          <w:b/>
          <w:bCs/>
          <w:i/>
          <w:iCs/>
          <w:sz w:val="20"/>
          <w:szCs w:val="20"/>
          <w:lang w:val="en-GB"/>
        </w:rPr>
        <w:t>.</w:t>
      </w:r>
    </w:p>
    <w:p w14:paraId="1BB2959A" w14:textId="77777777" w:rsidR="008C2EAD" w:rsidRPr="00A70AED" w:rsidRDefault="008C2EAD" w:rsidP="000A3823">
      <w:pPr>
        <w:pStyle w:val="BodyText"/>
        <w:spacing w:before="0" w:after="120"/>
        <w:rPr>
          <w:sz w:val="22"/>
          <w:szCs w:val="22"/>
          <w:lang w:val="en-GB"/>
        </w:rPr>
      </w:pPr>
    </w:p>
    <w:p w14:paraId="10E7136B" w14:textId="664E7859" w:rsidR="00F52891" w:rsidRPr="00A70AED" w:rsidRDefault="00EA2B78" w:rsidP="000A3823">
      <w:pPr>
        <w:pStyle w:val="BodyText"/>
        <w:spacing w:before="0" w:after="120"/>
        <w:rPr>
          <w:sz w:val="22"/>
          <w:szCs w:val="22"/>
          <w:lang w:val="en-GB"/>
        </w:rPr>
      </w:pPr>
      <w:r w:rsidRPr="00A70AED">
        <w:rPr>
          <w:b/>
          <w:iCs/>
          <w:sz w:val="22"/>
          <w:szCs w:val="22"/>
          <w:lang w:val="en-GB"/>
        </w:rPr>
        <w:t>ALIQUOTS</w:t>
      </w:r>
      <w:r w:rsidRPr="00A70AED">
        <w:rPr>
          <w:sz w:val="22"/>
          <w:szCs w:val="22"/>
          <w:lang w:val="en-GB"/>
        </w:rPr>
        <w:t xml:space="preserve"> </w:t>
      </w:r>
      <w:r w:rsidR="00E63B85" w:rsidRPr="00A70AED">
        <w:rPr>
          <w:sz w:val="22"/>
          <w:szCs w:val="22"/>
          <w:lang w:val="en-GB"/>
        </w:rPr>
        <w:t xml:space="preserve">must be stored in screw-cap </w:t>
      </w:r>
      <w:r w:rsidRPr="00A70AED">
        <w:rPr>
          <w:sz w:val="22"/>
          <w:szCs w:val="22"/>
          <w:lang w:val="en-GB"/>
        </w:rPr>
        <w:t>cryo</w:t>
      </w:r>
      <w:r w:rsidR="00E63B85" w:rsidRPr="00A70AED">
        <w:rPr>
          <w:sz w:val="22"/>
          <w:szCs w:val="22"/>
          <w:lang w:val="en-GB"/>
        </w:rPr>
        <w:t>vials, not flip-top tubes.</w:t>
      </w:r>
    </w:p>
    <w:p w14:paraId="158E6767" w14:textId="7B7D02FC" w:rsidR="00F52891" w:rsidRPr="00A70AED" w:rsidRDefault="00E63B85" w:rsidP="000A3823">
      <w:pPr>
        <w:pStyle w:val="BodyText"/>
        <w:spacing w:before="0" w:after="120"/>
        <w:rPr>
          <w:sz w:val="22"/>
          <w:szCs w:val="22"/>
          <w:lang w:val="en-GB"/>
        </w:rPr>
      </w:pPr>
      <w:r w:rsidRPr="00A70AED">
        <w:rPr>
          <w:sz w:val="22"/>
          <w:szCs w:val="22"/>
          <w:lang w:val="en-GB"/>
        </w:rPr>
        <w:t xml:space="preserve">Label </w:t>
      </w:r>
      <w:r w:rsidR="00CF7A8E" w:rsidRPr="00A70AED">
        <w:rPr>
          <w:sz w:val="22"/>
          <w:szCs w:val="22"/>
          <w:lang w:val="en-GB"/>
        </w:rPr>
        <w:t>aliquots</w:t>
      </w:r>
      <w:r w:rsidRPr="00A70AED">
        <w:rPr>
          <w:sz w:val="22"/>
          <w:szCs w:val="22"/>
          <w:lang w:val="en-GB"/>
        </w:rPr>
        <w:t xml:space="preserve"> with</w:t>
      </w:r>
      <w:r w:rsidR="00F52891" w:rsidRPr="00A70AED">
        <w:rPr>
          <w:sz w:val="22"/>
          <w:szCs w:val="22"/>
          <w:lang w:val="en-GB"/>
        </w:rPr>
        <w:t>:</w:t>
      </w:r>
    </w:p>
    <w:p w14:paraId="2307897B" w14:textId="0EF0FB80" w:rsidR="00F52891" w:rsidRPr="00A70AED" w:rsidRDefault="00E63B85" w:rsidP="001F0FCC">
      <w:pPr>
        <w:pStyle w:val="BodyText"/>
        <w:numPr>
          <w:ilvl w:val="0"/>
          <w:numId w:val="32"/>
        </w:numPr>
        <w:spacing w:before="0" w:after="0"/>
        <w:rPr>
          <w:sz w:val="22"/>
          <w:szCs w:val="22"/>
          <w:lang w:val="fr-FR"/>
        </w:rPr>
      </w:pPr>
      <w:r w:rsidRPr="00A70AED">
        <w:rPr>
          <w:sz w:val="22"/>
          <w:szCs w:val="22"/>
          <w:lang w:val="fr-FR"/>
        </w:rPr>
        <w:t>5 digit site code + 4 digit patient code</w:t>
      </w:r>
      <w:r w:rsidR="009F5305" w:rsidRPr="00A70AED">
        <w:rPr>
          <w:sz w:val="22"/>
          <w:szCs w:val="22"/>
          <w:lang w:val="fr-FR"/>
        </w:rPr>
        <w:t xml:space="preserve"> – </w:t>
      </w:r>
      <w:proofErr w:type="spellStart"/>
      <w:r w:rsidR="009F5305" w:rsidRPr="00A70AED">
        <w:rPr>
          <w:sz w:val="22"/>
          <w:szCs w:val="22"/>
          <w:lang w:val="fr-FR"/>
        </w:rPr>
        <w:t>using</w:t>
      </w:r>
      <w:proofErr w:type="spellEnd"/>
      <w:r w:rsidR="009F5305" w:rsidRPr="00A70AED">
        <w:rPr>
          <w:sz w:val="22"/>
          <w:szCs w:val="22"/>
          <w:lang w:val="fr-FR"/>
        </w:rPr>
        <w:t xml:space="preserve"> a </w:t>
      </w:r>
      <w:proofErr w:type="spellStart"/>
      <w:r w:rsidR="009F5305" w:rsidRPr="00A70AED">
        <w:rPr>
          <w:sz w:val="22"/>
          <w:szCs w:val="22"/>
          <w:lang w:val="fr-FR"/>
        </w:rPr>
        <w:t>solvent</w:t>
      </w:r>
      <w:proofErr w:type="spellEnd"/>
      <w:r w:rsidR="009F5305" w:rsidRPr="00A70AED">
        <w:rPr>
          <w:sz w:val="22"/>
          <w:szCs w:val="22"/>
          <w:lang w:val="fr-FR"/>
        </w:rPr>
        <w:t xml:space="preserve"> </w:t>
      </w:r>
      <w:proofErr w:type="spellStart"/>
      <w:r w:rsidR="009F5305" w:rsidRPr="00A70AED">
        <w:rPr>
          <w:sz w:val="22"/>
          <w:szCs w:val="22"/>
          <w:lang w:val="fr-FR"/>
        </w:rPr>
        <w:t>resistant</w:t>
      </w:r>
      <w:proofErr w:type="spellEnd"/>
      <w:r w:rsidR="009F5305" w:rsidRPr="00A70AED">
        <w:rPr>
          <w:sz w:val="22"/>
          <w:szCs w:val="22"/>
          <w:lang w:val="fr-FR"/>
        </w:rPr>
        <w:t xml:space="preserve"> marker</w:t>
      </w:r>
    </w:p>
    <w:p w14:paraId="41125030" w14:textId="75AEC804" w:rsidR="00F52891" w:rsidRPr="00A70AED" w:rsidRDefault="00E63B85" w:rsidP="001F0FCC">
      <w:pPr>
        <w:pStyle w:val="BodyText"/>
        <w:numPr>
          <w:ilvl w:val="0"/>
          <w:numId w:val="32"/>
        </w:numPr>
        <w:spacing w:before="0" w:after="0"/>
        <w:rPr>
          <w:sz w:val="22"/>
          <w:szCs w:val="22"/>
          <w:lang w:val="en-GB"/>
        </w:rPr>
      </w:pPr>
      <w:r w:rsidRPr="00A70AED">
        <w:rPr>
          <w:sz w:val="22"/>
          <w:szCs w:val="22"/>
          <w:lang w:val="en-GB"/>
        </w:rPr>
        <w:t xml:space="preserve">“ISARIC” </w:t>
      </w:r>
      <w:r w:rsidR="009F5305" w:rsidRPr="00A70AED">
        <w:rPr>
          <w:sz w:val="22"/>
          <w:szCs w:val="22"/>
          <w:lang w:val="en-GB"/>
        </w:rPr>
        <w:t>– using a solvent resistant marker</w:t>
      </w:r>
    </w:p>
    <w:p w14:paraId="6B5D705F" w14:textId="54F973D7" w:rsidR="00F52891" w:rsidRPr="00A70AED" w:rsidRDefault="00E63B85" w:rsidP="001F0FCC">
      <w:pPr>
        <w:pStyle w:val="BodyText"/>
        <w:numPr>
          <w:ilvl w:val="0"/>
          <w:numId w:val="32"/>
        </w:numPr>
        <w:spacing w:before="0" w:after="0"/>
        <w:rPr>
          <w:sz w:val="22"/>
          <w:szCs w:val="22"/>
          <w:lang w:val="en-GB"/>
        </w:rPr>
      </w:pPr>
      <w:r w:rsidRPr="00A70AED">
        <w:rPr>
          <w:b/>
          <w:sz w:val="22"/>
          <w:szCs w:val="22"/>
          <w:lang w:val="en-GB"/>
        </w:rPr>
        <w:t>“S”</w:t>
      </w:r>
      <w:r w:rsidRPr="00A70AED">
        <w:rPr>
          <w:sz w:val="22"/>
          <w:szCs w:val="22"/>
          <w:lang w:val="en-GB"/>
        </w:rPr>
        <w:t xml:space="preserve"> </w:t>
      </w:r>
      <w:r w:rsidR="00F52891" w:rsidRPr="00A70AED">
        <w:rPr>
          <w:sz w:val="22"/>
          <w:szCs w:val="22"/>
          <w:lang w:val="en-GB"/>
        </w:rPr>
        <w:t xml:space="preserve">= serum; </w:t>
      </w:r>
      <w:r w:rsidRPr="00A70AED">
        <w:rPr>
          <w:b/>
          <w:sz w:val="22"/>
          <w:szCs w:val="22"/>
          <w:lang w:val="en-GB"/>
        </w:rPr>
        <w:t>“</w:t>
      </w:r>
      <w:r w:rsidR="000730C6" w:rsidRPr="00A70AED">
        <w:rPr>
          <w:b/>
          <w:sz w:val="22"/>
          <w:szCs w:val="22"/>
          <w:lang w:val="en-GB"/>
        </w:rPr>
        <w:t>P</w:t>
      </w:r>
      <w:r w:rsidRPr="00A70AED">
        <w:rPr>
          <w:b/>
          <w:sz w:val="22"/>
          <w:szCs w:val="22"/>
          <w:lang w:val="en-GB"/>
        </w:rPr>
        <w:t>”</w:t>
      </w:r>
      <w:r w:rsidRPr="00A70AED">
        <w:rPr>
          <w:sz w:val="22"/>
          <w:szCs w:val="22"/>
          <w:lang w:val="en-GB"/>
        </w:rPr>
        <w:t xml:space="preserve"> </w:t>
      </w:r>
      <w:r w:rsidR="00F52891" w:rsidRPr="00A70AED">
        <w:rPr>
          <w:sz w:val="22"/>
          <w:szCs w:val="22"/>
          <w:lang w:val="en-GB"/>
        </w:rPr>
        <w:t xml:space="preserve">= </w:t>
      </w:r>
      <w:r w:rsidR="001E39FF" w:rsidRPr="00A70AED">
        <w:rPr>
          <w:sz w:val="22"/>
          <w:szCs w:val="22"/>
          <w:lang w:val="en-GB"/>
        </w:rPr>
        <w:t xml:space="preserve">EDTA </w:t>
      </w:r>
      <w:r w:rsidR="00F52891" w:rsidRPr="00A70AED">
        <w:rPr>
          <w:sz w:val="22"/>
          <w:szCs w:val="22"/>
          <w:lang w:val="en-GB"/>
        </w:rPr>
        <w:t xml:space="preserve">plasma; </w:t>
      </w:r>
      <w:r w:rsidR="001E39FF" w:rsidRPr="00A70AED">
        <w:rPr>
          <w:b/>
          <w:bCs/>
          <w:sz w:val="22"/>
          <w:szCs w:val="22"/>
          <w:lang w:val="en-GB"/>
        </w:rPr>
        <w:t>“C</w:t>
      </w:r>
      <w:r w:rsidR="000730C6" w:rsidRPr="00A70AED">
        <w:rPr>
          <w:b/>
          <w:bCs/>
          <w:sz w:val="22"/>
          <w:szCs w:val="22"/>
          <w:lang w:val="en-GB"/>
        </w:rPr>
        <w:t>I</w:t>
      </w:r>
      <w:r w:rsidR="001E39FF" w:rsidRPr="00A70AED">
        <w:rPr>
          <w:b/>
          <w:bCs/>
          <w:sz w:val="22"/>
          <w:szCs w:val="22"/>
          <w:lang w:val="en-GB"/>
        </w:rPr>
        <w:t>”</w:t>
      </w:r>
      <w:r w:rsidR="001E39FF" w:rsidRPr="00A70AED">
        <w:rPr>
          <w:sz w:val="22"/>
          <w:szCs w:val="22"/>
          <w:lang w:val="en-GB"/>
        </w:rPr>
        <w:t xml:space="preserve"> = </w:t>
      </w:r>
      <w:r w:rsidR="001E39FF" w:rsidRPr="00A70AED">
        <w:rPr>
          <w:b/>
          <w:bCs/>
          <w:sz w:val="22"/>
          <w:szCs w:val="22"/>
          <w:u w:val="single"/>
          <w:lang w:val="en-GB"/>
        </w:rPr>
        <w:t>ci</w:t>
      </w:r>
      <w:r w:rsidR="001E39FF" w:rsidRPr="00A70AED">
        <w:rPr>
          <w:sz w:val="22"/>
          <w:szCs w:val="22"/>
          <w:lang w:val="en-GB"/>
        </w:rPr>
        <w:t xml:space="preserve">trated plasma; </w:t>
      </w:r>
      <w:r w:rsidR="00F52891" w:rsidRPr="00A70AED">
        <w:rPr>
          <w:b/>
          <w:sz w:val="22"/>
          <w:szCs w:val="22"/>
          <w:lang w:val="en-GB"/>
        </w:rPr>
        <w:t>“</w:t>
      </w:r>
      <w:r w:rsidR="000730C6" w:rsidRPr="00A70AED">
        <w:rPr>
          <w:b/>
          <w:sz w:val="22"/>
          <w:szCs w:val="22"/>
          <w:lang w:val="en-GB"/>
        </w:rPr>
        <w:t>C</w:t>
      </w:r>
      <w:r w:rsidR="00F52891" w:rsidRPr="00A70AED">
        <w:rPr>
          <w:b/>
          <w:sz w:val="22"/>
          <w:szCs w:val="22"/>
          <w:lang w:val="en-GB"/>
        </w:rPr>
        <w:t>”</w:t>
      </w:r>
      <w:r w:rsidR="00F52891" w:rsidRPr="00A70AED">
        <w:rPr>
          <w:sz w:val="22"/>
          <w:szCs w:val="22"/>
          <w:lang w:val="en-GB"/>
        </w:rPr>
        <w:t xml:space="preserve"> = cell pelle</w:t>
      </w:r>
      <w:r w:rsidR="001F0FCC" w:rsidRPr="00A70AED">
        <w:rPr>
          <w:sz w:val="22"/>
          <w:szCs w:val="22"/>
          <w:lang w:val="en-GB"/>
        </w:rPr>
        <w:t>t</w:t>
      </w:r>
      <w:r w:rsidR="009F5305" w:rsidRPr="00A70AED">
        <w:rPr>
          <w:sz w:val="22"/>
          <w:szCs w:val="22"/>
          <w:lang w:val="en-GB"/>
        </w:rPr>
        <w:t xml:space="preserve"> – using a solvent resistant marker</w:t>
      </w:r>
    </w:p>
    <w:p w14:paraId="71506BDB" w14:textId="1C602BE1" w:rsidR="00F52891" w:rsidRPr="00A70AED" w:rsidRDefault="00E63B85" w:rsidP="001F0FCC">
      <w:pPr>
        <w:pStyle w:val="BodyText"/>
        <w:numPr>
          <w:ilvl w:val="0"/>
          <w:numId w:val="32"/>
        </w:numPr>
        <w:spacing w:before="0" w:after="0"/>
        <w:rPr>
          <w:sz w:val="22"/>
          <w:szCs w:val="22"/>
          <w:lang w:val="en-GB"/>
        </w:rPr>
      </w:pPr>
      <w:r w:rsidRPr="00A70AED">
        <w:rPr>
          <w:sz w:val="22"/>
          <w:szCs w:val="22"/>
          <w:lang w:val="en-GB"/>
        </w:rPr>
        <w:t>unique barcode label</w:t>
      </w:r>
    </w:p>
    <w:p w14:paraId="0876EB0A" w14:textId="6105D187" w:rsidR="009F5305" w:rsidRPr="00A70AED" w:rsidRDefault="00630B0D" w:rsidP="00EA2B78">
      <w:pPr>
        <w:pStyle w:val="BodyText"/>
        <w:numPr>
          <w:ilvl w:val="0"/>
          <w:numId w:val="32"/>
        </w:numPr>
        <w:spacing w:before="0" w:after="0"/>
        <w:rPr>
          <w:sz w:val="22"/>
          <w:szCs w:val="22"/>
          <w:lang w:val="en-GB"/>
        </w:rPr>
      </w:pPr>
      <w:r w:rsidRPr="00A70AED">
        <w:rPr>
          <w:sz w:val="22"/>
          <w:szCs w:val="22"/>
          <w:lang w:val="en-GB"/>
        </w:rPr>
        <w:t>date of collection and or study day</w:t>
      </w:r>
    </w:p>
    <w:p w14:paraId="756F631A" w14:textId="745CB55E" w:rsidR="000A3823" w:rsidRPr="00A70AED" w:rsidRDefault="00B34381" w:rsidP="000A3823">
      <w:pPr>
        <w:pStyle w:val="BodyText"/>
        <w:spacing w:before="0" w:after="120"/>
        <w:rPr>
          <w:sz w:val="22"/>
          <w:szCs w:val="22"/>
          <w:lang w:val="en-GB"/>
        </w:rPr>
      </w:pPr>
      <w:r w:rsidRPr="00A70AED">
        <w:rPr>
          <w:sz w:val="22"/>
          <w:szCs w:val="22"/>
          <w:lang w:val="en-GB"/>
        </w:rPr>
        <w:t>Please d</w:t>
      </w:r>
      <w:r w:rsidR="00E63B85" w:rsidRPr="00A70AED">
        <w:rPr>
          <w:sz w:val="22"/>
          <w:szCs w:val="22"/>
          <w:lang w:val="en-GB"/>
        </w:rPr>
        <w:t>o not label samples with any patient identifiable information.</w:t>
      </w:r>
    </w:p>
    <w:p w14:paraId="23A6BC3B" w14:textId="32421EDE" w:rsidR="00EA2B78" w:rsidRPr="00A70AED" w:rsidRDefault="00EA2B78" w:rsidP="000A3823">
      <w:pPr>
        <w:pStyle w:val="BodyText"/>
        <w:spacing w:before="0" w:after="120"/>
        <w:rPr>
          <w:sz w:val="22"/>
          <w:szCs w:val="22"/>
          <w:lang w:val="en-GB"/>
        </w:rPr>
      </w:pPr>
    </w:p>
    <w:p w14:paraId="2DA6FD72" w14:textId="27A0DABA" w:rsidR="00EA2B78" w:rsidRPr="00A70AED" w:rsidRDefault="00EA2B78" w:rsidP="000A3823">
      <w:pPr>
        <w:pStyle w:val="BodyText"/>
        <w:spacing w:before="0" w:after="120"/>
        <w:rPr>
          <w:b/>
          <w:bCs/>
          <w:sz w:val="22"/>
          <w:szCs w:val="22"/>
          <w:lang w:val="en-GB"/>
        </w:rPr>
      </w:pPr>
      <w:r w:rsidRPr="00A70AED">
        <w:rPr>
          <w:b/>
          <w:bCs/>
          <w:sz w:val="22"/>
          <w:szCs w:val="22"/>
          <w:lang w:val="en-GB"/>
        </w:rPr>
        <w:t>After aliquots have been assigned barcodes and the Transport of Samples form has been updated, please scan this document and email to ozzy.dincarslan@glasgow.ac.uk</w:t>
      </w:r>
    </w:p>
    <w:p w14:paraId="4BE7F24F" w14:textId="1DDB7B6E" w:rsidR="00EA2B78" w:rsidRPr="00A70AED" w:rsidRDefault="00EA2B78">
      <w:pPr>
        <w:rPr>
          <w:sz w:val="22"/>
          <w:szCs w:val="22"/>
          <w:lang w:val="en-GB"/>
        </w:rPr>
      </w:pPr>
      <w:r w:rsidRPr="00A70AED">
        <w:rPr>
          <w:sz w:val="22"/>
          <w:szCs w:val="22"/>
          <w:lang w:val="en-GB"/>
        </w:rPr>
        <w:br w:type="page"/>
      </w:r>
    </w:p>
    <w:p w14:paraId="037BE0BD" w14:textId="4DCEDCB0" w:rsidR="00893C7F" w:rsidRPr="00A70AED" w:rsidRDefault="00EA2B78" w:rsidP="00432E4B">
      <w:pPr>
        <w:pStyle w:val="BodyText"/>
        <w:spacing w:before="0" w:after="120"/>
        <w:jc w:val="both"/>
        <w:rPr>
          <w:b/>
          <w:sz w:val="22"/>
          <w:szCs w:val="22"/>
          <w:lang w:val="en-GB"/>
        </w:rPr>
      </w:pPr>
      <w:r w:rsidRPr="00A70AED">
        <w:rPr>
          <w:b/>
          <w:sz w:val="22"/>
          <w:szCs w:val="22"/>
          <w:lang w:val="en-GB"/>
        </w:rPr>
        <w:lastRenderedPageBreak/>
        <w:t>SPECIMEN HANDLING</w:t>
      </w:r>
    </w:p>
    <w:p w14:paraId="63F10FE0" w14:textId="2FE19AB7" w:rsidR="003B0D6E" w:rsidRPr="00A70AED" w:rsidRDefault="003B0D6E" w:rsidP="00432E4B">
      <w:pPr>
        <w:jc w:val="both"/>
      </w:pPr>
      <w:r w:rsidRPr="00A70AED">
        <w:rPr>
          <w:sz w:val="22"/>
          <w:szCs w:val="22"/>
          <w:lang w:val="en-GB"/>
        </w:rPr>
        <w:t>PHE have issued guidance on appropriate biosafety levels for handling specimens</w:t>
      </w:r>
      <w:r w:rsidR="00B34381" w:rsidRPr="00A70AED">
        <w:rPr>
          <w:sz w:val="22"/>
          <w:szCs w:val="22"/>
          <w:lang w:val="en-GB"/>
        </w:rPr>
        <w:t xml:space="preserve"> from patients with COVID-19:</w:t>
      </w:r>
      <w:r w:rsidRPr="00A70AED">
        <w:rPr>
          <w:sz w:val="22"/>
          <w:szCs w:val="22"/>
          <w:lang w:val="en-GB"/>
        </w:rPr>
        <w:t xml:space="preserve"> </w:t>
      </w:r>
      <w:hyperlink r:id="rId20" w:history="1">
        <w:r w:rsidR="007154B3" w:rsidRPr="00A70AED">
          <w:rPr>
            <w:rStyle w:val="Hyperlink"/>
          </w:rPr>
          <w:t>https://www.gov.uk/government/publications/wuhan-novel-coronavirus-guidance-for-clinical-diagnostic-laboratories/wuhan-novel-coronavirus-handling-and-processing-of-laboratory-specimens</w:t>
        </w:r>
      </w:hyperlink>
    </w:p>
    <w:p w14:paraId="2761EF5A" w14:textId="20D0F04E" w:rsidR="007154B3" w:rsidRPr="00A70AED" w:rsidRDefault="007154B3" w:rsidP="00432E4B">
      <w:pPr>
        <w:pStyle w:val="BodyText"/>
        <w:numPr>
          <w:ilvl w:val="0"/>
          <w:numId w:val="27"/>
        </w:numPr>
        <w:spacing w:before="0" w:after="120"/>
        <w:jc w:val="both"/>
        <w:rPr>
          <w:sz w:val="22"/>
          <w:szCs w:val="22"/>
          <w:lang w:val="en-GB"/>
        </w:rPr>
      </w:pPr>
      <w:r w:rsidRPr="00A70AED">
        <w:rPr>
          <w:b/>
          <w:bCs/>
          <w:sz w:val="22"/>
          <w:szCs w:val="22"/>
          <w:lang w:val="en-GB"/>
        </w:rPr>
        <w:t xml:space="preserve">Section 5.1 </w:t>
      </w:r>
      <w:r w:rsidRPr="00A70AED">
        <w:rPr>
          <w:sz w:val="22"/>
          <w:szCs w:val="22"/>
          <w:lang w:val="en-GB"/>
        </w:rPr>
        <w:t>Processing of respiratory tract specimens, faecal specimens, urine specimens, and tissue specimens in which virus has not been inactivated should be conducted at BSL3. No such processing is required for this protocol.</w:t>
      </w:r>
      <w:r w:rsidRPr="00A70AED">
        <w:rPr>
          <w:b/>
          <w:sz w:val="22"/>
          <w:szCs w:val="22"/>
          <w:lang w:val="en-GB"/>
        </w:rPr>
        <w:t xml:space="preserve"> </w:t>
      </w:r>
      <w:r w:rsidR="00C949D4" w:rsidRPr="00A70AED">
        <w:rPr>
          <w:b/>
          <w:sz w:val="22"/>
          <w:szCs w:val="22"/>
          <w:lang w:val="en-GB"/>
        </w:rPr>
        <w:t>These s</w:t>
      </w:r>
      <w:r w:rsidRPr="00A70AED">
        <w:rPr>
          <w:b/>
          <w:sz w:val="22"/>
          <w:szCs w:val="22"/>
          <w:lang w:val="en-GB"/>
        </w:rPr>
        <w:t xml:space="preserve">amples should remain double bagged and frozen pending transport to </w:t>
      </w:r>
      <w:r w:rsidR="007932C1" w:rsidRPr="00A70AED">
        <w:rPr>
          <w:b/>
          <w:sz w:val="22"/>
          <w:szCs w:val="22"/>
          <w:lang w:val="en-GB"/>
        </w:rPr>
        <w:t>the MRC-University of Glasgow Centre for Virus Research</w:t>
      </w:r>
      <w:r w:rsidRPr="00A70AED">
        <w:rPr>
          <w:b/>
          <w:sz w:val="22"/>
          <w:szCs w:val="22"/>
          <w:lang w:val="en-GB"/>
        </w:rPr>
        <w:t>.</w:t>
      </w:r>
    </w:p>
    <w:p w14:paraId="06092034" w14:textId="24F47119" w:rsidR="003B0D6E" w:rsidRPr="00A70AED" w:rsidRDefault="007154B3" w:rsidP="00432E4B">
      <w:pPr>
        <w:pStyle w:val="BodyText"/>
        <w:numPr>
          <w:ilvl w:val="0"/>
          <w:numId w:val="27"/>
        </w:numPr>
        <w:spacing w:before="0" w:after="120"/>
        <w:jc w:val="both"/>
        <w:rPr>
          <w:sz w:val="22"/>
          <w:szCs w:val="22"/>
          <w:lang w:val="en-GB"/>
        </w:rPr>
      </w:pPr>
      <w:r w:rsidRPr="00A70AED">
        <w:rPr>
          <w:sz w:val="22"/>
          <w:szCs w:val="22"/>
          <w:lang w:val="en-GB"/>
        </w:rPr>
        <w:t xml:space="preserve">Section 5.2 </w:t>
      </w:r>
      <w:r w:rsidR="003B0D6E" w:rsidRPr="00A70AED">
        <w:rPr>
          <w:b/>
          <w:bCs/>
          <w:sz w:val="22"/>
          <w:szCs w:val="22"/>
          <w:lang w:val="en-GB"/>
        </w:rPr>
        <w:t>According</w:t>
      </w:r>
      <w:r w:rsidRPr="00A70AED">
        <w:rPr>
          <w:b/>
          <w:bCs/>
          <w:sz w:val="22"/>
          <w:szCs w:val="22"/>
          <w:lang w:val="en-GB"/>
        </w:rPr>
        <w:t>ly,</w:t>
      </w:r>
      <w:r w:rsidRPr="00A70AED">
        <w:rPr>
          <w:sz w:val="22"/>
          <w:szCs w:val="22"/>
          <w:lang w:val="en-GB"/>
        </w:rPr>
        <w:t xml:space="preserve"> </w:t>
      </w:r>
      <w:r w:rsidRPr="00A70AED">
        <w:rPr>
          <w:b/>
          <w:sz w:val="22"/>
          <w:szCs w:val="22"/>
          <w:lang w:val="en-GB"/>
        </w:rPr>
        <w:t>processing</w:t>
      </w:r>
      <w:r w:rsidR="003B0D6E" w:rsidRPr="00A70AED">
        <w:rPr>
          <w:b/>
          <w:sz w:val="22"/>
          <w:szCs w:val="22"/>
          <w:lang w:val="en-GB"/>
        </w:rPr>
        <w:t xml:space="preserve"> of whole blood, </w:t>
      </w:r>
      <w:r w:rsidRPr="00A70AED">
        <w:rPr>
          <w:b/>
          <w:sz w:val="22"/>
          <w:szCs w:val="22"/>
          <w:lang w:val="en-GB"/>
        </w:rPr>
        <w:t xml:space="preserve">including aliquoting of </w:t>
      </w:r>
      <w:r w:rsidR="003B0D6E" w:rsidRPr="00A70AED">
        <w:rPr>
          <w:b/>
          <w:sz w:val="22"/>
          <w:szCs w:val="22"/>
          <w:lang w:val="en-GB"/>
        </w:rPr>
        <w:t>serum and plasma can be conducted at BSL2</w:t>
      </w:r>
      <w:r w:rsidR="003B0D6E" w:rsidRPr="00A70AED">
        <w:rPr>
          <w:sz w:val="22"/>
          <w:szCs w:val="22"/>
          <w:lang w:val="en-GB"/>
        </w:rPr>
        <w:t>, as long as it is consistent with the terms of the local risk assessment.</w:t>
      </w:r>
    </w:p>
    <w:p w14:paraId="6E378C8E" w14:textId="77777777" w:rsidR="00C949D4" w:rsidRPr="00A70AED" w:rsidRDefault="00C949D4" w:rsidP="00432E4B">
      <w:pPr>
        <w:pStyle w:val="BodyText"/>
        <w:numPr>
          <w:ilvl w:val="0"/>
          <w:numId w:val="27"/>
        </w:numPr>
        <w:spacing w:before="0" w:after="120"/>
        <w:jc w:val="both"/>
        <w:rPr>
          <w:sz w:val="22"/>
          <w:szCs w:val="22"/>
          <w:lang w:val="en-GB"/>
        </w:rPr>
      </w:pPr>
      <w:r w:rsidRPr="00A70AED">
        <w:rPr>
          <w:sz w:val="22"/>
          <w:szCs w:val="22"/>
          <w:lang w:val="en-GB"/>
        </w:rPr>
        <w:t xml:space="preserve">Section 6 </w:t>
      </w:r>
      <w:r w:rsidRPr="00A70AED">
        <w:rPr>
          <w:b/>
          <w:bCs/>
          <w:sz w:val="22"/>
          <w:szCs w:val="22"/>
          <w:lang w:val="en-GB"/>
        </w:rPr>
        <w:t xml:space="preserve">Manual centrifugation of specimens with infectious potential must be performed using sealed centrifuge rotors or sample cups. Rotors or cups should be loaded and unloaded in a Microbiology Safety Cabinet. </w:t>
      </w:r>
    </w:p>
    <w:p w14:paraId="50A385DA" w14:textId="5475CA02" w:rsidR="00C949D4" w:rsidRPr="00A70AED" w:rsidRDefault="00C949D4" w:rsidP="00432E4B">
      <w:pPr>
        <w:pStyle w:val="BodyText"/>
        <w:spacing w:before="0" w:after="120"/>
        <w:ind w:left="360"/>
        <w:jc w:val="both"/>
        <w:rPr>
          <w:sz w:val="22"/>
          <w:szCs w:val="22"/>
          <w:lang w:val="en-GB"/>
        </w:rPr>
      </w:pPr>
      <w:r w:rsidRPr="00A70AED">
        <w:rPr>
          <w:b/>
          <w:bCs/>
          <w:sz w:val="22"/>
          <w:szCs w:val="22"/>
          <w:lang w:val="en-GB"/>
        </w:rPr>
        <w:t>Thus</w:t>
      </w:r>
      <w:r w:rsidR="005A74CB" w:rsidRPr="00A70AED">
        <w:rPr>
          <w:b/>
          <w:bCs/>
          <w:sz w:val="22"/>
          <w:szCs w:val="22"/>
          <w:lang w:val="en-GB"/>
        </w:rPr>
        <w:t>,</w:t>
      </w:r>
      <w:r w:rsidRPr="00A70AED">
        <w:rPr>
          <w:b/>
          <w:bCs/>
          <w:sz w:val="22"/>
          <w:szCs w:val="22"/>
          <w:lang w:val="en-GB"/>
        </w:rPr>
        <w:t xml:space="preserve"> blood from COVID-19 patients participating in the CCP-UK study may be spun and aliquoted in usual BSL2 laboratories.</w:t>
      </w:r>
    </w:p>
    <w:p w14:paraId="61449C19" w14:textId="77777777" w:rsidR="00F32A43" w:rsidRPr="00A70AED" w:rsidRDefault="00F32A43" w:rsidP="00432E4B">
      <w:pPr>
        <w:pStyle w:val="BodyText"/>
        <w:spacing w:before="0" w:after="120"/>
        <w:jc w:val="both"/>
        <w:rPr>
          <w:sz w:val="22"/>
          <w:szCs w:val="22"/>
          <w:lang w:val="en-GB"/>
        </w:rPr>
      </w:pPr>
    </w:p>
    <w:p w14:paraId="6D349F91" w14:textId="6F9CEF25" w:rsidR="000A3823" w:rsidRPr="00A70AED" w:rsidRDefault="00EA2B78" w:rsidP="00542F0A">
      <w:pPr>
        <w:pStyle w:val="Style1"/>
        <w:jc w:val="both"/>
        <w:rPr>
          <w:sz w:val="22"/>
          <w:szCs w:val="22"/>
        </w:rPr>
      </w:pPr>
      <w:r w:rsidRPr="00A70AED">
        <w:rPr>
          <w:sz w:val="22"/>
          <w:szCs w:val="22"/>
        </w:rPr>
        <w:t>PREPARATION OF SAMPLES FOR ONWARD TRANSPORT TO GLASGOW</w:t>
      </w:r>
    </w:p>
    <w:p w14:paraId="689F2D5C" w14:textId="76216D40" w:rsidR="00F32A43" w:rsidRPr="00A70AED" w:rsidRDefault="00EA2B78" w:rsidP="00542F0A">
      <w:pPr>
        <w:pStyle w:val="BodyText"/>
        <w:spacing w:before="0" w:after="120"/>
        <w:jc w:val="both"/>
        <w:rPr>
          <w:sz w:val="22"/>
          <w:szCs w:val="22"/>
          <w:lang w:val="en-GB"/>
        </w:rPr>
      </w:pPr>
      <w:r w:rsidRPr="00A70AED">
        <w:rPr>
          <w:b/>
          <w:bCs/>
          <w:sz w:val="22"/>
          <w:szCs w:val="22"/>
          <w:lang w:val="en-GB"/>
        </w:rPr>
        <w:t>Pathogen</w:t>
      </w:r>
      <w:r w:rsidR="00896E8A" w:rsidRPr="00A70AED">
        <w:rPr>
          <w:sz w:val="22"/>
          <w:szCs w:val="22"/>
          <w:lang w:val="en-GB"/>
        </w:rPr>
        <w:t xml:space="preserve"> s</w:t>
      </w:r>
      <w:r w:rsidR="005D3406" w:rsidRPr="00A70AED">
        <w:rPr>
          <w:sz w:val="22"/>
          <w:szCs w:val="22"/>
          <w:lang w:val="en-GB"/>
        </w:rPr>
        <w:t xml:space="preserve">amples should </w:t>
      </w:r>
      <w:r w:rsidR="00896E8A" w:rsidRPr="00A70AED">
        <w:rPr>
          <w:sz w:val="22"/>
          <w:szCs w:val="22"/>
          <w:lang w:val="en-GB"/>
        </w:rPr>
        <w:t xml:space="preserve">already </w:t>
      </w:r>
      <w:r w:rsidR="005D3406" w:rsidRPr="00A70AED">
        <w:rPr>
          <w:sz w:val="22"/>
          <w:szCs w:val="22"/>
          <w:lang w:val="en-GB"/>
        </w:rPr>
        <w:t>be labelled, double-bagged</w:t>
      </w:r>
      <w:r w:rsidR="00B205E6" w:rsidRPr="00A70AED">
        <w:rPr>
          <w:sz w:val="22"/>
          <w:szCs w:val="22"/>
          <w:lang w:val="en-GB"/>
        </w:rPr>
        <w:t>, and frozen</w:t>
      </w:r>
      <w:r w:rsidR="00896E8A" w:rsidRPr="00A70AED">
        <w:rPr>
          <w:sz w:val="22"/>
          <w:szCs w:val="22"/>
          <w:lang w:val="en-GB"/>
        </w:rPr>
        <w:t xml:space="preserve">. </w:t>
      </w:r>
      <w:r w:rsidR="00B205E6" w:rsidRPr="00A70AED">
        <w:rPr>
          <w:sz w:val="22"/>
          <w:szCs w:val="22"/>
          <w:lang w:val="en-GB"/>
        </w:rPr>
        <w:t xml:space="preserve">Frozen </w:t>
      </w:r>
      <w:r w:rsidRPr="00A70AED">
        <w:rPr>
          <w:b/>
          <w:bCs/>
          <w:sz w:val="22"/>
          <w:szCs w:val="22"/>
          <w:lang w:val="en-GB"/>
        </w:rPr>
        <w:t>blood</w:t>
      </w:r>
      <w:r w:rsidRPr="00A70AED">
        <w:rPr>
          <w:sz w:val="22"/>
          <w:szCs w:val="22"/>
          <w:lang w:val="en-GB"/>
        </w:rPr>
        <w:t xml:space="preserve"> </w:t>
      </w:r>
      <w:r w:rsidR="00896E8A" w:rsidRPr="00A70AED">
        <w:rPr>
          <w:sz w:val="22"/>
          <w:szCs w:val="22"/>
          <w:lang w:val="en-GB"/>
        </w:rPr>
        <w:t>samples (RNA tube</w:t>
      </w:r>
      <w:r w:rsidR="0006694A" w:rsidRPr="00A70AED">
        <w:rPr>
          <w:sz w:val="22"/>
          <w:szCs w:val="22"/>
          <w:lang w:val="en-GB"/>
        </w:rPr>
        <w:t xml:space="preserve"> and aliquots)</w:t>
      </w:r>
      <w:r w:rsidR="00896E8A" w:rsidRPr="00A70AED">
        <w:rPr>
          <w:sz w:val="22"/>
          <w:szCs w:val="22"/>
          <w:lang w:val="en-GB"/>
        </w:rPr>
        <w:t xml:space="preserve"> should be double bagged</w:t>
      </w:r>
      <w:r w:rsidR="00B205E6" w:rsidRPr="00A70AED">
        <w:rPr>
          <w:sz w:val="22"/>
          <w:szCs w:val="22"/>
          <w:lang w:val="en-GB"/>
        </w:rPr>
        <w:t xml:space="preserve"> together</w:t>
      </w:r>
      <w:r w:rsidR="00896E8A" w:rsidRPr="00A70AED">
        <w:rPr>
          <w:sz w:val="22"/>
          <w:szCs w:val="22"/>
          <w:lang w:val="en-GB"/>
        </w:rPr>
        <w:t>.</w:t>
      </w:r>
      <w:r w:rsidR="00B205E6" w:rsidRPr="00A70AED">
        <w:rPr>
          <w:sz w:val="22"/>
          <w:szCs w:val="22"/>
          <w:lang w:val="en-GB"/>
        </w:rPr>
        <w:t xml:space="preserve"> BLOOD and PATHOGEN samples should be</w:t>
      </w:r>
      <w:r w:rsidR="00896E8A" w:rsidRPr="00A70AED">
        <w:rPr>
          <w:sz w:val="22"/>
          <w:szCs w:val="22"/>
          <w:lang w:val="en-GB"/>
        </w:rPr>
        <w:t xml:space="preserve"> </w:t>
      </w:r>
      <w:r w:rsidR="005D3406" w:rsidRPr="00A70AED">
        <w:rPr>
          <w:sz w:val="22"/>
          <w:szCs w:val="22"/>
          <w:lang w:val="en-GB"/>
        </w:rPr>
        <w:t xml:space="preserve">placed </w:t>
      </w:r>
      <w:r w:rsidR="00B205E6" w:rsidRPr="00A70AED">
        <w:rPr>
          <w:sz w:val="22"/>
          <w:szCs w:val="22"/>
          <w:lang w:val="en-GB"/>
        </w:rPr>
        <w:t xml:space="preserve">together </w:t>
      </w:r>
      <w:r w:rsidR="005D3406" w:rsidRPr="00A70AED">
        <w:rPr>
          <w:sz w:val="22"/>
          <w:szCs w:val="22"/>
          <w:lang w:val="en-GB"/>
        </w:rPr>
        <w:t xml:space="preserve">into </w:t>
      </w:r>
      <w:r w:rsidR="00314866" w:rsidRPr="00A70AED">
        <w:rPr>
          <w:sz w:val="22"/>
          <w:szCs w:val="22"/>
          <w:lang w:val="en-GB"/>
        </w:rPr>
        <w:t>the</w:t>
      </w:r>
      <w:r w:rsidR="00B205E6" w:rsidRPr="00A70AED">
        <w:rPr>
          <w:sz w:val="22"/>
          <w:szCs w:val="22"/>
          <w:lang w:val="en-GB"/>
        </w:rPr>
        <w:t xml:space="preserve"> sealable</w:t>
      </w:r>
      <w:r w:rsidR="005D3406" w:rsidRPr="00A70AED">
        <w:rPr>
          <w:sz w:val="22"/>
          <w:szCs w:val="22"/>
          <w:lang w:val="en-GB"/>
        </w:rPr>
        <w:t xml:space="preserve"> </w:t>
      </w:r>
      <w:r w:rsidR="00314866" w:rsidRPr="00A70AED">
        <w:rPr>
          <w:sz w:val="22"/>
          <w:szCs w:val="22"/>
          <w:lang w:val="en-GB"/>
        </w:rPr>
        <w:t xml:space="preserve">UN3373 compliant </w:t>
      </w:r>
      <w:r w:rsidR="005D3406" w:rsidRPr="00A70AED">
        <w:rPr>
          <w:sz w:val="22"/>
          <w:szCs w:val="22"/>
          <w:lang w:val="en-GB"/>
        </w:rPr>
        <w:t xml:space="preserve">plastic pod </w:t>
      </w:r>
      <w:r w:rsidR="00B205E6" w:rsidRPr="00A70AED">
        <w:rPr>
          <w:sz w:val="22"/>
          <w:szCs w:val="22"/>
          <w:lang w:val="en-GB"/>
        </w:rPr>
        <w:t>and frozen</w:t>
      </w:r>
      <w:r w:rsidR="005D3406" w:rsidRPr="00A70AED">
        <w:rPr>
          <w:sz w:val="22"/>
          <w:szCs w:val="22"/>
          <w:lang w:val="en-GB"/>
        </w:rPr>
        <w:t>.</w:t>
      </w:r>
      <w:r w:rsidR="00B205E6" w:rsidRPr="00A70AED">
        <w:rPr>
          <w:sz w:val="22"/>
          <w:szCs w:val="22"/>
          <w:lang w:val="en-GB"/>
        </w:rPr>
        <w:t xml:space="preserve"> We suggest for convenience all samples are stored and frozen in this pod prior to collection</w:t>
      </w:r>
      <w:r w:rsidR="00314866" w:rsidRPr="00A70AED">
        <w:rPr>
          <w:sz w:val="22"/>
          <w:szCs w:val="22"/>
          <w:lang w:val="en-GB"/>
        </w:rPr>
        <w:t xml:space="preserve"> when the pod should be placed in the cardboard container supplied with it.</w:t>
      </w:r>
      <w:r w:rsidR="00137714" w:rsidRPr="00A70AED">
        <w:rPr>
          <w:sz w:val="22"/>
          <w:szCs w:val="22"/>
          <w:lang w:val="en-GB"/>
        </w:rPr>
        <w:t xml:space="preserve"> Please ensure that the outer surfaces of the pods are decontaminated with suitable disinfectant (</w:t>
      </w:r>
      <w:proofErr w:type="spellStart"/>
      <w:r w:rsidR="00137714" w:rsidRPr="00A70AED">
        <w:rPr>
          <w:sz w:val="22"/>
          <w:szCs w:val="22"/>
          <w:lang w:val="en-GB"/>
        </w:rPr>
        <w:t>eg</w:t>
      </w:r>
      <w:proofErr w:type="spellEnd"/>
      <w:r w:rsidR="00137714" w:rsidRPr="00A70AED">
        <w:rPr>
          <w:sz w:val="22"/>
          <w:szCs w:val="22"/>
          <w:lang w:val="en-GB"/>
        </w:rPr>
        <w:t xml:space="preserve"> 70% IMS or 1% </w:t>
      </w:r>
      <w:proofErr w:type="spellStart"/>
      <w:r w:rsidR="00137714" w:rsidRPr="00A70AED">
        <w:rPr>
          <w:sz w:val="22"/>
          <w:szCs w:val="22"/>
          <w:lang w:val="en-GB"/>
        </w:rPr>
        <w:t>Virkon</w:t>
      </w:r>
      <w:proofErr w:type="spellEnd"/>
      <w:r w:rsidR="00137714" w:rsidRPr="00A70AED">
        <w:rPr>
          <w:sz w:val="22"/>
          <w:szCs w:val="22"/>
          <w:lang w:val="en-GB"/>
        </w:rPr>
        <w:t>) prior to packing into the cardboard container.</w:t>
      </w:r>
    </w:p>
    <w:p w14:paraId="364F3E5B" w14:textId="6721C932" w:rsidR="00CA54EE" w:rsidRPr="00A70AED" w:rsidRDefault="00A60311" w:rsidP="00542F0A">
      <w:pPr>
        <w:pStyle w:val="BodyText"/>
        <w:spacing w:before="0" w:after="120"/>
        <w:jc w:val="both"/>
        <w:rPr>
          <w:sz w:val="22"/>
          <w:szCs w:val="22"/>
        </w:rPr>
      </w:pPr>
      <w:r w:rsidRPr="00A70AED">
        <w:rPr>
          <w:sz w:val="22"/>
          <w:szCs w:val="22"/>
          <w:lang w:val="en-GB"/>
        </w:rPr>
        <w:t>E</w:t>
      </w:r>
      <w:r w:rsidR="00B205E6" w:rsidRPr="00A70AED">
        <w:rPr>
          <w:sz w:val="22"/>
          <w:szCs w:val="22"/>
          <w:lang w:val="en-GB"/>
        </w:rPr>
        <w:t>ach shipment</w:t>
      </w:r>
      <w:r w:rsidRPr="00A70AED">
        <w:rPr>
          <w:sz w:val="22"/>
          <w:szCs w:val="22"/>
          <w:lang w:val="en-GB"/>
        </w:rPr>
        <w:t xml:space="preserve"> must</w:t>
      </w:r>
      <w:r w:rsidR="00B205E6" w:rsidRPr="00A70AED">
        <w:rPr>
          <w:sz w:val="22"/>
          <w:szCs w:val="22"/>
          <w:lang w:val="en-GB"/>
        </w:rPr>
        <w:t xml:space="preserve"> include a</w:t>
      </w:r>
      <w:r w:rsidRPr="00A70AED">
        <w:rPr>
          <w:sz w:val="22"/>
          <w:szCs w:val="22"/>
          <w:lang w:val="en-GB"/>
        </w:rPr>
        <w:t>n itemised</w:t>
      </w:r>
      <w:r w:rsidR="00B205E6" w:rsidRPr="00A70AED">
        <w:rPr>
          <w:sz w:val="22"/>
          <w:szCs w:val="22"/>
          <w:lang w:val="en-GB"/>
        </w:rPr>
        <w:t xml:space="preserve"> </w:t>
      </w:r>
      <w:r w:rsidR="00B205E6" w:rsidRPr="00A70AED">
        <w:rPr>
          <w:b/>
          <w:bCs/>
          <w:sz w:val="22"/>
          <w:szCs w:val="22"/>
          <w:lang w:val="en-GB"/>
        </w:rPr>
        <w:t>list</w:t>
      </w:r>
      <w:r w:rsidRPr="00A70AED">
        <w:rPr>
          <w:b/>
          <w:bCs/>
          <w:sz w:val="22"/>
          <w:szCs w:val="22"/>
          <w:lang w:val="en-GB"/>
        </w:rPr>
        <w:t xml:space="preserve"> of samples</w:t>
      </w:r>
      <w:r w:rsidR="00B205E6" w:rsidRPr="00A70AED">
        <w:rPr>
          <w:sz w:val="22"/>
          <w:szCs w:val="22"/>
          <w:lang w:val="en-GB"/>
        </w:rPr>
        <w:t xml:space="preserve"> placed between the secondary container and outer packing listing the summary details of each pod. This is a legal requirement under the Carriage of Dangerous Goods </w:t>
      </w:r>
      <w:r w:rsidR="00C24D48" w:rsidRPr="00A70AED">
        <w:rPr>
          <w:sz w:val="22"/>
          <w:szCs w:val="22"/>
          <w:lang w:val="en-GB"/>
        </w:rPr>
        <w:t xml:space="preserve">Regulations </w:t>
      </w:r>
      <w:r w:rsidR="00B205E6" w:rsidRPr="00A70AED">
        <w:rPr>
          <w:sz w:val="22"/>
          <w:szCs w:val="22"/>
          <w:lang w:val="en-GB"/>
        </w:rPr>
        <w:t>2009</w:t>
      </w:r>
      <w:r w:rsidR="00704BD1" w:rsidRPr="00A70AED">
        <w:rPr>
          <w:sz w:val="22"/>
          <w:szCs w:val="22"/>
          <w:lang w:val="en-GB"/>
        </w:rPr>
        <w:t>.</w:t>
      </w:r>
      <w:r w:rsidR="001F16BA" w:rsidRPr="00A70AED">
        <w:rPr>
          <w:sz w:val="22"/>
          <w:szCs w:val="22"/>
          <w:lang w:val="en-GB"/>
        </w:rPr>
        <w:t xml:space="preserve"> </w:t>
      </w:r>
      <w:r w:rsidR="00CA54EE" w:rsidRPr="00A70AED">
        <w:rPr>
          <w:sz w:val="22"/>
          <w:szCs w:val="22"/>
        </w:rPr>
        <w:t xml:space="preserve">Complete </w:t>
      </w:r>
      <w:r w:rsidR="001F16BA" w:rsidRPr="00A70AED">
        <w:rPr>
          <w:sz w:val="22"/>
          <w:szCs w:val="22"/>
        </w:rPr>
        <w:t xml:space="preserve">and include the </w:t>
      </w:r>
      <w:r w:rsidR="001F16BA" w:rsidRPr="00A70AED">
        <w:rPr>
          <w:b/>
          <w:bCs/>
          <w:i/>
          <w:iCs/>
          <w:sz w:val="22"/>
          <w:szCs w:val="22"/>
        </w:rPr>
        <w:t>T</w:t>
      </w:r>
      <w:r w:rsidR="00CA54EE" w:rsidRPr="00A70AED">
        <w:rPr>
          <w:b/>
          <w:bCs/>
          <w:i/>
          <w:iCs/>
          <w:sz w:val="22"/>
          <w:szCs w:val="22"/>
        </w:rPr>
        <w:t xml:space="preserve">ransport </w:t>
      </w:r>
      <w:r w:rsidR="001F16BA" w:rsidRPr="00A70AED">
        <w:rPr>
          <w:b/>
          <w:bCs/>
          <w:i/>
          <w:iCs/>
          <w:sz w:val="22"/>
          <w:szCs w:val="22"/>
        </w:rPr>
        <w:t>of Samples form</w:t>
      </w:r>
      <w:r w:rsidR="001F16BA" w:rsidRPr="00A70AED">
        <w:rPr>
          <w:sz w:val="22"/>
          <w:szCs w:val="22"/>
        </w:rPr>
        <w:t xml:space="preserve"> </w:t>
      </w:r>
      <w:r w:rsidR="00CA54EE" w:rsidRPr="00A70AED">
        <w:rPr>
          <w:sz w:val="22"/>
          <w:szCs w:val="22"/>
        </w:rPr>
        <w:t xml:space="preserve">with patient </w:t>
      </w:r>
      <w:r w:rsidR="00C9031F" w:rsidRPr="00A70AED">
        <w:rPr>
          <w:sz w:val="22"/>
          <w:szCs w:val="22"/>
        </w:rPr>
        <w:t>number</w:t>
      </w:r>
      <w:r w:rsidR="00CA54EE" w:rsidRPr="00A70AED">
        <w:rPr>
          <w:sz w:val="22"/>
          <w:szCs w:val="22"/>
        </w:rPr>
        <w:t xml:space="preserve">, collection date and attach copies of each barcode used. </w:t>
      </w:r>
      <w:r w:rsidRPr="00A70AED">
        <w:rPr>
          <w:sz w:val="22"/>
          <w:szCs w:val="22"/>
        </w:rPr>
        <w:t xml:space="preserve">Alternatively, a printed copy of the electronic log may be used. </w:t>
      </w:r>
      <w:r w:rsidR="009829AD" w:rsidRPr="00A70AED">
        <w:rPr>
          <w:sz w:val="22"/>
          <w:szCs w:val="22"/>
        </w:rPr>
        <w:t xml:space="preserve">The </w:t>
      </w:r>
      <w:r w:rsidR="008F3C8D" w:rsidRPr="00A70AED">
        <w:rPr>
          <w:sz w:val="22"/>
          <w:szCs w:val="22"/>
        </w:rPr>
        <w:t xml:space="preserve">details of contents of package information from the reverse of the transport form must also be included. </w:t>
      </w:r>
      <w:r w:rsidR="00CA54EE" w:rsidRPr="00A70AED">
        <w:rPr>
          <w:sz w:val="22"/>
          <w:szCs w:val="22"/>
        </w:rPr>
        <w:t>The third copy of the barcode may be used for local records such as CRF or consent form if appropriate.</w:t>
      </w:r>
    </w:p>
    <w:p w14:paraId="484356F3" w14:textId="22F63588" w:rsidR="00B02088" w:rsidRPr="00A70AED" w:rsidRDefault="00260ECA" w:rsidP="00542F0A">
      <w:pPr>
        <w:jc w:val="both"/>
        <w:rPr>
          <w:sz w:val="22"/>
          <w:szCs w:val="22"/>
        </w:rPr>
      </w:pPr>
      <w:r w:rsidRPr="00A70AED">
        <w:rPr>
          <w:sz w:val="22"/>
          <w:szCs w:val="22"/>
          <w:lang w:val="en-GB"/>
        </w:rPr>
        <w:t>Contact Sarah McDonald [sarah.mcdonald@glasgow.ac.uk] to arrange transport</w:t>
      </w:r>
      <w:r w:rsidR="003A4797" w:rsidRPr="00A70AED">
        <w:rPr>
          <w:sz w:val="22"/>
          <w:szCs w:val="22"/>
          <w:lang w:val="en-GB"/>
        </w:rPr>
        <w:t xml:space="preserve"> to Glasgow. This will be booked with </w:t>
      </w:r>
      <w:proofErr w:type="spellStart"/>
      <w:r w:rsidR="003A4797" w:rsidRPr="00A70AED">
        <w:rPr>
          <w:sz w:val="22"/>
          <w:szCs w:val="22"/>
          <w:lang w:val="en-GB"/>
        </w:rPr>
        <w:t>CryoPDP</w:t>
      </w:r>
      <w:proofErr w:type="spellEnd"/>
      <w:r w:rsidR="003A4797" w:rsidRPr="00A70AED">
        <w:rPr>
          <w:sz w:val="22"/>
          <w:szCs w:val="22"/>
          <w:lang w:val="en-GB"/>
        </w:rPr>
        <w:t xml:space="preserve"> at a mutually agreed date &amp; time. </w:t>
      </w:r>
      <w:r w:rsidR="00B02088" w:rsidRPr="00A70AED">
        <w:rPr>
          <w:sz w:val="22"/>
          <w:szCs w:val="22"/>
          <w:lang w:val="en-GB"/>
        </w:rPr>
        <w:t>The courier will pro</w:t>
      </w:r>
      <w:r w:rsidR="005238A2" w:rsidRPr="00A70AED">
        <w:rPr>
          <w:sz w:val="22"/>
          <w:szCs w:val="22"/>
          <w:lang w:val="en-GB"/>
        </w:rPr>
        <w:t xml:space="preserve">vide outer transport boxes half-filled with dry ice. </w:t>
      </w:r>
      <w:r w:rsidR="00B02088" w:rsidRPr="00A70AED">
        <w:rPr>
          <w:sz w:val="22"/>
          <w:szCs w:val="22"/>
        </w:rPr>
        <w:t xml:space="preserve">When packing the secondary safety containers please </w:t>
      </w:r>
      <w:r w:rsidR="00237CB0" w:rsidRPr="00A70AED">
        <w:rPr>
          <w:sz w:val="22"/>
          <w:szCs w:val="22"/>
        </w:rPr>
        <w:t>decontaminate</w:t>
      </w:r>
      <w:r w:rsidR="00B02088" w:rsidRPr="00A70AED">
        <w:rPr>
          <w:sz w:val="22"/>
          <w:szCs w:val="22"/>
        </w:rPr>
        <w:t xml:space="preserve"> the outside of each container</w:t>
      </w:r>
      <w:r w:rsidR="00237CB0" w:rsidRPr="00A70AED">
        <w:rPr>
          <w:sz w:val="22"/>
          <w:szCs w:val="22"/>
        </w:rPr>
        <w:t xml:space="preserve"> with 70% ethanol or IMS</w:t>
      </w:r>
      <w:r w:rsidR="00B02088" w:rsidRPr="00A70AED">
        <w:rPr>
          <w:sz w:val="22"/>
          <w:szCs w:val="22"/>
        </w:rPr>
        <w:t>, place the container inside a biobag</w:t>
      </w:r>
      <w:r w:rsidR="00237CB0" w:rsidRPr="00A70AED">
        <w:rPr>
          <w:sz w:val="22"/>
          <w:szCs w:val="22"/>
        </w:rPr>
        <w:t xml:space="preserve"> along with some absorbent material (</w:t>
      </w:r>
      <w:proofErr w:type="spellStart"/>
      <w:r w:rsidR="00237CB0" w:rsidRPr="00A70AED">
        <w:rPr>
          <w:sz w:val="22"/>
          <w:szCs w:val="22"/>
        </w:rPr>
        <w:t>eg</w:t>
      </w:r>
      <w:proofErr w:type="spellEnd"/>
      <w:r w:rsidR="00237CB0" w:rsidRPr="00A70AED">
        <w:rPr>
          <w:sz w:val="22"/>
          <w:szCs w:val="22"/>
        </w:rPr>
        <w:t xml:space="preserve"> tissue)</w:t>
      </w:r>
      <w:r w:rsidR="00B02088" w:rsidRPr="00A70AED">
        <w:rPr>
          <w:sz w:val="22"/>
          <w:szCs w:val="22"/>
        </w:rPr>
        <w:t xml:space="preserve">, remove the yellow strip from the biobag and seal the tab over </w:t>
      </w:r>
      <w:r w:rsidR="00237CB0" w:rsidRPr="00A70AED">
        <w:rPr>
          <w:sz w:val="22"/>
          <w:szCs w:val="22"/>
        </w:rPr>
        <w:t>to close the bag.</w:t>
      </w:r>
      <w:r w:rsidR="00B02088" w:rsidRPr="00A70AED">
        <w:rPr>
          <w:sz w:val="22"/>
          <w:szCs w:val="22"/>
        </w:rPr>
        <w:t xml:space="preserve">  Following this please spray the outside of the biobag with 70% ETOH/IMS before placing in the dry ice boxes. </w:t>
      </w:r>
    </w:p>
    <w:p w14:paraId="06564304" w14:textId="0B23D7F2" w:rsidR="00260ECA" w:rsidRPr="00A70AED" w:rsidRDefault="00AD745E" w:rsidP="00542F0A">
      <w:pPr>
        <w:jc w:val="both"/>
        <w:rPr>
          <w:sz w:val="22"/>
          <w:szCs w:val="22"/>
        </w:rPr>
      </w:pPr>
      <w:r w:rsidRPr="00A70AED">
        <w:rPr>
          <w:sz w:val="22"/>
          <w:szCs w:val="22"/>
        </w:rPr>
        <w:t>The courier should provide all labels required, but if needed the delivery address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535"/>
      </w:tblGrid>
      <w:tr w:rsidR="001F16BA" w:rsidRPr="00A70AED" w14:paraId="472DECD0" w14:textId="3919BAA4" w:rsidTr="001F16BA">
        <w:trPr>
          <w:trHeight w:val="3278"/>
        </w:trPr>
        <w:tc>
          <w:tcPr>
            <w:tcW w:w="4815" w:type="dxa"/>
          </w:tcPr>
          <w:p w14:paraId="14086B9D" w14:textId="36D4F636" w:rsidR="001F16BA" w:rsidRPr="00A70AED" w:rsidRDefault="001F16BA" w:rsidP="00A956CE">
            <w:pPr>
              <w:pStyle w:val="Compact"/>
              <w:rPr>
                <w:sz w:val="20"/>
                <w:szCs w:val="20"/>
                <w:lang w:val="en-GB"/>
              </w:rPr>
            </w:pPr>
            <w:r w:rsidRPr="00A70AED">
              <w:rPr>
                <w:sz w:val="20"/>
                <w:szCs w:val="20"/>
                <w:lang w:val="en-GB"/>
              </w:rPr>
              <w:lastRenderedPageBreak/>
              <w:t>Dr. Sarah McDonald</w:t>
            </w:r>
          </w:p>
          <w:p w14:paraId="22151C96" w14:textId="77777777" w:rsidR="001F16BA" w:rsidRPr="00A70AED" w:rsidRDefault="001F16BA" w:rsidP="00A956CE">
            <w:pPr>
              <w:pStyle w:val="Compact"/>
              <w:rPr>
                <w:sz w:val="20"/>
                <w:szCs w:val="20"/>
              </w:rPr>
            </w:pPr>
            <w:r w:rsidRPr="00A70AED">
              <w:rPr>
                <w:sz w:val="20"/>
                <w:szCs w:val="20"/>
              </w:rPr>
              <w:t>MRC-University of Glasgow Centre for Virus Research</w:t>
            </w:r>
          </w:p>
          <w:p w14:paraId="1EF662F6" w14:textId="77777777" w:rsidR="001F16BA" w:rsidRPr="00A70AED" w:rsidRDefault="001F16BA" w:rsidP="00A956CE">
            <w:pPr>
              <w:pStyle w:val="Compact"/>
              <w:rPr>
                <w:sz w:val="20"/>
                <w:szCs w:val="20"/>
              </w:rPr>
            </w:pPr>
            <w:r w:rsidRPr="00A70AED">
              <w:rPr>
                <w:sz w:val="20"/>
                <w:szCs w:val="20"/>
              </w:rPr>
              <w:t>Sir Michael Stoker Building</w:t>
            </w:r>
          </w:p>
          <w:p w14:paraId="6D3F413E" w14:textId="77777777" w:rsidR="001F16BA" w:rsidRPr="00A70AED" w:rsidRDefault="001F16BA" w:rsidP="00A956CE">
            <w:pPr>
              <w:pStyle w:val="Compact"/>
              <w:rPr>
                <w:sz w:val="20"/>
                <w:szCs w:val="20"/>
              </w:rPr>
            </w:pPr>
            <w:proofErr w:type="spellStart"/>
            <w:r w:rsidRPr="00A70AED">
              <w:rPr>
                <w:sz w:val="20"/>
                <w:szCs w:val="20"/>
              </w:rPr>
              <w:t>Garscube</w:t>
            </w:r>
            <w:proofErr w:type="spellEnd"/>
            <w:r w:rsidRPr="00A70AED">
              <w:rPr>
                <w:sz w:val="20"/>
                <w:szCs w:val="20"/>
              </w:rPr>
              <w:t xml:space="preserve"> Campus</w:t>
            </w:r>
          </w:p>
          <w:p w14:paraId="2EB6EB79" w14:textId="77777777" w:rsidR="001F16BA" w:rsidRPr="00A70AED" w:rsidRDefault="001F16BA" w:rsidP="00A956CE">
            <w:pPr>
              <w:pStyle w:val="Compact"/>
              <w:rPr>
                <w:sz w:val="20"/>
                <w:szCs w:val="20"/>
              </w:rPr>
            </w:pPr>
            <w:r w:rsidRPr="00A70AED">
              <w:rPr>
                <w:sz w:val="20"/>
                <w:szCs w:val="20"/>
              </w:rPr>
              <w:t>464 Bearsden Road</w:t>
            </w:r>
          </w:p>
          <w:p w14:paraId="3A7455DA" w14:textId="77777777" w:rsidR="001F16BA" w:rsidRPr="00A70AED" w:rsidRDefault="001F16BA" w:rsidP="00A956CE">
            <w:pPr>
              <w:pStyle w:val="Compact"/>
              <w:rPr>
                <w:sz w:val="20"/>
                <w:szCs w:val="20"/>
              </w:rPr>
            </w:pPr>
            <w:r w:rsidRPr="00A70AED">
              <w:rPr>
                <w:sz w:val="20"/>
                <w:szCs w:val="20"/>
              </w:rPr>
              <w:t>Glasgow</w:t>
            </w:r>
          </w:p>
          <w:p w14:paraId="1C0E5E52" w14:textId="77777777" w:rsidR="001F16BA" w:rsidRPr="00A70AED" w:rsidRDefault="001F16BA" w:rsidP="00A956CE">
            <w:pPr>
              <w:pStyle w:val="Compact"/>
              <w:rPr>
                <w:sz w:val="20"/>
                <w:szCs w:val="20"/>
              </w:rPr>
            </w:pPr>
            <w:r w:rsidRPr="00A70AED">
              <w:rPr>
                <w:sz w:val="20"/>
                <w:szCs w:val="20"/>
              </w:rPr>
              <w:t>G61 1QH</w:t>
            </w:r>
          </w:p>
          <w:p w14:paraId="20B8D0FF" w14:textId="30DD4ACC" w:rsidR="001F16BA" w:rsidRPr="00A70AED" w:rsidRDefault="001F16BA" w:rsidP="00A956CE">
            <w:pPr>
              <w:pStyle w:val="Compact"/>
              <w:rPr>
                <w:sz w:val="20"/>
                <w:szCs w:val="20"/>
              </w:rPr>
            </w:pPr>
            <w:r w:rsidRPr="00A70AED">
              <w:rPr>
                <w:sz w:val="20"/>
                <w:szCs w:val="20"/>
              </w:rPr>
              <w:t>Tel:</w:t>
            </w:r>
            <w:r w:rsidRPr="00A70AED">
              <w:rPr>
                <w:sz w:val="20"/>
                <w:szCs w:val="20"/>
              </w:rPr>
              <w:tab/>
              <w:t>0141 330 2989</w:t>
            </w:r>
          </w:p>
          <w:p w14:paraId="37923016" w14:textId="348B53F2" w:rsidR="001F16BA" w:rsidRPr="00A70AED" w:rsidRDefault="001F16BA" w:rsidP="00A956CE">
            <w:pPr>
              <w:pStyle w:val="Compact"/>
              <w:rPr>
                <w:sz w:val="20"/>
                <w:szCs w:val="20"/>
              </w:rPr>
            </w:pPr>
            <w:r w:rsidRPr="00A70AED">
              <w:rPr>
                <w:sz w:val="20"/>
                <w:szCs w:val="20"/>
              </w:rPr>
              <w:tab/>
              <w:t>0141 330 4635</w:t>
            </w:r>
          </w:p>
          <w:p w14:paraId="0DB72C5F" w14:textId="60202A9A" w:rsidR="001F16BA" w:rsidRPr="00A70AED" w:rsidRDefault="001F16BA" w:rsidP="00A956CE">
            <w:pPr>
              <w:pStyle w:val="Compact"/>
              <w:rPr>
                <w:sz w:val="22"/>
                <w:szCs w:val="22"/>
              </w:rPr>
            </w:pPr>
            <w:r w:rsidRPr="00A70AED">
              <w:rPr>
                <w:sz w:val="20"/>
                <w:szCs w:val="20"/>
              </w:rPr>
              <w:tab/>
              <w:t>07846198626</w:t>
            </w:r>
            <w:r w:rsidRPr="00A70AED">
              <w:rPr>
                <w:sz w:val="22"/>
                <w:szCs w:val="22"/>
              </w:rPr>
              <w:t xml:space="preserve"> </w:t>
            </w:r>
          </w:p>
        </w:tc>
        <w:tc>
          <w:tcPr>
            <w:tcW w:w="4535" w:type="dxa"/>
          </w:tcPr>
          <w:p w14:paraId="7628711C" w14:textId="05C08230" w:rsidR="001F16BA" w:rsidRPr="00A70AED" w:rsidRDefault="001F16BA" w:rsidP="00A956CE">
            <w:pPr>
              <w:pStyle w:val="Compact"/>
              <w:rPr>
                <w:sz w:val="20"/>
                <w:szCs w:val="20"/>
              </w:rPr>
            </w:pPr>
            <w:r w:rsidRPr="00A70AED">
              <w:rPr>
                <w:sz w:val="20"/>
                <w:szCs w:val="20"/>
              </w:rPr>
              <w:t xml:space="preserve">Please include the completed </w:t>
            </w:r>
            <w:r w:rsidRPr="00A70AED">
              <w:rPr>
                <w:b/>
                <w:bCs/>
                <w:sz w:val="20"/>
                <w:szCs w:val="20"/>
              </w:rPr>
              <w:t>Transport of Samples</w:t>
            </w:r>
            <w:r w:rsidRPr="00A70AED">
              <w:rPr>
                <w:sz w:val="20"/>
                <w:szCs w:val="20"/>
              </w:rPr>
              <w:t xml:space="preserve"> form</w:t>
            </w:r>
            <w:r w:rsidR="00B62BF8" w:rsidRPr="00A70AED">
              <w:rPr>
                <w:sz w:val="20"/>
                <w:szCs w:val="20"/>
              </w:rPr>
              <w:t xml:space="preserve"> </w:t>
            </w:r>
            <w:r w:rsidR="00B62BF8" w:rsidRPr="00A70AED">
              <w:rPr>
                <w:b/>
                <w:bCs/>
                <w:sz w:val="20"/>
                <w:szCs w:val="20"/>
              </w:rPr>
              <w:t>or printed version of the electronic sample log</w:t>
            </w:r>
            <w:r w:rsidRPr="00A70AED">
              <w:rPr>
                <w:sz w:val="20"/>
                <w:szCs w:val="20"/>
              </w:rPr>
              <w:t>:</w:t>
            </w:r>
          </w:p>
          <w:p w14:paraId="2B19E6FE" w14:textId="6F6F868C" w:rsidR="001F16BA" w:rsidRPr="00A70AED" w:rsidRDefault="001F16BA" w:rsidP="00A956CE">
            <w:pPr>
              <w:pStyle w:val="Compact"/>
              <w:rPr>
                <w:sz w:val="20"/>
                <w:szCs w:val="20"/>
              </w:rPr>
            </w:pPr>
            <w:r w:rsidRPr="00A70AED">
              <w:rPr>
                <w:noProof/>
                <w:sz w:val="20"/>
                <w:szCs w:val="20"/>
              </w:rPr>
              <w:drawing>
                <wp:inline distT="0" distB="0" distL="0" distR="0" wp14:anchorId="2489A8B0" wp14:editId="1C6D7573">
                  <wp:extent cx="1929852" cy="2615609"/>
                  <wp:effectExtent l="0" t="0" r="635"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3-16 12.43.3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94028" cy="2702589"/>
                          </a:xfrm>
                          <a:prstGeom prst="rect">
                            <a:avLst/>
                          </a:prstGeom>
                        </pic:spPr>
                      </pic:pic>
                    </a:graphicData>
                  </a:graphic>
                </wp:inline>
              </w:drawing>
            </w:r>
          </w:p>
        </w:tc>
      </w:tr>
    </w:tbl>
    <w:p w14:paraId="3C3090C5" w14:textId="2422548A" w:rsidR="00B34381" w:rsidRPr="00A70AED" w:rsidRDefault="00B34381">
      <w:pPr>
        <w:rPr>
          <w:lang w:val="en-GB"/>
        </w:rPr>
        <w:sectPr w:rsidR="00B34381" w:rsidRPr="00A70AED">
          <w:headerReference w:type="default" r:id="rId22"/>
          <w:footerReference w:type="even" r:id="rId23"/>
          <w:footerReference w:type="default" r:id="rId24"/>
          <w:pgSz w:w="12240" w:h="15840"/>
          <w:pgMar w:top="1440" w:right="1440" w:bottom="1440" w:left="1440" w:header="720" w:footer="720" w:gutter="0"/>
          <w:cols w:space="720"/>
        </w:sectPr>
      </w:pPr>
    </w:p>
    <w:p w14:paraId="57EE0355" w14:textId="66A46626" w:rsidR="00466567" w:rsidRPr="00A70AED" w:rsidRDefault="008C4EAC" w:rsidP="00432E4B">
      <w:pPr>
        <w:pStyle w:val="BodyText"/>
        <w:spacing w:before="0" w:after="120"/>
        <w:rPr>
          <w:b/>
          <w:bCs/>
          <w:lang w:val="en-GB"/>
        </w:rPr>
      </w:pPr>
      <w:r w:rsidRPr="00A70AED">
        <w:rPr>
          <w:b/>
          <w:bCs/>
          <w:lang w:val="en-GB"/>
        </w:rPr>
        <w:lastRenderedPageBreak/>
        <w:t>APPENDIX: SITE CODES</w:t>
      </w:r>
    </w:p>
    <w:tbl>
      <w:tblPr>
        <w:tblW w:w="0" w:type="auto"/>
        <w:tblCellMar>
          <w:left w:w="0" w:type="dxa"/>
          <w:right w:w="0" w:type="dxa"/>
        </w:tblCellMar>
        <w:tblLook w:val="04A0" w:firstRow="1" w:lastRow="0" w:firstColumn="1" w:lastColumn="0" w:noHBand="0" w:noVBand="1"/>
      </w:tblPr>
      <w:tblGrid>
        <w:gridCol w:w="745"/>
        <w:gridCol w:w="3075"/>
      </w:tblGrid>
      <w:tr w:rsidR="008C4EAC" w:rsidRPr="00A70AED" w14:paraId="30B5CF01"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1E507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Location</w:t>
            </w:r>
          </w:p>
        </w:tc>
        <w:tc>
          <w:tcPr>
            <w:tcW w:w="30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029909" w14:textId="7CF93552"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Location</w:t>
            </w:r>
            <w:r w:rsidR="00B34381" w:rsidRPr="00A70AED">
              <w:rPr>
                <w:rFonts w:eastAsia="Times New Roman" w:cs="Times New Roman"/>
                <w:b/>
                <w:bCs/>
                <w:color w:val="000000"/>
                <w:sz w:val="15"/>
                <w:szCs w:val="15"/>
                <w:lang w:val="en-GB" w:eastAsia="en-GB"/>
              </w:rPr>
              <w:t xml:space="preserve"> </w:t>
            </w:r>
            <w:r w:rsidRPr="00A70AED">
              <w:rPr>
                <w:rFonts w:eastAsia="Times New Roman" w:cs="Times New Roman"/>
                <w:b/>
                <w:bCs/>
                <w:color w:val="000000"/>
                <w:sz w:val="15"/>
                <w:szCs w:val="15"/>
                <w:lang w:val="en-GB" w:eastAsia="en-GB"/>
              </w:rPr>
              <w:t>Name</w:t>
            </w:r>
          </w:p>
        </w:tc>
      </w:tr>
      <w:tr w:rsidR="008C4EAC" w:rsidRPr="00A70AED" w14:paraId="3C90D6CD" w14:textId="77777777" w:rsidTr="00B34381">
        <w:trPr>
          <w:trHeight w:val="180"/>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D31FF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A101H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D64C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Arran War Memorial Hospital</w:t>
            </w:r>
          </w:p>
        </w:tc>
      </w:tr>
      <w:tr w:rsidR="008C4EAC" w:rsidRPr="00A70AED" w14:paraId="222B6131"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8D578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A103H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2D25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Ayrshire Central Hospital</w:t>
            </w:r>
          </w:p>
        </w:tc>
      </w:tr>
      <w:tr w:rsidR="008C4EAC" w:rsidRPr="00A70AED" w14:paraId="32E32629"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3C60A0"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A105H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3D370"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Kirklandside</w:t>
            </w:r>
            <w:proofErr w:type="spellEnd"/>
            <w:r w:rsidRPr="00A70AED">
              <w:rPr>
                <w:rFonts w:eastAsia="Times New Roman" w:cs="Times New Roman"/>
                <w:color w:val="000000"/>
                <w:sz w:val="15"/>
                <w:szCs w:val="15"/>
                <w:lang w:val="en-GB" w:eastAsia="en-GB"/>
              </w:rPr>
              <w:t xml:space="preserve"> Hospital</w:t>
            </w:r>
          </w:p>
        </w:tc>
      </w:tr>
      <w:tr w:rsidR="008C4EAC" w:rsidRPr="00A70AED" w14:paraId="3FA04388"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3BCEC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A110H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7B67A"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Lady Margaret Hospital</w:t>
            </w:r>
          </w:p>
        </w:tc>
      </w:tr>
      <w:tr w:rsidR="008C4EAC" w:rsidRPr="00A70AED" w14:paraId="28A39D88"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4B90C0"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A111H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CCF26"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 xml:space="preserve">University Hospital </w:t>
            </w:r>
            <w:proofErr w:type="spellStart"/>
            <w:r w:rsidRPr="00A70AED">
              <w:rPr>
                <w:rFonts w:eastAsia="Times New Roman" w:cs="Times New Roman"/>
                <w:color w:val="000000"/>
                <w:sz w:val="15"/>
                <w:szCs w:val="15"/>
                <w:lang w:val="en-GB" w:eastAsia="en-GB"/>
              </w:rPr>
              <w:t>Crosshouse</w:t>
            </w:r>
            <w:proofErr w:type="spellEnd"/>
          </w:p>
        </w:tc>
      </w:tr>
      <w:tr w:rsidR="008C4EAC" w:rsidRPr="00A70AED" w14:paraId="78FE5FA1"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DF21C8"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A112H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1FB20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Brooksby Day Hospital</w:t>
            </w:r>
          </w:p>
        </w:tc>
      </w:tr>
      <w:tr w:rsidR="008C4EAC" w:rsidRPr="00A70AED" w14:paraId="073E2E5F"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A7AB8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A114H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6D6165"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Warrix</w:t>
            </w:r>
            <w:proofErr w:type="spellEnd"/>
            <w:r w:rsidRPr="00A70AED">
              <w:rPr>
                <w:rFonts w:eastAsia="Times New Roman" w:cs="Times New Roman"/>
                <w:color w:val="000000"/>
                <w:sz w:val="15"/>
                <w:szCs w:val="15"/>
                <w:lang w:val="en-GB" w:eastAsia="en-GB"/>
              </w:rPr>
              <w:t xml:space="preserve"> Avenue Mental Health Community Rehabilitation Unit</w:t>
            </w:r>
          </w:p>
        </w:tc>
      </w:tr>
      <w:tr w:rsidR="008C4EAC" w:rsidRPr="00A70AED" w14:paraId="7703ED0B"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859B58"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A201H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57EF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Ailsa Hospital</w:t>
            </w:r>
          </w:p>
        </w:tc>
      </w:tr>
      <w:tr w:rsidR="008C4EAC" w:rsidRPr="00A70AED" w14:paraId="103F0F55"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A9A4B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A202E</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222700"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Maybole</w:t>
            </w:r>
            <w:proofErr w:type="spellEnd"/>
            <w:r w:rsidRPr="00A70AED">
              <w:rPr>
                <w:rFonts w:eastAsia="Times New Roman" w:cs="Times New Roman"/>
                <w:color w:val="000000"/>
                <w:sz w:val="15"/>
                <w:szCs w:val="15"/>
                <w:lang w:val="en-GB" w:eastAsia="en-GB"/>
              </w:rPr>
              <w:t xml:space="preserve"> Day Hospital</w:t>
            </w:r>
          </w:p>
        </w:tc>
      </w:tr>
      <w:tr w:rsidR="008C4EAC" w:rsidRPr="00A70AED" w14:paraId="42212830"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3BEBAC"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A208H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CCFD60"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Biggart</w:t>
            </w:r>
            <w:proofErr w:type="spellEnd"/>
            <w:r w:rsidRPr="00A70AED">
              <w:rPr>
                <w:rFonts w:eastAsia="Times New Roman" w:cs="Times New Roman"/>
                <w:color w:val="000000"/>
                <w:sz w:val="15"/>
                <w:szCs w:val="15"/>
                <w:lang w:val="en-GB" w:eastAsia="en-GB"/>
              </w:rPr>
              <w:t xml:space="preserve"> Hospital</w:t>
            </w:r>
          </w:p>
        </w:tc>
      </w:tr>
      <w:tr w:rsidR="008C4EAC" w:rsidRPr="00A70AED" w14:paraId="1CF546DE"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0F8AE3"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A210H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4FEAF3"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University Hospital Ayr</w:t>
            </w:r>
          </w:p>
        </w:tc>
      </w:tr>
      <w:tr w:rsidR="008C4EAC" w:rsidRPr="00A70AED" w14:paraId="59742C36"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AC7D48"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A211H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4EE355"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Arrol</w:t>
            </w:r>
            <w:proofErr w:type="spellEnd"/>
            <w:r w:rsidRPr="00A70AED">
              <w:rPr>
                <w:rFonts w:eastAsia="Times New Roman" w:cs="Times New Roman"/>
                <w:color w:val="000000"/>
                <w:sz w:val="15"/>
                <w:szCs w:val="15"/>
                <w:lang w:val="en-GB" w:eastAsia="en-GB"/>
              </w:rPr>
              <w:t xml:space="preserve"> Park Resource Centre</w:t>
            </w:r>
          </w:p>
        </w:tc>
      </w:tr>
      <w:tr w:rsidR="008C4EAC" w:rsidRPr="00A70AED" w14:paraId="6D24C2B8"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D108E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A214H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E83D7"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Three Towns Resource Centre</w:t>
            </w:r>
          </w:p>
        </w:tc>
      </w:tr>
      <w:tr w:rsidR="008C4EAC" w:rsidRPr="00A70AED" w14:paraId="21E91DD2"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4EF119"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A215H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84276C"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East Ayrshire Community Hospital</w:t>
            </w:r>
          </w:p>
        </w:tc>
      </w:tr>
      <w:tr w:rsidR="008C4EAC" w:rsidRPr="00A70AED" w14:paraId="2C8A0BC0" w14:textId="77777777" w:rsidTr="00B34381">
        <w:trPr>
          <w:trHeight w:val="180"/>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29D4F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A216H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C9D43"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Girvan Community Hospital</w:t>
            </w:r>
          </w:p>
        </w:tc>
      </w:tr>
      <w:tr w:rsidR="008C4EAC" w:rsidRPr="00A70AED" w14:paraId="4AFB0A1E"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F19AB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A217H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C85F4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Woodland View</w:t>
            </w:r>
          </w:p>
        </w:tc>
      </w:tr>
      <w:tr w:rsidR="008C4EAC" w:rsidRPr="00A70AED" w14:paraId="685F13A9"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C0020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B103H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9C9CA"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The Knoll Hospital</w:t>
            </w:r>
          </w:p>
        </w:tc>
      </w:tr>
      <w:tr w:rsidR="008C4EAC" w:rsidRPr="00A70AED" w14:paraId="626F3BE6"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2822CF6"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B104H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3A8CA"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Galavale</w:t>
            </w:r>
            <w:proofErr w:type="spellEnd"/>
            <w:r w:rsidRPr="00A70AED">
              <w:rPr>
                <w:rFonts w:eastAsia="Times New Roman" w:cs="Times New Roman"/>
                <w:color w:val="000000"/>
                <w:sz w:val="15"/>
                <w:szCs w:val="15"/>
                <w:lang w:val="en-GB" w:eastAsia="en-GB"/>
              </w:rPr>
              <w:t xml:space="preserve"> House</w:t>
            </w:r>
          </w:p>
        </w:tc>
      </w:tr>
      <w:tr w:rsidR="008C4EAC" w:rsidRPr="00A70AED" w14:paraId="15856992"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59E3C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B105H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3775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Hawick Community  Hospital</w:t>
            </w:r>
          </w:p>
        </w:tc>
      </w:tr>
      <w:tr w:rsidR="008C4EAC" w:rsidRPr="00A70AED" w14:paraId="4E35043D"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2FC55B"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B108H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B2FA3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Andrew Lang Unit</w:t>
            </w:r>
          </w:p>
        </w:tc>
      </w:tr>
      <w:tr w:rsidR="008C4EAC" w:rsidRPr="00A70AED" w14:paraId="129CEF6E"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2F07B37"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B114H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3CBC4"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Kelso Hospital</w:t>
            </w:r>
          </w:p>
        </w:tc>
      </w:tr>
      <w:tr w:rsidR="008C4EAC" w:rsidRPr="00A70AED" w14:paraId="4ECFA47F"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99FE8B"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B118H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6DB16"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Hay Lodge Hospital</w:t>
            </w:r>
          </w:p>
        </w:tc>
      </w:tr>
      <w:tr w:rsidR="008C4EAC" w:rsidRPr="00A70AED" w14:paraId="5E14DF8E"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E67D3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B120H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5F9CF3"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Borders General Hospital</w:t>
            </w:r>
          </w:p>
        </w:tc>
      </w:tr>
      <w:tr w:rsidR="008C4EAC" w:rsidRPr="00A70AED" w14:paraId="00061F61"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D13D26"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B121H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3D098"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Hawick Psychiatric Day Hospital</w:t>
            </w:r>
          </w:p>
        </w:tc>
      </w:tr>
      <w:tr w:rsidR="008C4EAC" w:rsidRPr="00A70AED" w14:paraId="45A306B2"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EE7CA5"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B122H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08675"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Hawick Psychogeriatric Day Hospital</w:t>
            </w:r>
          </w:p>
        </w:tc>
      </w:tr>
      <w:tr w:rsidR="008C4EAC" w:rsidRPr="00A70AED" w14:paraId="0B765CBE"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44BA46"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B123H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AE093"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Peebles Psychogeriatric Day Hospital</w:t>
            </w:r>
          </w:p>
        </w:tc>
      </w:tr>
      <w:tr w:rsidR="008C4EAC" w:rsidRPr="00A70AED" w14:paraId="5AF5EC3A"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D0A9BB"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B124H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C5A6E"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Galashiels Psychogeriatric Day Hospital</w:t>
            </w:r>
          </w:p>
        </w:tc>
      </w:tr>
      <w:tr w:rsidR="008C4EAC" w:rsidRPr="00A70AED" w14:paraId="1F573FFD"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7444B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B127H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7DCE1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Eyemouth Day Hospital</w:t>
            </w:r>
          </w:p>
        </w:tc>
      </w:tr>
      <w:tr w:rsidR="008C4EAC" w:rsidRPr="00A70AED" w14:paraId="6FDD2292"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3E9045"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B128H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18C39"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Crumhaugh</w:t>
            </w:r>
            <w:proofErr w:type="spellEnd"/>
            <w:r w:rsidRPr="00A70AED">
              <w:rPr>
                <w:rFonts w:eastAsia="Times New Roman" w:cs="Times New Roman"/>
                <w:color w:val="000000"/>
                <w:sz w:val="15"/>
                <w:szCs w:val="15"/>
                <w:lang w:val="en-GB" w:eastAsia="en-GB"/>
              </w:rPr>
              <w:t xml:space="preserve"> House</w:t>
            </w:r>
          </w:p>
        </w:tc>
      </w:tr>
      <w:tr w:rsidR="008C4EAC" w:rsidRPr="00A70AED" w14:paraId="7C194CF7" w14:textId="77777777" w:rsidTr="00B34381">
        <w:trPr>
          <w:trHeight w:val="180"/>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844044"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B129H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222AF"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Melburn</w:t>
            </w:r>
            <w:proofErr w:type="spellEnd"/>
            <w:r w:rsidRPr="00A70AED">
              <w:rPr>
                <w:rFonts w:eastAsia="Times New Roman" w:cs="Times New Roman"/>
                <w:color w:val="000000"/>
                <w:sz w:val="15"/>
                <w:szCs w:val="15"/>
                <w:lang w:val="en-GB" w:eastAsia="en-GB"/>
              </w:rPr>
              <w:t xml:space="preserve"> Lodge</w:t>
            </w:r>
          </w:p>
        </w:tc>
      </w:tr>
      <w:tr w:rsidR="008C4EAC" w:rsidRPr="00A70AED" w14:paraId="327466D2"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AAA52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B130H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8F9C85"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Huntlyburn</w:t>
            </w:r>
            <w:proofErr w:type="spellEnd"/>
            <w:r w:rsidRPr="00A70AED">
              <w:rPr>
                <w:rFonts w:eastAsia="Times New Roman" w:cs="Times New Roman"/>
                <w:color w:val="000000"/>
                <w:sz w:val="15"/>
                <w:szCs w:val="15"/>
                <w:lang w:val="en-GB" w:eastAsia="en-GB"/>
              </w:rPr>
              <w:t xml:space="preserve"> House</w:t>
            </w:r>
          </w:p>
        </w:tc>
      </w:tr>
      <w:tr w:rsidR="008C4EAC" w:rsidRPr="00A70AED" w14:paraId="1F1AFC4B"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994B39"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Y101H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E7A7BE"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Castle Douglas Community Hospital</w:t>
            </w:r>
          </w:p>
        </w:tc>
      </w:tr>
      <w:tr w:rsidR="008C4EAC" w:rsidRPr="00A70AED" w14:paraId="5BED44A8"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4D7BAC"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Y103H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E58B0"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Crichton Royal Hospital</w:t>
            </w:r>
          </w:p>
        </w:tc>
      </w:tr>
      <w:tr w:rsidR="008C4EAC" w:rsidRPr="00A70AED" w14:paraId="0AD69F96"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6FD060"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Y105H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9C991"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Nithbank</w:t>
            </w:r>
            <w:proofErr w:type="spellEnd"/>
            <w:r w:rsidRPr="00A70AED">
              <w:rPr>
                <w:rFonts w:eastAsia="Times New Roman" w:cs="Times New Roman"/>
                <w:color w:val="000000"/>
                <w:sz w:val="15"/>
                <w:szCs w:val="15"/>
                <w:lang w:val="en-GB" w:eastAsia="en-GB"/>
              </w:rPr>
              <w:t xml:space="preserve"> Hospital</w:t>
            </w:r>
          </w:p>
        </w:tc>
      </w:tr>
      <w:tr w:rsidR="008C4EAC" w:rsidRPr="00A70AED" w14:paraId="773EBB99"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B50426"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Y106H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D0AA8"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Kirkcudbright Cottage Hospital</w:t>
            </w:r>
          </w:p>
        </w:tc>
      </w:tr>
      <w:tr w:rsidR="008C4EAC" w:rsidRPr="00A70AED" w14:paraId="7AA812A5"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AFE45A"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Y107H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82FA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Thomas Hope Hospital</w:t>
            </w:r>
          </w:p>
        </w:tc>
      </w:tr>
      <w:tr w:rsidR="008C4EAC" w:rsidRPr="00A70AED" w14:paraId="5C483C82"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CE0380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Y108H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D16623"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Lochmaben</w:t>
            </w:r>
            <w:proofErr w:type="spellEnd"/>
            <w:r w:rsidRPr="00A70AED">
              <w:rPr>
                <w:rFonts w:eastAsia="Times New Roman" w:cs="Times New Roman"/>
                <w:color w:val="000000"/>
                <w:sz w:val="15"/>
                <w:szCs w:val="15"/>
                <w:lang w:val="en-GB" w:eastAsia="en-GB"/>
              </w:rPr>
              <w:t xml:space="preserve"> Hospital</w:t>
            </w:r>
          </w:p>
        </w:tc>
      </w:tr>
      <w:tr w:rsidR="008C4EAC" w:rsidRPr="00A70AED" w14:paraId="3716B7C9"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46215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Y109H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7ADA54"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Moffat</w:t>
            </w:r>
            <w:proofErr w:type="spellEnd"/>
            <w:r w:rsidRPr="00A70AED">
              <w:rPr>
                <w:rFonts w:eastAsia="Times New Roman" w:cs="Times New Roman"/>
                <w:color w:val="000000"/>
                <w:sz w:val="15"/>
                <w:szCs w:val="15"/>
                <w:lang w:val="en-GB" w:eastAsia="en-GB"/>
              </w:rPr>
              <w:t xml:space="preserve"> Community Hospital</w:t>
            </w:r>
          </w:p>
        </w:tc>
      </w:tr>
      <w:tr w:rsidR="008C4EAC" w:rsidRPr="00A70AED" w14:paraId="5CB81971"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D9569B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Y110H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6820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Newton Stewart Hospital</w:t>
            </w:r>
          </w:p>
        </w:tc>
      </w:tr>
      <w:tr w:rsidR="008C4EAC" w:rsidRPr="00A70AED" w14:paraId="52B4CF82"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B4F366"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Y114H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EA406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Thornhill Hospital</w:t>
            </w:r>
          </w:p>
        </w:tc>
      </w:tr>
      <w:tr w:rsidR="008C4EAC" w:rsidRPr="00A70AED" w14:paraId="105DD362"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D899B3E"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Y120H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5A4BE"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Annan Hospital</w:t>
            </w:r>
          </w:p>
        </w:tc>
      </w:tr>
      <w:tr w:rsidR="008C4EAC" w:rsidRPr="00A70AED" w14:paraId="4F04F146"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831F94"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Y124H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5F6DD3"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Cromarty</w:t>
            </w:r>
          </w:p>
        </w:tc>
      </w:tr>
      <w:tr w:rsidR="008C4EAC" w:rsidRPr="00A70AED" w14:paraId="1F9C4BE0"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A8D80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Y126H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7571D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Acorn House</w:t>
            </w:r>
          </w:p>
        </w:tc>
      </w:tr>
      <w:tr w:rsidR="008C4EAC" w:rsidRPr="00A70AED" w14:paraId="43235B22" w14:textId="77777777" w:rsidTr="00B34381">
        <w:trPr>
          <w:trHeight w:val="180"/>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A1787E6"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Y129H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54CE3"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Wellgreen</w:t>
            </w:r>
            <w:proofErr w:type="spellEnd"/>
            <w:r w:rsidRPr="00A70AED">
              <w:rPr>
                <w:rFonts w:eastAsia="Times New Roman" w:cs="Times New Roman"/>
                <w:color w:val="000000"/>
                <w:sz w:val="15"/>
                <w:szCs w:val="15"/>
                <w:lang w:val="en-GB" w:eastAsia="en-GB"/>
              </w:rPr>
              <w:t xml:space="preserve"> Cottages</w:t>
            </w:r>
          </w:p>
        </w:tc>
      </w:tr>
      <w:tr w:rsidR="008C4EAC" w:rsidRPr="00A70AED" w14:paraId="77B33AC5"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6C09C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Y130H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C11799"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Innistaigh</w:t>
            </w:r>
            <w:proofErr w:type="spellEnd"/>
          </w:p>
        </w:tc>
      </w:tr>
      <w:tr w:rsidR="008C4EAC" w:rsidRPr="00A70AED" w14:paraId="3E79F97B"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E290E0"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Y132H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CBE36"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Cardoness</w:t>
            </w:r>
            <w:proofErr w:type="spellEnd"/>
          </w:p>
        </w:tc>
      </w:tr>
      <w:tr w:rsidR="008C4EAC" w:rsidRPr="00A70AED" w14:paraId="225DEE5D"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864B1A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Y134H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163C8"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Treastaigh</w:t>
            </w:r>
            <w:proofErr w:type="spellEnd"/>
          </w:p>
        </w:tc>
      </w:tr>
      <w:tr w:rsidR="008C4EAC" w:rsidRPr="00A70AED" w14:paraId="140AF0BC"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8E1F4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Y135H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51E6AA"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Nithview</w:t>
            </w:r>
            <w:proofErr w:type="spellEnd"/>
            <w:r w:rsidRPr="00A70AED">
              <w:rPr>
                <w:rFonts w:eastAsia="Times New Roman" w:cs="Times New Roman"/>
                <w:color w:val="000000"/>
                <w:sz w:val="15"/>
                <w:szCs w:val="15"/>
                <w:lang w:val="en-GB" w:eastAsia="en-GB"/>
              </w:rPr>
              <w:t xml:space="preserve"> Day Hospital</w:t>
            </w:r>
          </w:p>
        </w:tc>
      </w:tr>
      <w:tr w:rsidR="008C4EAC" w:rsidRPr="00A70AED" w14:paraId="71F5748C"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C2222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Y136H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430EA"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Laurel Bank (CETU)</w:t>
            </w:r>
          </w:p>
        </w:tc>
      </w:tr>
      <w:tr w:rsidR="008C4EAC" w:rsidRPr="00A70AED" w14:paraId="63C645A8"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851338"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Y138H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F4EFE"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Heather Lodge (CETU)</w:t>
            </w:r>
          </w:p>
        </w:tc>
      </w:tr>
      <w:tr w:rsidR="008C4EAC" w:rsidRPr="00A70AED" w14:paraId="5319532C"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86B20A3"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Y142H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FE88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Lismore</w:t>
            </w:r>
          </w:p>
        </w:tc>
      </w:tr>
      <w:tr w:rsidR="008C4EAC" w:rsidRPr="00A70AED" w14:paraId="7D576681"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9892A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Y144H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3FF2EE"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Galloway Community Hospital</w:t>
            </w:r>
          </w:p>
        </w:tc>
      </w:tr>
      <w:tr w:rsidR="008C4EAC" w:rsidRPr="00A70AED" w14:paraId="458AB5C2"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045F19"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Y145H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0FBDA"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Midpark Hospital</w:t>
            </w:r>
          </w:p>
        </w:tc>
      </w:tr>
      <w:tr w:rsidR="008C4EAC" w:rsidRPr="00A70AED" w14:paraId="29CFFC71"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6BABF7"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Y146H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1106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Dumfries &amp; Galloway Royal Infirmary</w:t>
            </w:r>
          </w:p>
        </w:tc>
      </w:tr>
      <w:tr w:rsidR="008C4EAC" w:rsidRPr="00A70AED" w14:paraId="6C3030AD"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B144289"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F701H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9402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Cameron Hospital</w:t>
            </w:r>
          </w:p>
        </w:tc>
      </w:tr>
      <w:tr w:rsidR="008C4EAC" w:rsidRPr="00A70AED" w14:paraId="7AA2D3DF"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FC8426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F704H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A73B83"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Victoria Hospital</w:t>
            </w:r>
          </w:p>
        </w:tc>
      </w:tr>
      <w:tr w:rsidR="008C4EAC" w:rsidRPr="00A70AED" w14:paraId="02745297"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3A7168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F705H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19523A"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Victoria Maternity Unit</w:t>
            </w:r>
          </w:p>
        </w:tc>
      </w:tr>
      <w:tr w:rsidR="008C4EAC" w:rsidRPr="00A70AED" w14:paraId="46964CDE" w14:textId="77777777" w:rsidTr="00B34381">
        <w:trPr>
          <w:trHeight w:val="180"/>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912453"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F708H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B6A35"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Adamson Hospital</w:t>
            </w:r>
          </w:p>
        </w:tc>
      </w:tr>
      <w:tr w:rsidR="008C4EAC" w:rsidRPr="00A70AED" w14:paraId="443A8C76"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F0FC3C8"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F709H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68F0B"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St Andrews Community Hospital</w:t>
            </w:r>
          </w:p>
        </w:tc>
      </w:tr>
      <w:tr w:rsidR="008C4EAC" w:rsidRPr="00A70AED" w14:paraId="59A43904"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2B6143"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F710H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F0B60"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Randolph Wemyss Memorial Hospital</w:t>
            </w:r>
          </w:p>
        </w:tc>
      </w:tr>
      <w:tr w:rsidR="008C4EAC" w:rsidRPr="00A70AED" w14:paraId="3A2316E0"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C2C31D0"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F711H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7FA67F"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Whytemans</w:t>
            </w:r>
            <w:proofErr w:type="spellEnd"/>
            <w:r w:rsidRPr="00A70AED">
              <w:rPr>
                <w:rFonts w:eastAsia="Times New Roman" w:cs="Times New Roman"/>
                <w:color w:val="000000"/>
                <w:sz w:val="15"/>
                <w:szCs w:val="15"/>
                <w:lang w:val="en-GB" w:eastAsia="en-GB"/>
              </w:rPr>
              <w:t xml:space="preserve"> Brae Hospital</w:t>
            </w:r>
          </w:p>
        </w:tc>
      </w:tr>
      <w:tr w:rsidR="008C4EAC" w:rsidRPr="00A70AED" w14:paraId="688987B4"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3166D0"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F712H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4238CA"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Stratheden</w:t>
            </w:r>
            <w:proofErr w:type="spellEnd"/>
            <w:r w:rsidRPr="00A70AED">
              <w:rPr>
                <w:rFonts w:eastAsia="Times New Roman" w:cs="Times New Roman"/>
                <w:color w:val="000000"/>
                <w:sz w:val="15"/>
                <w:szCs w:val="15"/>
                <w:lang w:val="en-GB" w:eastAsia="en-GB"/>
              </w:rPr>
              <w:t xml:space="preserve"> Hospital</w:t>
            </w:r>
          </w:p>
        </w:tc>
      </w:tr>
      <w:tr w:rsidR="008C4EAC" w:rsidRPr="00A70AED" w14:paraId="0B910467"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F27FAEC"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F714H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D23D93"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Weston Day Hospital</w:t>
            </w:r>
          </w:p>
        </w:tc>
      </w:tr>
      <w:tr w:rsidR="008C4EAC" w:rsidRPr="00A70AED" w14:paraId="37DC6EFF"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628848"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F716H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31A15"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Glenrothes Hospital</w:t>
            </w:r>
          </w:p>
        </w:tc>
      </w:tr>
      <w:tr w:rsidR="008C4EAC" w:rsidRPr="00A70AED" w14:paraId="5F32DC40"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9AFE89"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F805H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2395B4"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Queen Margaret Hospital</w:t>
            </w:r>
          </w:p>
        </w:tc>
      </w:tr>
      <w:tr w:rsidR="008C4EAC" w:rsidRPr="00A70AED" w14:paraId="7236D7DD"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38767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F810H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68130"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Lynebank</w:t>
            </w:r>
            <w:proofErr w:type="spellEnd"/>
            <w:r w:rsidRPr="00A70AED">
              <w:rPr>
                <w:rFonts w:eastAsia="Times New Roman" w:cs="Times New Roman"/>
                <w:color w:val="000000"/>
                <w:sz w:val="15"/>
                <w:szCs w:val="15"/>
                <w:lang w:val="en-GB" w:eastAsia="en-GB"/>
              </w:rPr>
              <w:t xml:space="preserve"> Hospital</w:t>
            </w:r>
          </w:p>
        </w:tc>
      </w:tr>
      <w:tr w:rsidR="008C4EAC" w:rsidRPr="00A70AED" w14:paraId="6AF68073"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0439CA"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V102H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9C1A3"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Falkirk Community Hospital</w:t>
            </w:r>
          </w:p>
        </w:tc>
      </w:tr>
      <w:tr w:rsidR="008C4EAC" w:rsidRPr="00A70AED" w14:paraId="6CAFBC97"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AAADB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V105H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83680"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Bo'ness Hospital</w:t>
            </w:r>
          </w:p>
        </w:tc>
      </w:tr>
      <w:tr w:rsidR="008C4EAC" w:rsidRPr="00A70AED" w14:paraId="30D05F65"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CE2E2DE"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V106H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263BCA"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Bellsdyke Hospital</w:t>
            </w:r>
          </w:p>
        </w:tc>
      </w:tr>
      <w:tr w:rsidR="008C4EAC" w:rsidRPr="00A70AED" w14:paraId="1107BBFD"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E86335"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V201H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2C6F7"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Stirling Community Hospital</w:t>
            </w:r>
          </w:p>
        </w:tc>
      </w:tr>
      <w:tr w:rsidR="008C4EAC" w:rsidRPr="00A70AED" w14:paraId="35B31B5A"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C38C9C"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V214H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F62340"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Lochview</w:t>
            </w:r>
            <w:proofErr w:type="spellEnd"/>
            <w:r w:rsidRPr="00A70AED">
              <w:rPr>
                <w:rFonts w:eastAsia="Times New Roman" w:cs="Times New Roman"/>
                <w:color w:val="000000"/>
                <w:sz w:val="15"/>
                <w:szCs w:val="15"/>
                <w:lang w:val="en-GB" w:eastAsia="en-GB"/>
              </w:rPr>
              <w:t xml:space="preserve"> Hospital</w:t>
            </w:r>
          </w:p>
        </w:tc>
      </w:tr>
      <w:tr w:rsidR="008C4EAC" w:rsidRPr="00A70AED" w14:paraId="4846B994" w14:textId="77777777" w:rsidTr="00B34381">
        <w:trPr>
          <w:trHeight w:val="180"/>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2D2204"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V215H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EB085"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Bungalows/Red Lodge</w:t>
            </w:r>
          </w:p>
        </w:tc>
      </w:tr>
      <w:tr w:rsidR="008C4EAC" w:rsidRPr="00A70AED" w14:paraId="6710083B"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C4A45B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V216H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628834"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Clackmannanshire Community Healthcare Centre</w:t>
            </w:r>
          </w:p>
        </w:tc>
      </w:tr>
      <w:tr w:rsidR="008C4EAC" w:rsidRPr="00A70AED" w14:paraId="5FADC729"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18BB5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V217H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D8C942"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Forth</w:t>
            </w:r>
            <w:proofErr w:type="spellEnd"/>
            <w:r w:rsidRPr="00A70AED">
              <w:rPr>
                <w:rFonts w:eastAsia="Times New Roman" w:cs="Times New Roman"/>
                <w:color w:val="000000"/>
                <w:sz w:val="15"/>
                <w:szCs w:val="15"/>
                <w:lang w:val="en-GB" w:eastAsia="en-GB"/>
              </w:rPr>
              <w:t xml:space="preserve"> Valley Royal Hospital</w:t>
            </w:r>
          </w:p>
        </w:tc>
      </w:tr>
      <w:tr w:rsidR="008C4EAC" w:rsidRPr="00A70AED" w14:paraId="12527D72"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8BE5619"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lastRenderedPageBreak/>
              <w:t>N101H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F9CDA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Aberdeen Royal Infirmary</w:t>
            </w:r>
          </w:p>
        </w:tc>
      </w:tr>
      <w:tr w:rsidR="008C4EAC" w:rsidRPr="00A70AED" w14:paraId="575D679D"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1A33DBC"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N102H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83F510"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Woodend General Hospital</w:t>
            </w:r>
          </w:p>
        </w:tc>
      </w:tr>
      <w:tr w:rsidR="008C4EAC" w:rsidRPr="00A70AED" w14:paraId="7ACBFD5A"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55CE0B5"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N103H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253E18"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City Hospital</w:t>
            </w:r>
          </w:p>
        </w:tc>
      </w:tr>
      <w:tr w:rsidR="008C4EAC" w:rsidRPr="00A70AED" w14:paraId="7B4F9B2F"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C34F57"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N104H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7C14E"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Woolmanhill</w:t>
            </w:r>
            <w:proofErr w:type="spellEnd"/>
            <w:r w:rsidRPr="00A70AED">
              <w:rPr>
                <w:rFonts w:eastAsia="Times New Roman" w:cs="Times New Roman"/>
                <w:color w:val="000000"/>
                <w:sz w:val="15"/>
                <w:szCs w:val="15"/>
                <w:lang w:val="en-GB" w:eastAsia="en-GB"/>
              </w:rPr>
              <w:t xml:space="preserve"> Hospital</w:t>
            </w:r>
          </w:p>
        </w:tc>
      </w:tr>
      <w:tr w:rsidR="008C4EAC" w:rsidRPr="00A70AED" w14:paraId="4FC146C7"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014FB6"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N106H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BD9DA"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The Baird Family Hospital</w:t>
            </w:r>
          </w:p>
        </w:tc>
      </w:tr>
      <w:tr w:rsidR="008C4EAC" w:rsidRPr="00A70AED" w14:paraId="451981AA"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C51E2E"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N111H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3950A"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Hyperbaric Centre</w:t>
            </w:r>
          </w:p>
        </w:tc>
      </w:tr>
      <w:tr w:rsidR="008C4EAC" w:rsidRPr="00A70AED" w14:paraId="71B43B80"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903936"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N121H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FC06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Royal Aberdeen Children's Hospital</w:t>
            </w:r>
          </w:p>
        </w:tc>
      </w:tr>
      <w:tr w:rsidR="008C4EAC" w:rsidRPr="00A70AED" w14:paraId="450CF6DB"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5B9DDB"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N151H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C393E2"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Aboyne</w:t>
            </w:r>
            <w:proofErr w:type="spellEnd"/>
            <w:r w:rsidRPr="00A70AED">
              <w:rPr>
                <w:rFonts w:eastAsia="Times New Roman" w:cs="Times New Roman"/>
                <w:color w:val="000000"/>
                <w:sz w:val="15"/>
                <w:szCs w:val="15"/>
                <w:lang w:val="en-GB" w:eastAsia="en-GB"/>
              </w:rPr>
              <w:t xml:space="preserve"> Hospital</w:t>
            </w:r>
          </w:p>
        </w:tc>
      </w:tr>
      <w:tr w:rsidR="008C4EAC" w:rsidRPr="00A70AED" w14:paraId="57C281D3"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66FA6A"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N161H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17998"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Aberdeen Maternity Hospital</w:t>
            </w:r>
          </w:p>
        </w:tc>
      </w:tr>
      <w:tr w:rsidR="008C4EAC" w:rsidRPr="00A70AED" w14:paraId="7A164B25"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FB720A"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N181H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2C32C"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 xml:space="preserve">Glen </w:t>
            </w:r>
            <w:proofErr w:type="spellStart"/>
            <w:r w:rsidRPr="00A70AED">
              <w:rPr>
                <w:rFonts w:eastAsia="Times New Roman" w:cs="Times New Roman"/>
                <w:color w:val="000000"/>
                <w:sz w:val="15"/>
                <w:szCs w:val="15"/>
                <w:lang w:val="en-GB" w:eastAsia="en-GB"/>
              </w:rPr>
              <w:t>O'Dee</w:t>
            </w:r>
            <w:proofErr w:type="spellEnd"/>
            <w:r w:rsidRPr="00A70AED">
              <w:rPr>
                <w:rFonts w:eastAsia="Times New Roman" w:cs="Times New Roman"/>
                <w:color w:val="000000"/>
                <w:sz w:val="15"/>
                <w:szCs w:val="15"/>
                <w:lang w:val="en-GB" w:eastAsia="en-GB"/>
              </w:rPr>
              <w:t xml:space="preserve"> Hospital</w:t>
            </w:r>
          </w:p>
        </w:tc>
      </w:tr>
      <w:tr w:rsidR="008C4EAC" w:rsidRPr="00A70AED" w14:paraId="71AB15E0"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4DB45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N183H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B5439"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Roxburghe</w:t>
            </w:r>
            <w:proofErr w:type="spellEnd"/>
            <w:r w:rsidRPr="00A70AED">
              <w:rPr>
                <w:rFonts w:eastAsia="Times New Roman" w:cs="Times New Roman"/>
                <w:color w:val="000000"/>
                <w:sz w:val="15"/>
                <w:szCs w:val="15"/>
                <w:lang w:val="en-GB" w:eastAsia="en-GB"/>
              </w:rPr>
              <w:t xml:space="preserve"> House</w:t>
            </w:r>
          </w:p>
        </w:tc>
      </w:tr>
      <w:tr w:rsidR="008C4EAC" w:rsidRPr="00A70AED" w14:paraId="1AF190E2"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B73264A"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N184H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0BEB9"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Maidencraig</w:t>
            </w:r>
            <w:proofErr w:type="spellEnd"/>
            <w:r w:rsidRPr="00A70AED">
              <w:rPr>
                <w:rFonts w:eastAsia="Times New Roman" w:cs="Times New Roman"/>
                <w:color w:val="000000"/>
                <w:sz w:val="15"/>
                <w:szCs w:val="15"/>
                <w:lang w:val="en-GB" w:eastAsia="en-GB"/>
              </w:rPr>
              <w:t xml:space="preserve"> House</w:t>
            </w:r>
          </w:p>
        </w:tc>
      </w:tr>
      <w:tr w:rsidR="008C4EAC" w:rsidRPr="00A70AED" w14:paraId="69DC72BB" w14:textId="77777777" w:rsidTr="00B34381">
        <w:trPr>
          <w:trHeight w:val="180"/>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4FE12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N198H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7C7D36"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Royal Cornhill Hospital</w:t>
            </w:r>
          </w:p>
        </w:tc>
      </w:tr>
      <w:tr w:rsidR="008C4EAC" w:rsidRPr="00A70AED" w14:paraId="452AE995"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2A6246"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N331H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8F84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Inverurie Hospital</w:t>
            </w:r>
          </w:p>
        </w:tc>
      </w:tr>
      <w:tr w:rsidR="008C4EAC" w:rsidRPr="00A70AED" w14:paraId="0CE31FB8"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4FCEC6"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N332H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BC4D03"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Insch</w:t>
            </w:r>
            <w:proofErr w:type="spellEnd"/>
            <w:r w:rsidRPr="00A70AED">
              <w:rPr>
                <w:rFonts w:eastAsia="Times New Roman" w:cs="Times New Roman"/>
                <w:color w:val="000000"/>
                <w:sz w:val="15"/>
                <w:szCs w:val="15"/>
                <w:lang w:val="en-GB" w:eastAsia="en-GB"/>
              </w:rPr>
              <w:t xml:space="preserve"> &amp; District War Memorial Hosp.</w:t>
            </w:r>
          </w:p>
        </w:tc>
      </w:tr>
      <w:tr w:rsidR="008C4EAC" w:rsidRPr="00A70AED" w14:paraId="61D3DE27"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448F18"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N333H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24D7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Peterhead Community Hospital</w:t>
            </w:r>
          </w:p>
        </w:tc>
      </w:tr>
      <w:tr w:rsidR="008C4EAC" w:rsidRPr="00A70AED" w14:paraId="34CBD152"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FE5769"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N334H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C1770"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Fraserburgh Hospital</w:t>
            </w:r>
          </w:p>
        </w:tc>
      </w:tr>
      <w:tr w:rsidR="008C4EAC" w:rsidRPr="00A70AED" w14:paraId="6C9ECF9A"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2A0205"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N335H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9C3B6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Jubilee Hospital</w:t>
            </w:r>
          </w:p>
        </w:tc>
      </w:tr>
      <w:tr w:rsidR="008C4EAC" w:rsidRPr="00A70AED" w14:paraId="330F7F2C"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8F3F35"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N336H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89C42"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Turriff</w:t>
            </w:r>
            <w:proofErr w:type="spellEnd"/>
            <w:r w:rsidRPr="00A70AED">
              <w:rPr>
                <w:rFonts w:eastAsia="Times New Roman" w:cs="Times New Roman"/>
                <w:color w:val="000000"/>
                <w:sz w:val="15"/>
                <w:szCs w:val="15"/>
                <w:lang w:val="en-GB" w:eastAsia="en-GB"/>
              </w:rPr>
              <w:t xml:space="preserve"> Cottage Hospital</w:t>
            </w:r>
          </w:p>
        </w:tc>
      </w:tr>
      <w:tr w:rsidR="008C4EAC" w:rsidRPr="00A70AED" w14:paraId="0F5DDEA0"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8E83B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N337H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60D1D0"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Chalmers Hospital</w:t>
            </w:r>
          </w:p>
        </w:tc>
      </w:tr>
      <w:tr w:rsidR="008C4EAC" w:rsidRPr="00A70AED" w14:paraId="4095BA15"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324D3C"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N352H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9B79C"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Ugie</w:t>
            </w:r>
            <w:proofErr w:type="spellEnd"/>
            <w:r w:rsidRPr="00A70AED">
              <w:rPr>
                <w:rFonts w:eastAsia="Times New Roman" w:cs="Times New Roman"/>
                <w:color w:val="000000"/>
                <w:sz w:val="15"/>
                <w:szCs w:val="15"/>
                <w:lang w:val="en-GB" w:eastAsia="en-GB"/>
              </w:rPr>
              <w:t xml:space="preserve"> Hospital</w:t>
            </w:r>
          </w:p>
        </w:tc>
      </w:tr>
      <w:tr w:rsidR="008C4EAC" w:rsidRPr="00A70AED" w14:paraId="17103B88"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B108C5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N401E</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6030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Buckie Day Hospital</w:t>
            </w:r>
          </w:p>
        </w:tc>
      </w:tr>
      <w:tr w:rsidR="008C4EAC" w:rsidRPr="00A70AED" w14:paraId="22ECFB76"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C88527"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N411H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9249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 xml:space="preserve">Dr </w:t>
            </w:r>
            <w:proofErr w:type="spellStart"/>
            <w:r w:rsidRPr="00A70AED">
              <w:rPr>
                <w:rFonts w:eastAsia="Times New Roman" w:cs="Times New Roman"/>
                <w:color w:val="000000"/>
                <w:sz w:val="15"/>
                <w:szCs w:val="15"/>
                <w:lang w:val="en-GB" w:eastAsia="en-GB"/>
              </w:rPr>
              <w:t>Gray's</w:t>
            </w:r>
            <w:proofErr w:type="spellEnd"/>
            <w:r w:rsidRPr="00A70AED">
              <w:rPr>
                <w:rFonts w:eastAsia="Times New Roman" w:cs="Times New Roman"/>
                <w:color w:val="000000"/>
                <w:sz w:val="15"/>
                <w:szCs w:val="15"/>
                <w:lang w:val="en-GB" w:eastAsia="en-GB"/>
              </w:rPr>
              <w:t xml:space="preserve"> Hospital</w:t>
            </w:r>
          </w:p>
        </w:tc>
      </w:tr>
      <w:tr w:rsidR="008C4EAC" w:rsidRPr="00A70AED" w14:paraId="1CCB4A93"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77B29C"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N431H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BF539"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Seafield Hospital</w:t>
            </w:r>
          </w:p>
        </w:tc>
      </w:tr>
      <w:tr w:rsidR="008C4EAC" w:rsidRPr="00A70AED" w14:paraId="6C8ECE56"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F8AC17"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N432H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EBB29"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Stephen Cottage Hospital</w:t>
            </w:r>
          </w:p>
        </w:tc>
      </w:tr>
      <w:tr w:rsidR="008C4EAC" w:rsidRPr="00A70AED" w14:paraId="7AC25B2E"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8EAD28"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N433H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5B15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Turner Memorial Hospital</w:t>
            </w:r>
          </w:p>
        </w:tc>
      </w:tr>
      <w:tr w:rsidR="008C4EAC" w:rsidRPr="00A70AED" w14:paraId="4D4A3620" w14:textId="77777777" w:rsidTr="00B34381">
        <w:trPr>
          <w:trHeight w:val="180"/>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30F378"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N434H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8EA88"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Leanchoil</w:t>
            </w:r>
            <w:proofErr w:type="spellEnd"/>
            <w:r w:rsidRPr="00A70AED">
              <w:rPr>
                <w:rFonts w:eastAsia="Times New Roman" w:cs="Times New Roman"/>
                <w:color w:val="000000"/>
                <w:sz w:val="15"/>
                <w:szCs w:val="15"/>
                <w:lang w:val="en-GB" w:eastAsia="en-GB"/>
              </w:rPr>
              <w:t xml:space="preserve"> Hospital</w:t>
            </w:r>
          </w:p>
        </w:tc>
      </w:tr>
      <w:tr w:rsidR="008C4EAC" w:rsidRPr="00A70AED" w14:paraId="0E14E292"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0B57D8"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N451H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35DABA"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Fleming Cottage Hospital</w:t>
            </w:r>
          </w:p>
        </w:tc>
      </w:tr>
      <w:tr w:rsidR="008C4EAC" w:rsidRPr="00A70AED" w14:paraId="62DDE4B9"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44BC13"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N492H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F01838"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Rehabilitation Hospital</w:t>
            </w:r>
          </w:p>
        </w:tc>
      </w:tr>
      <w:tr w:rsidR="008C4EAC" w:rsidRPr="00A70AED" w14:paraId="491FC346"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9C78E0"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N494H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D62A4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Kincardine Community Hospital</w:t>
            </w:r>
          </w:p>
        </w:tc>
      </w:tr>
      <w:tr w:rsidR="008C4EAC" w:rsidRPr="00A70AED" w14:paraId="000E5EDA"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2932F17"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N495H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27D51"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Pluscarden</w:t>
            </w:r>
            <w:proofErr w:type="spellEnd"/>
            <w:r w:rsidRPr="00A70AED">
              <w:rPr>
                <w:rFonts w:eastAsia="Times New Roman" w:cs="Times New Roman"/>
                <w:color w:val="000000"/>
                <w:sz w:val="15"/>
                <w:szCs w:val="15"/>
                <w:lang w:val="en-GB" w:eastAsia="en-GB"/>
              </w:rPr>
              <w:t xml:space="preserve"> Clinic</w:t>
            </w:r>
          </w:p>
        </w:tc>
      </w:tr>
      <w:tr w:rsidR="008C4EAC" w:rsidRPr="00A70AED" w14:paraId="49E3647E"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597D2E"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N496H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41916"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375 Great Western Lodge</w:t>
            </w:r>
          </w:p>
        </w:tc>
      </w:tr>
      <w:tr w:rsidR="008C4EAC" w:rsidRPr="00A70AED" w14:paraId="5F276463"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930739"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N499H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88DA3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Elmwood</w:t>
            </w:r>
          </w:p>
        </w:tc>
      </w:tr>
      <w:tr w:rsidR="008C4EAC" w:rsidRPr="00A70AED" w14:paraId="68F16FD4"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431AF6"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N500H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6DFF8B"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Aberdeen Community Health and Care Village</w:t>
            </w:r>
          </w:p>
        </w:tc>
      </w:tr>
      <w:tr w:rsidR="008C4EAC" w:rsidRPr="00A70AED" w14:paraId="17315897"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5C0D6E"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C204H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C00A4"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Dumbarton Joint Hospital/Riverview Resource Centre</w:t>
            </w:r>
          </w:p>
        </w:tc>
      </w:tr>
      <w:tr w:rsidR="008C4EAC" w:rsidRPr="00A70AED" w14:paraId="05F1DE53"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20577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C206H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C97749"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Vale of Leven General Hospital</w:t>
            </w:r>
          </w:p>
        </w:tc>
      </w:tr>
      <w:tr w:rsidR="008C4EAC" w:rsidRPr="00A70AED" w14:paraId="100E1915"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EACF7A"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C310H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26441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Ravenscraig Hospital</w:t>
            </w:r>
          </w:p>
        </w:tc>
      </w:tr>
      <w:tr w:rsidR="008C4EAC" w:rsidRPr="00A70AED" w14:paraId="62D8F324"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E4EEB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C313H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A7C26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Inverclyde Royal Hospital</w:t>
            </w:r>
          </w:p>
        </w:tc>
      </w:tr>
      <w:tr w:rsidR="008C4EAC" w:rsidRPr="00A70AED" w14:paraId="1B0AA5A7"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F4A3E4"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C403H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402650"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Dykebar</w:t>
            </w:r>
            <w:proofErr w:type="spellEnd"/>
            <w:r w:rsidRPr="00A70AED">
              <w:rPr>
                <w:rFonts w:eastAsia="Times New Roman" w:cs="Times New Roman"/>
                <w:color w:val="000000"/>
                <w:sz w:val="15"/>
                <w:szCs w:val="15"/>
                <w:lang w:val="en-GB" w:eastAsia="en-GB"/>
              </w:rPr>
              <w:t xml:space="preserve"> Hospital</w:t>
            </w:r>
          </w:p>
        </w:tc>
      </w:tr>
      <w:tr w:rsidR="008C4EAC" w:rsidRPr="00A70AED" w14:paraId="0D970E25"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81C24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C418H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7B427"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Royal Alexandra Hospital</w:t>
            </w:r>
          </w:p>
        </w:tc>
      </w:tr>
      <w:tr w:rsidR="008C4EAC" w:rsidRPr="00A70AED" w14:paraId="431C50DB" w14:textId="77777777" w:rsidTr="00B34381">
        <w:trPr>
          <w:trHeight w:val="180"/>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0660FA"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C419H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35839"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Larkfield Unit</w:t>
            </w:r>
          </w:p>
        </w:tc>
      </w:tr>
      <w:tr w:rsidR="008C4EAC" w:rsidRPr="00A70AED" w14:paraId="22EB8AB4"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56CCB5"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C420H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F80BDB"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Blythswood</w:t>
            </w:r>
            <w:proofErr w:type="spellEnd"/>
            <w:r w:rsidRPr="00A70AED">
              <w:rPr>
                <w:rFonts w:eastAsia="Times New Roman" w:cs="Times New Roman"/>
                <w:color w:val="000000"/>
                <w:sz w:val="15"/>
                <w:szCs w:val="15"/>
                <w:lang w:val="en-GB" w:eastAsia="en-GB"/>
              </w:rPr>
              <w:t xml:space="preserve"> House</w:t>
            </w:r>
          </w:p>
        </w:tc>
      </w:tr>
      <w:tr w:rsidR="008C4EAC" w:rsidRPr="00A70AED" w14:paraId="68E0B9D2"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34F36E"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G106H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6BAD36"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Glasgow Dental Hospital and School</w:t>
            </w:r>
          </w:p>
        </w:tc>
      </w:tr>
      <w:tr w:rsidR="008C4EAC" w:rsidRPr="00A70AED" w14:paraId="7EFE0ADE"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4598E4"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G107H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7100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Glasgow Royal Infirmary</w:t>
            </w:r>
          </w:p>
        </w:tc>
      </w:tr>
      <w:tr w:rsidR="008C4EAC" w:rsidRPr="00A70AED" w14:paraId="3D131B54"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F3E74C"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G108H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FD4A2B"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The Princess Royal Maternity Unit</w:t>
            </w:r>
          </w:p>
        </w:tc>
      </w:tr>
      <w:tr w:rsidR="008C4EAC" w:rsidRPr="00A70AED" w14:paraId="652F7DD5"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0C38D7"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G109H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D42FB"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Lightburn Hospital</w:t>
            </w:r>
          </w:p>
        </w:tc>
      </w:tr>
      <w:tr w:rsidR="008C4EAC" w:rsidRPr="00A70AED" w14:paraId="60DF872C"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FB4EE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G110H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E33A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Acorn Street Day Hospital</w:t>
            </w:r>
          </w:p>
        </w:tc>
      </w:tr>
      <w:tr w:rsidR="008C4EAC" w:rsidRPr="00A70AED" w14:paraId="6110D221"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517B19"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G112H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EC5F4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Parkview Resource Centre</w:t>
            </w:r>
          </w:p>
        </w:tc>
      </w:tr>
      <w:tr w:rsidR="008C4EAC" w:rsidRPr="00A70AED" w14:paraId="5EFDC5B3"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5A2EE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G113H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72C5C"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Auchinlea</w:t>
            </w:r>
            <w:proofErr w:type="spellEnd"/>
            <w:r w:rsidRPr="00A70AED">
              <w:rPr>
                <w:rFonts w:eastAsia="Times New Roman" w:cs="Times New Roman"/>
                <w:color w:val="000000"/>
                <w:sz w:val="15"/>
                <w:szCs w:val="15"/>
                <w:lang w:val="en-GB" w:eastAsia="en-GB"/>
              </w:rPr>
              <w:t xml:space="preserve"> Resource Centre</w:t>
            </w:r>
          </w:p>
        </w:tc>
      </w:tr>
      <w:tr w:rsidR="008C4EAC" w:rsidRPr="00A70AED" w14:paraId="59B367ED"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8963CAB"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G207H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A24164"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Stobhill Hospital</w:t>
            </w:r>
          </w:p>
        </w:tc>
      </w:tr>
      <w:tr w:rsidR="008C4EAC" w:rsidRPr="00A70AED" w14:paraId="4A621506"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A6DDB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G212H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93AD09"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Shawpark</w:t>
            </w:r>
            <w:proofErr w:type="spellEnd"/>
            <w:r w:rsidRPr="00A70AED">
              <w:rPr>
                <w:rFonts w:eastAsia="Times New Roman" w:cs="Times New Roman"/>
                <w:color w:val="000000"/>
                <w:sz w:val="15"/>
                <w:szCs w:val="15"/>
                <w:lang w:val="en-GB" w:eastAsia="en-GB"/>
              </w:rPr>
              <w:t xml:space="preserve"> Resource Centre</w:t>
            </w:r>
          </w:p>
        </w:tc>
      </w:tr>
      <w:tr w:rsidR="008C4EAC" w:rsidRPr="00A70AED" w14:paraId="371AA047"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FCD7075"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G214H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FF3D8"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Springpark</w:t>
            </w:r>
            <w:proofErr w:type="spellEnd"/>
            <w:r w:rsidRPr="00A70AED">
              <w:rPr>
                <w:rFonts w:eastAsia="Times New Roman" w:cs="Times New Roman"/>
                <w:color w:val="000000"/>
                <w:sz w:val="15"/>
                <w:szCs w:val="15"/>
                <w:lang w:val="en-GB" w:eastAsia="en-GB"/>
              </w:rPr>
              <w:t xml:space="preserve"> Resource Centre/Day Hosp</w:t>
            </w:r>
          </w:p>
        </w:tc>
      </w:tr>
      <w:tr w:rsidR="008C4EAC" w:rsidRPr="00A70AED" w14:paraId="58B4B340"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83928C"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G302H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9B4AA"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Leverndale</w:t>
            </w:r>
            <w:proofErr w:type="spellEnd"/>
            <w:r w:rsidRPr="00A70AED">
              <w:rPr>
                <w:rFonts w:eastAsia="Times New Roman" w:cs="Times New Roman"/>
                <w:color w:val="000000"/>
                <w:sz w:val="15"/>
                <w:szCs w:val="15"/>
                <w:lang w:val="en-GB" w:eastAsia="en-GB"/>
              </w:rPr>
              <w:t xml:space="preserve"> Hospital</w:t>
            </w:r>
          </w:p>
        </w:tc>
      </w:tr>
      <w:tr w:rsidR="008C4EAC" w:rsidRPr="00A70AED" w14:paraId="00F52DD5"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4D81C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G303H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7AB58"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Mearnskirk</w:t>
            </w:r>
            <w:proofErr w:type="spellEnd"/>
            <w:r w:rsidRPr="00A70AED">
              <w:rPr>
                <w:rFonts w:eastAsia="Times New Roman" w:cs="Times New Roman"/>
                <w:color w:val="000000"/>
                <w:sz w:val="15"/>
                <w:szCs w:val="15"/>
                <w:lang w:val="en-GB" w:eastAsia="en-GB"/>
              </w:rPr>
              <w:t xml:space="preserve"> House</w:t>
            </w:r>
          </w:p>
        </w:tc>
      </w:tr>
      <w:tr w:rsidR="008C4EAC" w:rsidRPr="00A70AED" w14:paraId="166EC8B2"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EBF634"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G306H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12113"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New Victoria Hospital</w:t>
            </w:r>
          </w:p>
        </w:tc>
      </w:tr>
      <w:tr w:rsidR="008C4EAC" w:rsidRPr="00A70AED" w14:paraId="4B816DD5" w14:textId="77777777" w:rsidTr="00B34381">
        <w:trPr>
          <w:trHeight w:val="180"/>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1612A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G405H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58CA4"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Queen Elizabeth University Hospital</w:t>
            </w:r>
          </w:p>
        </w:tc>
      </w:tr>
      <w:tr w:rsidR="008C4EAC" w:rsidRPr="00A70AED" w14:paraId="0966EF21"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F5F60C4"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G408H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10179E"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Florence Street Mental Health Resource Centre</w:t>
            </w:r>
          </w:p>
        </w:tc>
      </w:tr>
      <w:tr w:rsidR="008C4EAC" w:rsidRPr="00A70AED" w14:paraId="717C31AA"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F07996"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G410H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55CF6"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Shawmill</w:t>
            </w:r>
            <w:proofErr w:type="spellEnd"/>
            <w:r w:rsidRPr="00A70AED">
              <w:rPr>
                <w:rFonts w:eastAsia="Times New Roman" w:cs="Times New Roman"/>
                <w:color w:val="000000"/>
                <w:sz w:val="15"/>
                <w:szCs w:val="15"/>
                <w:lang w:val="en-GB" w:eastAsia="en-GB"/>
              </w:rPr>
              <w:t xml:space="preserve"> Resource Centre</w:t>
            </w:r>
          </w:p>
        </w:tc>
      </w:tr>
      <w:tr w:rsidR="008C4EAC" w:rsidRPr="00A70AED" w14:paraId="0655AAA5"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8A40F7"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G504H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EB2777"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Gartnavel</w:t>
            </w:r>
            <w:proofErr w:type="spellEnd"/>
            <w:r w:rsidRPr="00A70AED">
              <w:rPr>
                <w:rFonts w:eastAsia="Times New Roman" w:cs="Times New Roman"/>
                <w:color w:val="000000"/>
                <w:sz w:val="15"/>
                <w:szCs w:val="15"/>
                <w:lang w:val="en-GB" w:eastAsia="en-GB"/>
              </w:rPr>
              <w:t xml:space="preserve"> General Hospital (Admin Purposes)</w:t>
            </w:r>
          </w:p>
        </w:tc>
      </w:tr>
      <w:tr w:rsidR="008C4EAC" w:rsidRPr="00A70AED" w14:paraId="755C3D99"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802814"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G505H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E3A38"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Gartnavel</w:t>
            </w:r>
            <w:proofErr w:type="spellEnd"/>
            <w:r w:rsidRPr="00A70AED">
              <w:rPr>
                <w:rFonts w:eastAsia="Times New Roman" w:cs="Times New Roman"/>
                <w:color w:val="000000"/>
                <w:sz w:val="15"/>
                <w:szCs w:val="15"/>
                <w:lang w:val="en-GB" w:eastAsia="en-GB"/>
              </w:rPr>
              <w:t xml:space="preserve"> Royal Hospital</w:t>
            </w:r>
          </w:p>
        </w:tc>
      </w:tr>
      <w:tr w:rsidR="008C4EAC" w:rsidRPr="00A70AED" w14:paraId="5874920C"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B40CD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G507H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CA00C"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Centre for Integrative Care</w:t>
            </w:r>
          </w:p>
        </w:tc>
      </w:tr>
      <w:tr w:rsidR="008C4EAC" w:rsidRPr="00A70AED" w14:paraId="13DBE579"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13BE37"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G513H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4EE05"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Royal Hospital for Children</w:t>
            </w:r>
          </w:p>
        </w:tc>
      </w:tr>
      <w:tr w:rsidR="008C4EAC" w:rsidRPr="00A70AED" w14:paraId="2C5867E0"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FF1A83"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G516H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8FF56"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West Glasgow</w:t>
            </w:r>
          </w:p>
        </w:tc>
      </w:tr>
      <w:tr w:rsidR="008C4EAC" w:rsidRPr="00A70AED" w14:paraId="43471919"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95C9DA"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G517H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D82FE"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Beatson West of Scotland Cancer Centre</w:t>
            </w:r>
          </w:p>
        </w:tc>
      </w:tr>
      <w:tr w:rsidR="008C4EAC" w:rsidRPr="00A70AED" w14:paraId="75DC8A5B"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9AB138"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G596H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D82B7"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Anvil Resource Centre</w:t>
            </w:r>
          </w:p>
        </w:tc>
      </w:tr>
      <w:tr w:rsidR="008C4EAC" w:rsidRPr="00A70AED" w14:paraId="3D43C85F"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8B4CA2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G598H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B449B"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Arran Resource Centre</w:t>
            </w:r>
          </w:p>
        </w:tc>
      </w:tr>
      <w:tr w:rsidR="008C4EAC" w:rsidRPr="00A70AED" w14:paraId="4614C4F3"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6ACB16"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G599H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FDFE6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Riverside Resource Centre</w:t>
            </w:r>
          </w:p>
        </w:tc>
      </w:tr>
      <w:tr w:rsidR="008C4EAC" w:rsidRPr="00A70AED" w14:paraId="6F0CB46B"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D485D5"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G600H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EF0E7"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Festival Business Park</w:t>
            </w:r>
          </w:p>
        </w:tc>
      </w:tr>
      <w:tr w:rsidR="008C4EAC" w:rsidRPr="00A70AED" w14:paraId="6EC5E486"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72594B"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G602H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865CB"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Eastwood Resource Centre</w:t>
            </w:r>
          </w:p>
        </w:tc>
      </w:tr>
      <w:tr w:rsidR="008C4EAC" w:rsidRPr="00A70AED" w14:paraId="537D9B88" w14:textId="77777777" w:rsidTr="00B34381">
        <w:trPr>
          <w:trHeight w:val="180"/>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DCE955"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G603H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03713"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Arndale Resource Centre</w:t>
            </w:r>
          </w:p>
        </w:tc>
      </w:tr>
      <w:tr w:rsidR="008C4EAC" w:rsidRPr="00A70AED" w14:paraId="2187EF0B"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4C4A320"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G605H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2B99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Bridgeview Resource Centre</w:t>
            </w:r>
          </w:p>
        </w:tc>
      </w:tr>
      <w:tr w:rsidR="008C4EAC" w:rsidRPr="00A70AED" w14:paraId="4746FA58"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EA2A25"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G607H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5FD3A4"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Woodlands Resource Centre</w:t>
            </w:r>
          </w:p>
        </w:tc>
      </w:tr>
      <w:tr w:rsidR="008C4EAC" w:rsidRPr="00A70AED" w14:paraId="1EF83321"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FECB8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G608H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D3A1F0"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2-4 Waterloo Close</w:t>
            </w:r>
          </w:p>
        </w:tc>
      </w:tr>
      <w:tr w:rsidR="008C4EAC" w:rsidRPr="00A70AED" w14:paraId="71BCC0F1"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CE42A5"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G609H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F7CA0"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The Orchards</w:t>
            </w:r>
          </w:p>
        </w:tc>
      </w:tr>
      <w:tr w:rsidR="008C4EAC" w:rsidRPr="00A70AED" w14:paraId="7501DF8D"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42CDF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G610H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38213"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Pineview</w:t>
            </w:r>
          </w:p>
        </w:tc>
      </w:tr>
      <w:tr w:rsidR="008C4EAC" w:rsidRPr="00A70AED" w14:paraId="6453E75D"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EA1D74"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G611H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8E773"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Netherton</w:t>
            </w:r>
          </w:p>
        </w:tc>
      </w:tr>
      <w:tr w:rsidR="008C4EAC" w:rsidRPr="00A70AED" w14:paraId="7F111A5A"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1DFCAA8"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lastRenderedPageBreak/>
              <w:t>G612H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E49C7"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Rowanbank</w:t>
            </w:r>
            <w:proofErr w:type="spellEnd"/>
            <w:r w:rsidRPr="00A70AED">
              <w:rPr>
                <w:rFonts w:eastAsia="Times New Roman" w:cs="Times New Roman"/>
                <w:color w:val="000000"/>
                <w:sz w:val="15"/>
                <w:szCs w:val="15"/>
                <w:lang w:val="en-GB" w:eastAsia="en-GB"/>
              </w:rPr>
              <w:t xml:space="preserve"> Clinic</w:t>
            </w:r>
          </w:p>
        </w:tc>
      </w:tr>
      <w:tr w:rsidR="008C4EAC" w:rsidRPr="00A70AED" w14:paraId="2220C340"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2CF556"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G613H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CBAA3"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Skye House</w:t>
            </w:r>
          </w:p>
        </w:tc>
      </w:tr>
      <w:tr w:rsidR="008C4EAC" w:rsidRPr="00A70AED" w14:paraId="792F3DDE"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EF4564"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G614H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45F0A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Orchard View</w:t>
            </w:r>
          </w:p>
        </w:tc>
      </w:tr>
      <w:tr w:rsidR="008C4EAC" w:rsidRPr="00A70AED" w14:paraId="35132DAB"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6554C0"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G615H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1213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 xml:space="preserve">The Mary </w:t>
            </w:r>
            <w:proofErr w:type="spellStart"/>
            <w:r w:rsidRPr="00A70AED">
              <w:rPr>
                <w:rFonts w:eastAsia="Times New Roman" w:cs="Times New Roman"/>
                <w:color w:val="000000"/>
                <w:sz w:val="15"/>
                <w:szCs w:val="15"/>
                <w:lang w:val="en-GB" w:eastAsia="en-GB"/>
              </w:rPr>
              <w:t>Aitkenhead</w:t>
            </w:r>
            <w:proofErr w:type="spellEnd"/>
            <w:r w:rsidRPr="00A70AED">
              <w:rPr>
                <w:rFonts w:eastAsia="Times New Roman" w:cs="Times New Roman"/>
                <w:color w:val="000000"/>
                <w:sz w:val="15"/>
                <w:szCs w:val="15"/>
                <w:lang w:val="en-GB" w:eastAsia="en-GB"/>
              </w:rPr>
              <w:t xml:space="preserve"> Centre</w:t>
            </w:r>
          </w:p>
        </w:tc>
      </w:tr>
      <w:tr w:rsidR="008C4EAC" w:rsidRPr="00A70AED" w14:paraId="5249322B"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CBBCE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C101H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BDF10"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Argyll and Bute Hospital</w:t>
            </w:r>
          </w:p>
        </w:tc>
      </w:tr>
      <w:tr w:rsidR="008C4EAC" w:rsidRPr="00A70AED" w14:paraId="1BBE1441"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166ECA"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C106H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52D0D"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Cowal</w:t>
            </w:r>
            <w:proofErr w:type="spellEnd"/>
            <w:r w:rsidRPr="00A70AED">
              <w:rPr>
                <w:rFonts w:eastAsia="Times New Roman" w:cs="Times New Roman"/>
                <w:color w:val="000000"/>
                <w:sz w:val="15"/>
                <w:szCs w:val="15"/>
                <w:lang w:val="en-GB" w:eastAsia="en-GB"/>
              </w:rPr>
              <w:t xml:space="preserve"> Community Hospital</w:t>
            </w:r>
          </w:p>
        </w:tc>
      </w:tr>
      <w:tr w:rsidR="008C4EAC" w:rsidRPr="00A70AED" w14:paraId="2A101893"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1BD4DB"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C108H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C1CE3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Islay Hospital</w:t>
            </w:r>
          </w:p>
        </w:tc>
      </w:tr>
      <w:tr w:rsidR="008C4EAC" w:rsidRPr="00A70AED" w14:paraId="14004FA2" w14:textId="77777777" w:rsidTr="00B34381">
        <w:trPr>
          <w:trHeight w:val="180"/>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8B9306"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C113H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41BE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Victoria Hospital</w:t>
            </w:r>
          </w:p>
        </w:tc>
      </w:tr>
      <w:tr w:rsidR="008C4EAC" w:rsidRPr="00A70AED" w14:paraId="7AAB7E19"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FBA92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C114H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94486E"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Victoria Hospital Annexe</w:t>
            </w:r>
          </w:p>
        </w:tc>
      </w:tr>
      <w:tr w:rsidR="008C4EAC" w:rsidRPr="00A70AED" w14:paraId="0EFCD929"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1172A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C121H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67538B"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Lorn</w:t>
            </w:r>
            <w:proofErr w:type="spellEnd"/>
            <w:r w:rsidRPr="00A70AED">
              <w:rPr>
                <w:rFonts w:eastAsia="Times New Roman" w:cs="Times New Roman"/>
                <w:color w:val="000000"/>
                <w:sz w:val="15"/>
                <w:szCs w:val="15"/>
                <w:lang w:val="en-GB" w:eastAsia="en-GB"/>
              </w:rPr>
              <w:t xml:space="preserve"> &amp; Islands Hospital</w:t>
            </w:r>
          </w:p>
        </w:tc>
      </w:tr>
      <w:tr w:rsidR="008C4EAC" w:rsidRPr="00A70AED" w14:paraId="2DDE909F"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23AF5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C122H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9A3D3"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Campbeltown</w:t>
            </w:r>
            <w:proofErr w:type="spellEnd"/>
            <w:r w:rsidRPr="00A70AED">
              <w:rPr>
                <w:rFonts w:eastAsia="Times New Roman" w:cs="Times New Roman"/>
                <w:color w:val="000000"/>
                <w:sz w:val="15"/>
                <w:szCs w:val="15"/>
                <w:lang w:val="en-GB" w:eastAsia="en-GB"/>
              </w:rPr>
              <w:t xml:space="preserve"> Hospital</w:t>
            </w:r>
          </w:p>
        </w:tc>
      </w:tr>
      <w:tr w:rsidR="008C4EAC" w:rsidRPr="00A70AED" w14:paraId="72AA0585"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5EFBBA"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H101H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BF1DA"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Dunbar Hospital</w:t>
            </w:r>
          </w:p>
        </w:tc>
      </w:tr>
      <w:tr w:rsidR="008C4EAC" w:rsidRPr="00A70AED" w14:paraId="143C2BDD"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FA2AA89"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H103H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754747"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Caithness General Hospital</w:t>
            </w:r>
          </w:p>
        </w:tc>
      </w:tr>
      <w:tr w:rsidR="008C4EAC" w:rsidRPr="00A70AED" w14:paraId="5726E8E7"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6B722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H104H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08580E"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Wick Town and County Hospital</w:t>
            </w:r>
          </w:p>
        </w:tc>
      </w:tr>
      <w:tr w:rsidR="008C4EAC" w:rsidRPr="00A70AED" w14:paraId="55C384C1"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C1BB44"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H106H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39CEE8"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Lawson Memorial Hospital</w:t>
            </w:r>
          </w:p>
        </w:tc>
      </w:tr>
      <w:tr w:rsidR="008C4EAC" w:rsidRPr="00A70AED" w14:paraId="3B714538"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8C8BE39"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H201H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366FF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RNI Community Hospital</w:t>
            </w:r>
          </w:p>
        </w:tc>
      </w:tr>
      <w:tr w:rsidR="008C4EAC" w:rsidRPr="00A70AED" w14:paraId="1E5C3191"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7958E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H202H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53EE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Raigmore Hospital</w:t>
            </w:r>
          </w:p>
        </w:tc>
      </w:tr>
      <w:tr w:rsidR="008C4EAC" w:rsidRPr="00A70AED" w14:paraId="2FB0C15B"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E639E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H208H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73B0B"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Nairn Town and County Hospital</w:t>
            </w:r>
          </w:p>
        </w:tc>
      </w:tr>
      <w:tr w:rsidR="008C4EAC" w:rsidRPr="00A70AED" w14:paraId="0FA8EAB4"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F687EB"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H210H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C8FD44"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Ian Charles Community Hospital</w:t>
            </w:r>
          </w:p>
        </w:tc>
      </w:tr>
      <w:tr w:rsidR="008C4EAC" w:rsidRPr="00A70AED" w14:paraId="5D229D63"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40BC6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H211H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8994E9"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St Vincent's Hospital</w:t>
            </w:r>
          </w:p>
        </w:tc>
      </w:tr>
      <w:tr w:rsidR="008C4EAC" w:rsidRPr="00A70AED" w14:paraId="65670260"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FCCACA"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H212H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C6978"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Belford Hospital</w:t>
            </w:r>
          </w:p>
        </w:tc>
      </w:tr>
      <w:tr w:rsidR="008C4EAC" w:rsidRPr="00A70AED" w14:paraId="3FED0D43" w14:textId="77777777" w:rsidTr="00B34381">
        <w:trPr>
          <w:trHeight w:val="180"/>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D2F84A"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H213H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BF970"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Glencoe Hospital</w:t>
            </w:r>
          </w:p>
        </w:tc>
      </w:tr>
      <w:tr w:rsidR="008C4EAC" w:rsidRPr="00A70AED" w14:paraId="449E3D75"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4229970"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H214H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505D9"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Mackinnon Memorial Hospital</w:t>
            </w:r>
          </w:p>
        </w:tc>
      </w:tr>
      <w:tr w:rsidR="008C4EAC" w:rsidRPr="00A70AED" w14:paraId="7C202F44"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A8935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H215H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A12CE"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Portree</w:t>
            </w:r>
            <w:proofErr w:type="spellEnd"/>
            <w:r w:rsidRPr="00A70AED">
              <w:rPr>
                <w:rFonts w:eastAsia="Times New Roman" w:cs="Times New Roman"/>
                <w:color w:val="000000"/>
                <w:sz w:val="15"/>
                <w:szCs w:val="15"/>
                <w:lang w:val="en-GB" w:eastAsia="en-GB"/>
              </w:rPr>
              <w:t xml:space="preserve"> Hospital</w:t>
            </w:r>
          </w:p>
        </w:tc>
      </w:tr>
      <w:tr w:rsidR="008C4EAC" w:rsidRPr="00A70AED" w14:paraId="314A6C69"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C23A03"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H217H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387E1A"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Ross Memorial Hospital</w:t>
            </w:r>
          </w:p>
        </w:tc>
      </w:tr>
      <w:tr w:rsidR="008C4EAC" w:rsidRPr="00A70AED" w14:paraId="04F5DAB6"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F2DBE2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H219H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3C47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 xml:space="preserve">County Community Hospital </w:t>
            </w:r>
            <w:proofErr w:type="spellStart"/>
            <w:r w:rsidRPr="00A70AED">
              <w:rPr>
                <w:rFonts w:eastAsia="Times New Roman" w:cs="Times New Roman"/>
                <w:color w:val="000000"/>
                <w:sz w:val="15"/>
                <w:szCs w:val="15"/>
                <w:lang w:val="en-GB" w:eastAsia="en-GB"/>
              </w:rPr>
              <w:t>Invergordon</w:t>
            </w:r>
            <w:proofErr w:type="spellEnd"/>
          </w:p>
        </w:tc>
      </w:tr>
      <w:tr w:rsidR="008C4EAC" w:rsidRPr="00A70AED" w14:paraId="54692918"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D42FC9"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H221H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A30A5"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Osprey House</w:t>
            </w:r>
          </w:p>
        </w:tc>
      </w:tr>
      <w:tr w:rsidR="008C4EAC" w:rsidRPr="00A70AED" w14:paraId="5DC0FD60"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5A60F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H223H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80A53"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 xml:space="preserve">New </w:t>
            </w:r>
            <w:proofErr w:type="spellStart"/>
            <w:r w:rsidRPr="00A70AED">
              <w:rPr>
                <w:rFonts w:eastAsia="Times New Roman" w:cs="Times New Roman"/>
                <w:color w:val="000000"/>
                <w:sz w:val="15"/>
                <w:szCs w:val="15"/>
                <w:lang w:val="en-GB" w:eastAsia="en-GB"/>
              </w:rPr>
              <w:t>Craigs</w:t>
            </w:r>
            <w:proofErr w:type="spellEnd"/>
            <w:r w:rsidRPr="00A70AED">
              <w:rPr>
                <w:rFonts w:eastAsia="Times New Roman" w:cs="Times New Roman"/>
                <w:color w:val="000000"/>
                <w:sz w:val="15"/>
                <w:szCs w:val="15"/>
                <w:lang w:val="en-GB" w:eastAsia="en-GB"/>
              </w:rPr>
              <w:t xml:space="preserve"> Hospital</w:t>
            </w:r>
          </w:p>
        </w:tc>
      </w:tr>
      <w:tr w:rsidR="008C4EAC" w:rsidRPr="00A70AED" w14:paraId="4AD2F69A"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C522F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H224H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DA53F0"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Mid-Argyll Community Hospital and Integrated Care Centre</w:t>
            </w:r>
          </w:p>
        </w:tc>
      </w:tr>
      <w:tr w:rsidR="008C4EAC" w:rsidRPr="00A70AED" w14:paraId="212C97E3"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4B58A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H225H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959972"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Dunaros</w:t>
            </w:r>
            <w:proofErr w:type="spellEnd"/>
            <w:r w:rsidRPr="00A70AED">
              <w:rPr>
                <w:rFonts w:eastAsia="Times New Roman" w:cs="Times New Roman"/>
                <w:color w:val="000000"/>
                <w:sz w:val="15"/>
                <w:szCs w:val="15"/>
                <w:lang w:val="en-GB" w:eastAsia="en-GB"/>
              </w:rPr>
              <w:t xml:space="preserve"> Community Hospital</w:t>
            </w:r>
          </w:p>
        </w:tc>
      </w:tr>
      <w:tr w:rsidR="008C4EAC" w:rsidRPr="00A70AED" w14:paraId="310BADFF"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CBA167"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H226H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FBC044"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Migdale</w:t>
            </w:r>
            <w:proofErr w:type="spellEnd"/>
            <w:r w:rsidRPr="00A70AED">
              <w:rPr>
                <w:rFonts w:eastAsia="Times New Roman" w:cs="Times New Roman"/>
                <w:color w:val="000000"/>
                <w:sz w:val="15"/>
                <w:szCs w:val="15"/>
                <w:lang w:val="en-GB" w:eastAsia="en-GB"/>
              </w:rPr>
              <w:t xml:space="preserve"> Hospital</w:t>
            </w:r>
          </w:p>
        </w:tc>
      </w:tr>
      <w:tr w:rsidR="008C4EAC" w:rsidRPr="00A70AED" w14:paraId="0DA26B10"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81ED97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H227H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889AAB"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Mull and Iona Community Hospital</w:t>
            </w:r>
          </w:p>
        </w:tc>
      </w:tr>
      <w:tr w:rsidR="008C4EAC" w:rsidRPr="00A70AED" w14:paraId="5ADFC4F8"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F20F98"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H228H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CF856"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Aviemore Hospital (Land)</w:t>
            </w:r>
          </w:p>
        </w:tc>
      </w:tr>
      <w:tr w:rsidR="008C4EAC" w:rsidRPr="00A70AED" w14:paraId="523C716A"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94541B"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L103H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B6CDF"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Coathill</w:t>
            </w:r>
            <w:proofErr w:type="spellEnd"/>
            <w:r w:rsidRPr="00A70AED">
              <w:rPr>
                <w:rFonts w:eastAsia="Times New Roman" w:cs="Times New Roman"/>
                <w:color w:val="000000"/>
                <w:sz w:val="15"/>
                <w:szCs w:val="15"/>
                <w:lang w:val="en-GB" w:eastAsia="en-GB"/>
              </w:rPr>
              <w:t xml:space="preserve"> Hospital</w:t>
            </w:r>
          </w:p>
        </w:tc>
      </w:tr>
      <w:tr w:rsidR="008C4EAC" w:rsidRPr="00A70AED" w14:paraId="7A4B8629"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3D7D78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L104H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37490"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Victoria Memorial Cottage Hospital</w:t>
            </w:r>
          </w:p>
        </w:tc>
      </w:tr>
      <w:tr w:rsidR="008C4EAC" w:rsidRPr="00A70AED" w14:paraId="7E4E2DA8"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66C888"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L105H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27EA24"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 xml:space="preserve">Wester </w:t>
            </w:r>
            <w:proofErr w:type="spellStart"/>
            <w:r w:rsidRPr="00A70AED">
              <w:rPr>
                <w:rFonts w:eastAsia="Times New Roman" w:cs="Times New Roman"/>
                <w:color w:val="000000"/>
                <w:sz w:val="15"/>
                <w:szCs w:val="15"/>
                <w:lang w:val="en-GB" w:eastAsia="en-GB"/>
              </w:rPr>
              <w:t>Moffat</w:t>
            </w:r>
            <w:proofErr w:type="spellEnd"/>
            <w:r w:rsidRPr="00A70AED">
              <w:rPr>
                <w:rFonts w:eastAsia="Times New Roman" w:cs="Times New Roman"/>
                <w:color w:val="000000"/>
                <w:sz w:val="15"/>
                <w:szCs w:val="15"/>
                <w:lang w:val="en-GB" w:eastAsia="en-GB"/>
              </w:rPr>
              <w:t xml:space="preserve"> Hospital</w:t>
            </w:r>
          </w:p>
        </w:tc>
      </w:tr>
      <w:tr w:rsidR="008C4EAC" w:rsidRPr="00A70AED" w14:paraId="268373F4" w14:textId="77777777" w:rsidTr="00B34381">
        <w:trPr>
          <w:trHeight w:val="180"/>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3A8A48"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L106H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D7B690"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University Hospital Monklands</w:t>
            </w:r>
          </w:p>
        </w:tc>
      </w:tr>
      <w:tr w:rsidR="008C4EAC" w:rsidRPr="00A70AED" w14:paraId="0B193EDF"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C040F9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L203H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7C7C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Cleland Hospital</w:t>
            </w:r>
          </w:p>
        </w:tc>
      </w:tr>
      <w:tr w:rsidR="008C4EAC" w:rsidRPr="00A70AED" w14:paraId="699FF62A"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28DAF5A"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L204H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8CEE54"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Hartwoodhill</w:t>
            </w:r>
            <w:proofErr w:type="spellEnd"/>
            <w:r w:rsidRPr="00A70AED">
              <w:rPr>
                <w:rFonts w:eastAsia="Times New Roman" w:cs="Times New Roman"/>
                <w:color w:val="000000"/>
                <w:sz w:val="15"/>
                <w:szCs w:val="15"/>
                <w:lang w:val="en-GB" w:eastAsia="en-GB"/>
              </w:rPr>
              <w:t xml:space="preserve"> Hospital</w:t>
            </w:r>
          </w:p>
        </w:tc>
      </w:tr>
      <w:tr w:rsidR="008C4EAC" w:rsidRPr="00A70AED" w14:paraId="07B7C1F2"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B38798"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L206H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59FFE"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Kello</w:t>
            </w:r>
            <w:proofErr w:type="spellEnd"/>
            <w:r w:rsidRPr="00A70AED">
              <w:rPr>
                <w:rFonts w:eastAsia="Times New Roman" w:cs="Times New Roman"/>
                <w:color w:val="000000"/>
                <w:sz w:val="15"/>
                <w:szCs w:val="15"/>
                <w:lang w:val="en-GB" w:eastAsia="en-GB"/>
              </w:rPr>
              <w:t xml:space="preserve"> Hospital</w:t>
            </w:r>
          </w:p>
        </w:tc>
      </w:tr>
      <w:tr w:rsidR="008C4EAC" w:rsidRPr="00A70AED" w14:paraId="1BC85D8A"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F981F4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L207H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3DF3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Lady Home Cottage Hospital</w:t>
            </w:r>
          </w:p>
        </w:tc>
      </w:tr>
      <w:tr w:rsidR="008C4EAC" w:rsidRPr="00A70AED" w14:paraId="3A90FEF3"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B92F1A"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L209H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0EC96"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Lockhart Hospital</w:t>
            </w:r>
          </w:p>
        </w:tc>
      </w:tr>
      <w:tr w:rsidR="008C4EAC" w:rsidRPr="00A70AED" w14:paraId="44AB4638"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7917C8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L211H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6429FA"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Roadmeetings</w:t>
            </w:r>
            <w:proofErr w:type="spellEnd"/>
            <w:r w:rsidRPr="00A70AED">
              <w:rPr>
                <w:rFonts w:eastAsia="Times New Roman" w:cs="Times New Roman"/>
                <w:color w:val="000000"/>
                <w:sz w:val="15"/>
                <w:szCs w:val="15"/>
                <w:lang w:val="en-GB" w:eastAsia="en-GB"/>
              </w:rPr>
              <w:t xml:space="preserve"> Hospital</w:t>
            </w:r>
          </w:p>
        </w:tc>
      </w:tr>
      <w:tr w:rsidR="008C4EAC" w:rsidRPr="00A70AED" w14:paraId="6E9D8CDC"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B1A97B"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L213H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BFDD67"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Strathclyde Hospital</w:t>
            </w:r>
          </w:p>
        </w:tc>
      </w:tr>
      <w:tr w:rsidR="008C4EAC" w:rsidRPr="00A70AED" w14:paraId="5079D808"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31C8F6"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L216H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754B7"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Kirklands</w:t>
            </w:r>
            <w:proofErr w:type="spellEnd"/>
            <w:r w:rsidRPr="00A70AED">
              <w:rPr>
                <w:rFonts w:eastAsia="Times New Roman" w:cs="Times New Roman"/>
                <w:color w:val="000000"/>
                <w:sz w:val="15"/>
                <w:szCs w:val="15"/>
                <w:lang w:val="en-GB" w:eastAsia="en-GB"/>
              </w:rPr>
              <w:t xml:space="preserve"> Hospital</w:t>
            </w:r>
          </w:p>
        </w:tc>
      </w:tr>
      <w:tr w:rsidR="008C4EAC" w:rsidRPr="00A70AED" w14:paraId="03C19450"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6185CB"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L218H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6A33F"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Airbles</w:t>
            </w:r>
            <w:proofErr w:type="spellEnd"/>
            <w:r w:rsidRPr="00A70AED">
              <w:rPr>
                <w:rFonts w:eastAsia="Times New Roman" w:cs="Times New Roman"/>
                <w:color w:val="000000"/>
                <w:sz w:val="15"/>
                <w:szCs w:val="15"/>
                <w:lang w:val="en-GB" w:eastAsia="en-GB"/>
              </w:rPr>
              <w:t xml:space="preserve"> Road Centre</w:t>
            </w:r>
          </w:p>
        </w:tc>
      </w:tr>
      <w:tr w:rsidR="008C4EAC" w:rsidRPr="00A70AED" w14:paraId="6C89C684"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636E2C"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L302H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864ECC"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 xml:space="preserve">University Hospital </w:t>
            </w:r>
            <w:proofErr w:type="spellStart"/>
            <w:r w:rsidRPr="00A70AED">
              <w:rPr>
                <w:rFonts w:eastAsia="Times New Roman" w:cs="Times New Roman"/>
                <w:color w:val="000000"/>
                <w:sz w:val="15"/>
                <w:szCs w:val="15"/>
                <w:lang w:val="en-GB" w:eastAsia="en-GB"/>
              </w:rPr>
              <w:t>Hairmyres</w:t>
            </w:r>
            <w:proofErr w:type="spellEnd"/>
          </w:p>
        </w:tc>
      </w:tr>
      <w:tr w:rsidR="008C4EAC" w:rsidRPr="00A70AED" w14:paraId="1CDED9AA"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C91B10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L304H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2771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Stonehouse Hospital</w:t>
            </w:r>
          </w:p>
        </w:tc>
      </w:tr>
      <w:tr w:rsidR="008C4EAC" w:rsidRPr="00A70AED" w14:paraId="6640C3DC"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C51066E"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L305H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0823A"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Udston</w:t>
            </w:r>
            <w:proofErr w:type="spellEnd"/>
            <w:r w:rsidRPr="00A70AED">
              <w:rPr>
                <w:rFonts w:eastAsia="Times New Roman" w:cs="Times New Roman"/>
                <w:color w:val="000000"/>
                <w:sz w:val="15"/>
                <w:szCs w:val="15"/>
                <w:lang w:val="en-GB" w:eastAsia="en-GB"/>
              </w:rPr>
              <w:t xml:space="preserve"> Hospital</w:t>
            </w:r>
          </w:p>
        </w:tc>
      </w:tr>
      <w:tr w:rsidR="008C4EAC" w:rsidRPr="00A70AED" w14:paraId="7925B94F"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A6B220"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L306H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C6258"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Coathill</w:t>
            </w:r>
            <w:proofErr w:type="spellEnd"/>
            <w:r w:rsidRPr="00A70AED">
              <w:rPr>
                <w:rFonts w:eastAsia="Times New Roman" w:cs="Times New Roman"/>
                <w:color w:val="000000"/>
                <w:sz w:val="15"/>
                <w:szCs w:val="15"/>
                <w:lang w:val="en-GB" w:eastAsia="en-GB"/>
              </w:rPr>
              <w:t xml:space="preserve"> House</w:t>
            </w:r>
          </w:p>
        </w:tc>
      </w:tr>
      <w:tr w:rsidR="008C4EAC" w:rsidRPr="00A70AED" w14:paraId="0610F0B6" w14:textId="77777777" w:rsidTr="00B34381">
        <w:trPr>
          <w:trHeight w:val="180"/>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4308C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L307H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3B419"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Beckford Lodge</w:t>
            </w:r>
          </w:p>
        </w:tc>
      </w:tr>
      <w:tr w:rsidR="008C4EAC" w:rsidRPr="00A70AED" w14:paraId="27077B29"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EF307C"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L308H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23F1FE"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University Hospital Wishaw</w:t>
            </w:r>
          </w:p>
        </w:tc>
      </w:tr>
      <w:tr w:rsidR="008C4EAC" w:rsidRPr="00A70AED" w14:paraId="2961221E"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0C9E39"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L395E</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ED1BE"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Red Deer Centre/Day Hospital</w:t>
            </w:r>
          </w:p>
        </w:tc>
      </w:tr>
      <w:tr w:rsidR="008C4EAC" w:rsidRPr="00A70AED" w14:paraId="00C6C26C"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66A64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S102H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6A3CE"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Belhaven Hospital</w:t>
            </w:r>
          </w:p>
        </w:tc>
      </w:tr>
      <w:tr w:rsidR="008C4EAC" w:rsidRPr="00A70AED" w14:paraId="24D8E2F9"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1D5FA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S103H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A9EB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Corstorphine Hospital</w:t>
            </w:r>
          </w:p>
        </w:tc>
      </w:tr>
      <w:tr w:rsidR="008C4EAC" w:rsidRPr="00A70AED" w14:paraId="568491DF"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F883F47"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S107H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F051F3"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Edenhall</w:t>
            </w:r>
            <w:proofErr w:type="spellEnd"/>
            <w:r w:rsidRPr="00A70AED">
              <w:rPr>
                <w:rFonts w:eastAsia="Times New Roman" w:cs="Times New Roman"/>
                <w:color w:val="000000"/>
                <w:sz w:val="15"/>
                <w:szCs w:val="15"/>
                <w:lang w:val="en-GB" w:eastAsia="en-GB"/>
              </w:rPr>
              <w:t xml:space="preserve"> Hospital</w:t>
            </w:r>
          </w:p>
        </w:tc>
      </w:tr>
      <w:tr w:rsidR="008C4EAC" w:rsidRPr="00A70AED" w14:paraId="358F7CA2"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DCF380"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S108H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64705"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Edington Cottage Hospital</w:t>
            </w:r>
          </w:p>
        </w:tc>
      </w:tr>
      <w:tr w:rsidR="008C4EAC" w:rsidRPr="00A70AED" w14:paraId="5E79B3C4"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CAD295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S109H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6F9CA"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Herdmanflat</w:t>
            </w:r>
            <w:proofErr w:type="spellEnd"/>
            <w:r w:rsidRPr="00A70AED">
              <w:rPr>
                <w:rFonts w:eastAsia="Times New Roman" w:cs="Times New Roman"/>
                <w:color w:val="000000"/>
                <w:sz w:val="15"/>
                <w:szCs w:val="15"/>
                <w:lang w:val="en-GB" w:eastAsia="en-GB"/>
              </w:rPr>
              <w:t xml:space="preserve"> Hospital</w:t>
            </w:r>
          </w:p>
        </w:tc>
      </w:tr>
      <w:tr w:rsidR="008C4EAC" w:rsidRPr="00A70AED" w14:paraId="6DD48E3A"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DF249EE"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S113H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B2699"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Roodlands</w:t>
            </w:r>
            <w:proofErr w:type="spellEnd"/>
            <w:r w:rsidRPr="00A70AED">
              <w:rPr>
                <w:rFonts w:eastAsia="Times New Roman" w:cs="Times New Roman"/>
                <w:color w:val="000000"/>
                <w:sz w:val="15"/>
                <w:szCs w:val="15"/>
                <w:lang w:val="en-GB" w:eastAsia="en-GB"/>
              </w:rPr>
              <w:t xml:space="preserve"> General Hospital</w:t>
            </w:r>
          </w:p>
        </w:tc>
      </w:tr>
      <w:tr w:rsidR="008C4EAC" w:rsidRPr="00A70AED" w14:paraId="0B7C32FD"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612E53"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S114H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3AE55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Royal Victoria Hospital</w:t>
            </w:r>
          </w:p>
        </w:tc>
      </w:tr>
      <w:tr w:rsidR="008C4EAC" w:rsidRPr="00A70AED" w14:paraId="3592FFB4"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BCD03A"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S116H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D2361" w14:textId="24FD50B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Western General Hospital, Edinburgh</w:t>
            </w:r>
          </w:p>
        </w:tc>
      </w:tr>
      <w:tr w:rsidR="008C4EAC" w:rsidRPr="00A70AED" w14:paraId="33FA169E"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687075"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S201H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AF3110"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Astley Ainslie Hospital</w:t>
            </w:r>
          </w:p>
        </w:tc>
      </w:tr>
      <w:tr w:rsidR="008C4EAC" w:rsidRPr="00A70AED" w14:paraId="2C3C9DD5"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C428324"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S203H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ADCA74"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Chalmers Hospital</w:t>
            </w:r>
          </w:p>
        </w:tc>
      </w:tr>
      <w:tr w:rsidR="008C4EAC" w:rsidRPr="00A70AED" w14:paraId="0210C91A"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C7FB81E"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S206H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C7122B"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Edinburgh Dental Institute</w:t>
            </w:r>
          </w:p>
        </w:tc>
      </w:tr>
      <w:tr w:rsidR="008C4EAC" w:rsidRPr="00A70AED" w14:paraId="5F57FC73" w14:textId="77777777" w:rsidTr="00B34381">
        <w:trPr>
          <w:trHeight w:val="180"/>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FF96E0"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S209H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C0490"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Liberton</w:t>
            </w:r>
            <w:proofErr w:type="spellEnd"/>
            <w:r w:rsidRPr="00A70AED">
              <w:rPr>
                <w:rFonts w:eastAsia="Times New Roman" w:cs="Times New Roman"/>
                <w:color w:val="000000"/>
                <w:sz w:val="15"/>
                <w:szCs w:val="15"/>
                <w:lang w:val="en-GB" w:eastAsia="en-GB"/>
              </w:rPr>
              <w:t xml:space="preserve"> Hospital</w:t>
            </w:r>
          </w:p>
        </w:tc>
      </w:tr>
      <w:tr w:rsidR="008C4EAC" w:rsidRPr="00A70AED" w14:paraId="1B5A1589"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7CB67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S217H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0181E"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Royal Edinburgh Hospital</w:t>
            </w:r>
          </w:p>
        </w:tc>
      </w:tr>
      <w:tr w:rsidR="008C4EAC" w:rsidRPr="00A70AED" w14:paraId="36DE4445"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F8EC0E"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S225H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84B346"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Royal Hospital for Sick Children (Edinburgh)</w:t>
            </w:r>
          </w:p>
        </w:tc>
      </w:tr>
      <w:tr w:rsidR="008C4EAC" w:rsidRPr="00A70AED" w14:paraId="18994497"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EDDB9E"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S232H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0EF9F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Cambridge Street Day Centre</w:t>
            </w:r>
          </w:p>
        </w:tc>
      </w:tr>
      <w:tr w:rsidR="008C4EAC" w:rsidRPr="00A70AED" w14:paraId="54DAD763"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AE91AF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S234H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BD3659"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William Fraser Centre</w:t>
            </w:r>
          </w:p>
        </w:tc>
      </w:tr>
      <w:tr w:rsidR="008C4EAC" w:rsidRPr="00A70AED" w14:paraId="6000FF2E"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85CFE6"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S235H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8589B7"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The Islay Centre</w:t>
            </w:r>
          </w:p>
        </w:tc>
      </w:tr>
      <w:tr w:rsidR="008C4EAC" w:rsidRPr="00A70AED" w14:paraId="1D55C35B"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4A6F6A"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S240H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A0F7F8"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Glencorse</w:t>
            </w:r>
            <w:proofErr w:type="spellEnd"/>
            <w:r w:rsidRPr="00A70AED">
              <w:rPr>
                <w:rFonts w:eastAsia="Times New Roman" w:cs="Times New Roman"/>
                <w:color w:val="000000"/>
                <w:sz w:val="15"/>
                <w:szCs w:val="15"/>
                <w:lang w:val="en-GB" w:eastAsia="en-GB"/>
              </w:rPr>
              <w:t xml:space="preserve"> Day Centre</w:t>
            </w:r>
          </w:p>
        </w:tc>
      </w:tr>
      <w:tr w:rsidR="008C4EAC" w:rsidRPr="00A70AED" w14:paraId="3B982A3B"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3440D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S241H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95114"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Bonnyrigg</w:t>
            </w:r>
            <w:proofErr w:type="spellEnd"/>
            <w:r w:rsidRPr="00A70AED">
              <w:rPr>
                <w:rFonts w:eastAsia="Times New Roman" w:cs="Times New Roman"/>
                <w:color w:val="000000"/>
                <w:sz w:val="15"/>
                <w:szCs w:val="15"/>
                <w:lang w:val="en-GB" w:eastAsia="en-GB"/>
              </w:rPr>
              <w:t xml:space="preserve"> Day Centre</w:t>
            </w:r>
          </w:p>
        </w:tc>
      </w:tr>
      <w:tr w:rsidR="008C4EAC" w:rsidRPr="00A70AED" w14:paraId="384826B3"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98FB97"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S243H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8A7C0"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Ballenden</w:t>
            </w:r>
            <w:proofErr w:type="spellEnd"/>
            <w:r w:rsidRPr="00A70AED">
              <w:rPr>
                <w:rFonts w:eastAsia="Times New Roman" w:cs="Times New Roman"/>
                <w:color w:val="000000"/>
                <w:sz w:val="15"/>
                <w:szCs w:val="15"/>
                <w:lang w:val="en-GB" w:eastAsia="en-GB"/>
              </w:rPr>
              <w:t xml:space="preserve"> House</w:t>
            </w:r>
          </w:p>
        </w:tc>
      </w:tr>
      <w:tr w:rsidR="008C4EAC" w:rsidRPr="00A70AED" w14:paraId="4C87976C"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017279"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S305H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9176CE"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St Michael's Hospital</w:t>
            </w:r>
          </w:p>
        </w:tc>
      </w:tr>
      <w:tr w:rsidR="008C4EAC" w:rsidRPr="00A70AED" w14:paraId="301C7702"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C8FB3B"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S306H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AB69D"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Tippethill</w:t>
            </w:r>
            <w:proofErr w:type="spellEnd"/>
            <w:r w:rsidRPr="00A70AED">
              <w:rPr>
                <w:rFonts w:eastAsia="Times New Roman" w:cs="Times New Roman"/>
                <w:color w:val="000000"/>
                <w:sz w:val="15"/>
                <w:szCs w:val="15"/>
                <w:lang w:val="en-GB" w:eastAsia="en-GB"/>
              </w:rPr>
              <w:t xml:space="preserve"> Hospital</w:t>
            </w:r>
          </w:p>
        </w:tc>
      </w:tr>
      <w:tr w:rsidR="008C4EAC" w:rsidRPr="00A70AED" w14:paraId="422DD0AF"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0E56A0"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S307H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1E1C3A"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Whitburn Day Hospital</w:t>
            </w:r>
          </w:p>
        </w:tc>
      </w:tr>
      <w:tr w:rsidR="008C4EAC" w:rsidRPr="00A70AED" w14:paraId="62D505F1"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ABADE7"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S308H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3B5913"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St John's Hospital</w:t>
            </w:r>
          </w:p>
        </w:tc>
      </w:tr>
      <w:tr w:rsidR="008C4EAC" w:rsidRPr="00A70AED" w14:paraId="2CD54D72"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51D8C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lastRenderedPageBreak/>
              <w:t>S309H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F6F9AD"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Inchkeith</w:t>
            </w:r>
            <w:proofErr w:type="spellEnd"/>
            <w:r w:rsidRPr="00A70AED">
              <w:rPr>
                <w:rFonts w:eastAsia="Times New Roman" w:cs="Times New Roman"/>
                <w:color w:val="000000"/>
                <w:sz w:val="15"/>
                <w:szCs w:val="15"/>
                <w:lang w:val="en-GB" w:eastAsia="en-GB"/>
              </w:rPr>
              <w:t xml:space="preserve"> House</w:t>
            </w:r>
          </w:p>
        </w:tc>
      </w:tr>
      <w:tr w:rsidR="008C4EAC" w:rsidRPr="00A70AED" w14:paraId="4CAF2618"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08E1F6"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S310H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16227"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Ferryfield</w:t>
            </w:r>
            <w:proofErr w:type="spellEnd"/>
            <w:r w:rsidRPr="00A70AED">
              <w:rPr>
                <w:rFonts w:eastAsia="Times New Roman" w:cs="Times New Roman"/>
                <w:color w:val="000000"/>
                <w:sz w:val="15"/>
                <w:szCs w:val="15"/>
                <w:lang w:val="en-GB" w:eastAsia="en-GB"/>
              </w:rPr>
              <w:t xml:space="preserve"> House</w:t>
            </w:r>
          </w:p>
        </w:tc>
      </w:tr>
      <w:tr w:rsidR="008C4EAC" w:rsidRPr="00A70AED" w14:paraId="01CAC11E" w14:textId="77777777" w:rsidTr="00B34381">
        <w:trPr>
          <w:trHeight w:val="180"/>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553BD6"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S311H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E567C5"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Bathgate House Day Hospital</w:t>
            </w:r>
          </w:p>
        </w:tc>
      </w:tr>
      <w:tr w:rsidR="008C4EAC" w:rsidRPr="00A70AED" w14:paraId="6805AD7D"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5F597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S312H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F8F618"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Learning Disabilities Service Healthcare Houses</w:t>
            </w:r>
          </w:p>
        </w:tc>
      </w:tr>
      <w:tr w:rsidR="008C4EAC" w:rsidRPr="00A70AED" w14:paraId="7B94677F"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DD8C25"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S313H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64B53"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Ellen's Glen House</w:t>
            </w:r>
          </w:p>
        </w:tc>
      </w:tr>
      <w:tr w:rsidR="008C4EAC" w:rsidRPr="00A70AED" w14:paraId="5A372DCB"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5363C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S314H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26BD4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Royal Infirmary of Edinburgh at Little France</w:t>
            </w:r>
          </w:p>
        </w:tc>
      </w:tr>
      <w:tr w:rsidR="008C4EAC" w:rsidRPr="00A70AED" w14:paraId="1DFE1B61"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E4B405"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S315H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ACD2E"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Findlay House</w:t>
            </w:r>
          </w:p>
        </w:tc>
      </w:tr>
      <w:tr w:rsidR="008C4EAC" w:rsidRPr="00A70AED" w14:paraId="14ABAD1E"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6D1E86"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S316H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8BCB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Princess Alexandra Eye Pavilion</w:t>
            </w:r>
          </w:p>
        </w:tc>
      </w:tr>
      <w:tr w:rsidR="008C4EAC" w:rsidRPr="00A70AED" w14:paraId="188FCAF1"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1D111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S317H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24A9B9"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Whitburn House</w:t>
            </w:r>
          </w:p>
        </w:tc>
      </w:tr>
      <w:tr w:rsidR="008C4EAC" w:rsidRPr="00A70AED" w14:paraId="0B35D9C6"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F6943E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S318H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5E281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Midlothian Community Hospital</w:t>
            </w:r>
          </w:p>
        </w:tc>
      </w:tr>
      <w:tr w:rsidR="008C4EAC" w:rsidRPr="00A70AED" w14:paraId="0ADC2470"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BF0305C"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S319H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C1270"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Royal Hospital for Children and Young People</w:t>
            </w:r>
          </w:p>
        </w:tc>
      </w:tr>
      <w:tr w:rsidR="008C4EAC" w:rsidRPr="00A70AED" w14:paraId="3256BC57"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6E96A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S320H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781AE"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East Lothian Community Hospital</w:t>
            </w:r>
          </w:p>
        </w:tc>
      </w:tr>
      <w:tr w:rsidR="008C4EAC" w:rsidRPr="00A70AED" w14:paraId="68E300BF"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841E10"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D101H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821818"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State Hospital</w:t>
            </w:r>
          </w:p>
        </w:tc>
      </w:tr>
      <w:tr w:rsidR="008C4EAC" w:rsidRPr="00A70AED" w14:paraId="7362F73F"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7A089C8"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D102H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D2BB2A"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Golden Jubilee National Hospital</w:t>
            </w:r>
          </w:p>
        </w:tc>
      </w:tr>
      <w:tr w:rsidR="008C4EAC" w:rsidRPr="00A70AED" w14:paraId="45A969E5"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B4268C"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R101H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789AC"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Balfour Hospital</w:t>
            </w:r>
          </w:p>
        </w:tc>
      </w:tr>
      <w:tr w:rsidR="008C4EAC" w:rsidRPr="00A70AED" w14:paraId="3A3D2A97"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F504AF0"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R103H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79D60"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The Balfour</w:t>
            </w:r>
          </w:p>
        </w:tc>
      </w:tr>
      <w:tr w:rsidR="008C4EAC" w:rsidRPr="00A70AED" w14:paraId="37C226C6" w14:textId="77777777" w:rsidTr="00B34381">
        <w:trPr>
          <w:trHeight w:val="180"/>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97BDF8"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Z102H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5FA82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Gilbert Bain Hospital</w:t>
            </w:r>
          </w:p>
        </w:tc>
      </w:tr>
      <w:tr w:rsidR="008C4EAC" w:rsidRPr="00A70AED" w14:paraId="01BBA2FD"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564EA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T101H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50708"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Ninewells Hospital</w:t>
            </w:r>
          </w:p>
        </w:tc>
      </w:tr>
      <w:tr w:rsidR="008C4EAC" w:rsidRPr="00A70AED" w14:paraId="62887FBF"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6878AA"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T104H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E9C07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Kings Cross Hospital</w:t>
            </w:r>
          </w:p>
        </w:tc>
      </w:tr>
      <w:tr w:rsidR="008C4EAC" w:rsidRPr="00A70AED" w14:paraId="5F57CF50"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99B448"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T107H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A5E53B"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Royal Victoria Hospital</w:t>
            </w:r>
          </w:p>
        </w:tc>
      </w:tr>
      <w:tr w:rsidR="008C4EAC" w:rsidRPr="00A70AED" w14:paraId="60F213AA"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B929D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T113H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63D7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Dundee Dental Hospital</w:t>
            </w:r>
          </w:p>
        </w:tc>
      </w:tr>
      <w:tr w:rsidR="008C4EAC" w:rsidRPr="00A70AED" w14:paraId="161D1A02"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E95B7E"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T115H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67B87B"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Strathmartine</w:t>
            </w:r>
            <w:proofErr w:type="spellEnd"/>
            <w:r w:rsidRPr="00A70AED">
              <w:rPr>
                <w:rFonts w:eastAsia="Times New Roman" w:cs="Times New Roman"/>
                <w:color w:val="000000"/>
                <w:sz w:val="15"/>
                <w:szCs w:val="15"/>
                <w:lang w:val="en-GB" w:eastAsia="en-GB"/>
              </w:rPr>
              <w:t xml:space="preserve"> Hospital</w:t>
            </w:r>
          </w:p>
        </w:tc>
      </w:tr>
      <w:tr w:rsidR="008C4EAC" w:rsidRPr="00A70AED" w14:paraId="7DAA4CB9"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7B719A"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T116H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2079A"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Armitstead</w:t>
            </w:r>
            <w:proofErr w:type="spellEnd"/>
            <w:r w:rsidRPr="00A70AED">
              <w:rPr>
                <w:rFonts w:eastAsia="Times New Roman" w:cs="Times New Roman"/>
                <w:color w:val="000000"/>
                <w:sz w:val="15"/>
                <w:szCs w:val="15"/>
                <w:lang w:val="en-GB" w:eastAsia="en-GB"/>
              </w:rPr>
              <w:t xml:space="preserve"> Child Development Centre</w:t>
            </w:r>
          </w:p>
        </w:tc>
      </w:tr>
      <w:tr w:rsidR="008C4EAC" w:rsidRPr="00A70AED" w14:paraId="5F47280A"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4E54B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T120H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59022"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Hawkhill</w:t>
            </w:r>
            <w:proofErr w:type="spellEnd"/>
            <w:r w:rsidRPr="00A70AED">
              <w:rPr>
                <w:rFonts w:eastAsia="Times New Roman" w:cs="Times New Roman"/>
                <w:color w:val="000000"/>
                <w:sz w:val="15"/>
                <w:szCs w:val="15"/>
                <w:lang w:val="en-GB" w:eastAsia="en-GB"/>
              </w:rPr>
              <w:t xml:space="preserve"> Day Hospital</w:t>
            </w:r>
          </w:p>
        </w:tc>
      </w:tr>
      <w:tr w:rsidR="008C4EAC" w:rsidRPr="00A70AED" w14:paraId="39A177CB"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D7F09B"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T121H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36568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Dundonald Centre</w:t>
            </w:r>
          </w:p>
        </w:tc>
      </w:tr>
      <w:tr w:rsidR="008C4EAC" w:rsidRPr="00A70AED" w14:paraId="03BB5922"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7D73E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T122H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50206"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Dudhope</w:t>
            </w:r>
            <w:proofErr w:type="spellEnd"/>
            <w:r w:rsidRPr="00A70AED">
              <w:rPr>
                <w:rFonts w:eastAsia="Times New Roman" w:cs="Times New Roman"/>
                <w:color w:val="000000"/>
                <w:sz w:val="15"/>
                <w:szCs w:val="15"/>
                <w:lang w:val="en-GB" w:eastAsia="en-GB"/>
              </w:rPr>
              <w:t xml:space="preserve"> House (Young Persons Unit)</w:t>
            </w:r>
          </w:p>
        </w:tc>
      </w:tr>
      <w:tr w:rsidR="008C4EAC" w:rsidRPr="00A70AED" w14:paraId="44DCF91E"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5571344"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T123H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8AEE19"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Royal Victoria Day Hospital</w:t>
            </w:r>
          </w:p>
        </w:tc>
      </w:tr>
      <w:tr w:rsidR="008C4EAC" w:rsidRPr="00A70AED" w14:paraId="7EEBBB5A"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4DCB0A"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T202H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321FC"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Perth Royal Infirmary</w:t>
            </w:r>
          </w:p>
        </w:tc>
      </w:tr>
      <w:tr w:rsidR="008C4EAC" w:rsidRPr="00A70AED" w14:paraId="5E70BA83"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7F60C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T205H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B1BB7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St Margaret's Hospital</w:t>
            </w:r>
          </w:p>
        </w:tc>
      </w:tr>
      <w:tr w:rsidR="008C4EAC" w:rsidRPr="00A70AED" w14:paraId="7265EA26"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B012FA"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T207H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D4BD0F"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Aberfeldy</w:t>
            </w:r>
            <w:proofErr w:type="spellEnd"/>
            <w:r w:rsidRPr="00A70AED">
              <w:rPr>
                <w:rFonts w:eastAsia="Times New Roman" w:cs="Times New Roman"/>
                <w:color w:val="000000"/>
                <w:sz w:val="15"/>
                <w:szCs w:val="15"/>
                <w:lang w:val="en-GB" w:eastAsia="en-GB"/>
              </w:rPr>
              <w:t xml:space="preserve"> Cottage Hospital</w:t>
            </w:r>
          </w:p>
        </w:tc>
      </w:tr>
      <w:tr w:rsidR="008C4EAC" w:rsidRPr="00A70AED" w14:paraId="75D1CCAD" w14:textId="77777777" w:rsidTr="00B34381">
        <w:trPr>
          <w:trHeight w:val="180"/>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AD49DD4"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T209H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B7A8C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Blairgowrie &amp; Rattray Cottage Hospital</w:t>
            </w:r>
          </w:p>
        </w:tc>
      </w:tr>
      <w:tr w:rsidR="008C4EAC" w:rsidRPr="00A70AED" w14:paraId="043A6DCB"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CA5FD84"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T215H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B5D6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Murray Royal Hospital</w:t>
            </w:r>
          </w:p>
        </w:tc>
      </w:tr>
      <w:tr w:rsidR="008C4EAC" w:rsidRPr="00A70AED" w14:paraId="6EAA79D0"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92BB85"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T221H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30AEB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Scone Day Hospital</w:t>
            </w:r>
          </w:p>
        </w:tc>
      </w:tr>
      <w:tr w:rsidR="008C4EAC" w:rsidRPr="00A70AED" w14:paraId="55CBDDA8"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1025A3"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T304H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0A879"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Arbroath Infirmary</w:t>
            </w:r>
          </w:p>
        </w:tc>
      </w:tr>
      <w:tr w:rsidR="008C4EAC" w:rsidRPr="00A70AED" w14:paraId="08893761"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035C9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T305H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499B2"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Brechin</w:t>
            </w:r>
            <w:proofErr w:type="spellEnd"/>
            <w:r w:rsidRPr="00A70AED">
              <w:rPr>
                <w:rFonts w:eastAsia="Times New Roman" w:cs="Times New Roman"/>
                <w:color w:val="000000"/>
                <w:sz w:val="15"/>
                <w:szCs w:val="15"/>
                <w:lang w:val="en-GB" w:eastAsia="en-GB"/>
              </w:rPr>
              <w:t xml:space="preserve"> Infirmary</w:t>
            </w:r>
          </w:p>
        </w:tc>
      </w:tr>
      <w:tr w:rsidR="008C4EAC" w:rsidRPr="00A70AED" w14:paraId="208F188D"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1E456E"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T309H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A417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 xml:space="preserve">Little </w:t>
            </w:r>
            <w:proofErr w:type="spellStart"/>
            <w:r w:rsidRPr="00A70AED">
              <w:rPr>
                <w:rFonts w:eastAsia="Times New Roman" w:cs="Times New Roman"/>
                <w:color w:val="000000"/>
                <w:sz w:val="15"/>
                <w:szCs w:val="15"/>
                <w:lang w:val="en-GB" w:eastAsia="en-GB"/>
              </w:rPr>
              <w:t>Cairnie</w:t>
            </w:r>
            <w:proofErr w:type="spellEnd"/>
            <w:r w:rsidRPr="00A70AED">
              <w:rPr>
                <w:rFonts w:eastAsia="Times New Roman" w:cs="Times New Roman"/>
                <w:color w:val="000000"/>
                <w:sz w:val="15"/>
                <w:szCs w:val="15"/>
                <w:lang w:val="en-GB" w:eastAsia="en-GB"/>
              </w:rPr>
              <w:t xml:space="preserve"> Hospital</w:t>
            </w:r>
          </w:p>
        </w:tc>
      </w:tr>
      <w:tr w:rsidR="008C4EAC" w:rsidRPr="00A70AED" w14:paraId="57BBC14D"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CAD9F48"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T310H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460A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Montrose Royal Infirmary</w:t>
            </w:r>
          </w:p>
        </w:tc>
      </w:tr>
      <w:tr w:rsidR="008C4EAC" w:rsidRPr="00A70AED" w14:paraId="65157B84"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F3856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T312H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0D559"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Stracathro</w:t>
            </w:r>
            <w:proofErr w:type="spellEnd"/>
            <w:r w:rsidRPr="00A70AED">
              <w:rPr>
                <w:rFonts w:eastAsia="Times New Roman" w:cs="Times New Roman"/>
                <w:color w:val="000000"/>
                <w:sz w:val="15"/>
                <w:szCs w:val="15"/>
                <w:lang w:val="en-GB" w:eastAsia="en-GB"/>
              </w:rPr>
              <w:t xml:space="preserve"> Hospital</w:t>
            </w:r>
          </w:p>
        </w:tc>
      </w:tr>
      <w:tr w:rsidR="008C4EAC" w:rsidRPr="00A70AED" w14:paraId="2720E6DD"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4305C09"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T313H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77A05"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Whitehills Hospital</w:t>
            </w:r>
          </w:p>
        </w:tc>
      </w:tr>
      <w:tr w:rsidR="008C4EAC" w:rsidRPr="00A70AED" w14:paraId="1A5108E8"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4565FB"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T314H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622C7"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Gowanlea</w:t>
            </w:r>
            <w:proofErr w:type="spellEnd"/>
          </w:p>
        </w:tc>
      </w:tr>
      <w:tr w:rsidR="008C4EAC" w:rsidRPr="00A70AED" w14:paraId="469A81C4"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CF733D"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T316H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84C585"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Crieff Community Hospital</w:t>
            </w:r>
          </w:p>
        </w:tc>
      </w:tr>
      <w:tr w:rsidR="008C4EAC" w:rsidRPr="00A70AED" w14:paraId="12A8712D"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711F2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T317H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625E3"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Carseview</w:t>
            </w:r>
            <w:proofErr w:type="spellEnd"/>
            <w:r w:rsidRPr="00A70AED">
              <w:rPr>
                <w:rFonts w:eastAsia="Times New Roman" w:cs="Times New Roman"/>
                <w:color w:val="000000"/>
                <w:sz w:val="15"/>
                <w:szCs w:val="15"/>
                <w:lang w:val="en-GB" w:eastAsia="en-GB"/>
              </w:rPr>
              <w:t xml:space="preserve"> Centre</w:t>
            </w:r>
          </w:p>
        </w:tc>
      </w:tr>
      <w:tr w:rsidR="008C4EAC" w:rsidRPr="00A70AED" w14:paraId="77B9BDA9"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0A7AA0"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T319H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F3D9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Whitehills Health and Community Care Centre</w:t>
            </w:r>
          </w:p>
        </w:tc>
      </w:tr>
      <w:tr w:rsidR="008C4EAC" w:rsidRPr="00A70AED" w14:paraId="3341AF96"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BAE025E"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T320H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9DA14C"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Pitlochry Community Hospital</w:t>
            </w:r>
          </w:p>
        </w:tc>
      </w:tr>
      <w:tr w:rsidR="008C4EAC" w:rsidRPr="00A70AED" w14:paraId="62AF4A71" w14:textId="77777777" w:rsidTr="00B34381">
        <w:trPr>
          <w:trHeight w:val="180"/>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F9D233"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T321H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01DE06"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Perth Dental Hospital</w:t>
            </w:r>
          </w:p>
        </w:tc>
      </w:tr>
      <w:tr w:rsidR="008C4EAC" w:rsidRPr="00A70AED" w14:paraId="61CD9F4D"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C7CF14"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T322H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02DE7"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Kingsway Care Centre</w:t>
            </w:r>
          </w:p>
        </w:tc>
      </w:tr>
      <w:tr w:rsidR="008C4EAC" w:rsidRPr="00A70AED" w14:paraId="3328E5C7"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865498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T323H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1BAD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Bluebell Intermediate Care Unit</w:t>
            </w:r>
          </w:p>
        </w:tc>
      </w:tr>
      <w:tr w:rsidR="008C4EAC" w:rsidRPr="00A70AED" w14:paraId="23F55CB5"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03D4D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T324H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82162" w14:textId="77777777" w:rsidR="008C4EAC" w:rsidRPr="00A70AED"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Dudhope</w:t>
            </w:r>
            <w:proofErr w:type="spellEnd"/>
            <w:r w:rsidRPr="00A70AED">
              <w:rPr>
                <w:rFonts w:eastAsia="Times New Roman" w:cs="Times New Roman"/>
                <w:color w:val="000000"/>
                <w:sz w:val="15"/>
                <w:szCs w:val="15"/>
                <w:lang w:val="en-GB" w:eastAsia="en-GB"/>
              </w:rPr>
              <w:t xml:space="preserve"> Young Peoples Inpatient Unit</w:t>
            </w:r>
          </w:p>
        </w:tc>
      </w:tr>
      <w:tr w:rsidR="008C4EAC" w:rsidRPr="00A70AED" w14:paraId="4919A2DE"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F256C3"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T325H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7237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CAMHS Hospital Unit</w:t>
            </w:r>
          </w:p>
        </w:tc>
      </w:tr>
      <w:tr w:rsidR="008C4EAC" w:rsidRPr="00A70AED" w14:paraId="4497E353"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89EF6B"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W106H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2D4BC"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 xml:space="preserve">St </w:t>
            </w:r>
            <w:proofErr w:type="spellStart"/>
            <w:r w:rsidRPr="00A70AED">
              <w:rPr>
                <w:rFonts w:eastAsia="Times New Roman" w:cs="Times New Roman"/>
                <w:color w:val="000000"/>
                <w:sz w:val="15"/>
                <w:szCs w:val="15"/>
                <w:lang w:val="en-GB" w:eastAsia="en-GB"/>
              </w:rPr>
              <w:t>Brendans</w:t>
            </w:r>
            <w:proofErr w:type="spellEnd"/>
            <w:r w:rsidRPr="00A70AED">
              <w:rPr>
                <w:rFonts w:eastAsia="Times New Roman" w:cs="Times New Roman"/>
                <w:color w:val="000000"/>
                <w:sz w:val="15"/>
                <w:szCs w:val="15"/>
                <w:lang w:val="en-GB" w:eastAsia="en-GB"/>
              </w:rPr>
              <w:t xml:space="preserve"> Cot Hospital</w:t>
            </w:r>
          </w:p>
        </w:tc>
      </w:tr>
      <w:tr w:rsidR="008C4EAC" w:rsidRPr="00A70AED" w14:paraId="4AF1F58C"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F8B562"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W107H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532CFF"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color w:val="000000"/>
                <w:sz w:val="15"/>
                <w:szCs w:val="15"/>
                <w:lang w:val="en-GB" w:eastAsia="en-GB"/>
              </w:rPr>
              <w:t>Western Isles Hospital</w:t>
            </w:r>
          </w:p>
        </w:tc>
      </w:tr>
      <w:tr w:rsidR="008C4EAC" w:rsidRPr="008C4EAC" w14:paraId="75FCEBEF" w14:textId="77777777" w:rsidTr="00B34381">
        <w:trPr>
          <w:trHeight w:val="165"/>
        </w:trPr>
        <w:tc>
          <w:tcPr>
            <w:tcW w:w="7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F65DD91" w14:textId="77777777" w:rsidR="008C4EAC" w:rsidRPr="00A70AED" w:rsidRDefault="008C4EAC" w:rsidP="00A956CE">
            <w:pPr>
              <w:spacing w:after="0"/>
              <w:rPr>
                <w:rFonts w:eastAsia="Times New Roman" w:cs="Times New Roman"/>
                <w:lang w:val="en-GB" w:eastAsia="en-GB"/>
              </w:rPr>
            </w:pPr>
            <w:r w:rsidRPr="00A70AED">
              <w:rPr>
                <w:rFonts w:eastAsia="Times New Roman" w:cs="Times New Roman"/>
                <w:b/>
                <w:bCs/>
                <w:color w:val="000000"/>
                <w:sz w:val="15"/>
                <w:szCs w:val="15"/>
                <w:lang w:val="en-GB" w:eastAsia="en-GB"/>
              </w:rPr>
              <w:t>W108H</w:t>
            </w:r>
          </w:p>
        </w:tc>
        <w:tc>
          <w:tcPr>
            <w:tcW w:w="30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1D81F" w14:textId="77777777" w:rsidR="008C4EAC" w:rsidRPr="008C4EAC" w:rsidRDefault="008C4EAC" w:rsidP="00A956CE">
            <w:pPr>
              <w:spacing w:after="0"/>
              <w:rPr>
                <w:rFonts w:eastAsia="Times New Roman" w:cs="Times New Roman"/>
                <w:lang w:val="en-GB" w:eastAsia="en-GB"/>
              </w:rPr>
            </w:pPr>
            <w:proofErr w:type="spellStart"/>
            <w:r w:rsidRPr="00A70AED">
              <w:rPr>
                <w:rFonts w:eastAsia="Times New Roman" w:cs="Times New Roman"/>
                <w:color w:val="000000"/>
                <w:sz w:val="15"/>
                <w:szCs w:val="15"/>
                <w:lang w:val="en-GB" w:eastAsia="en-GB"/>
              </w:rPr>
              <w:t>Uist</w:t>
            </w:r>
            <w:proofErr w:type="spellEnd"/>
            <w:r w:rsidRPr="00A70AED">
              <w:rPr>
                <w:rFonts w:eastAsia="Times New Roman" w:cs="Times New Roman"/>
                <w:color w:val="000000"/>
                <w:sz w:val="15"/>
                <w:szCs w:val="15"/>
                <w:lang w:val="en-GB" w:eastAsia="en-GB"/>
              </w:rPr>
              <w:t xml:space="preserve"> &amp; Barra Hospital</w:t>
            </w:r>
          </w:p>
        </w:tc>
      </w:tr>
    </w:tbl>
    <w:p w14:paraId="10310876" w14:textId="77777777" w:rsidR="008C4EAC" w:rsidRPr="005107B7" w:rsidRDefault="008C4EAC" w:rsidP="00432E4B">
      <w:pPr>
        <w:pStyle w:val="BodyText"/>
        <w:spacing w:before="0" w:after="120"/>
        <w:rPr>
          <w:lang w:val="en-GB"/>
        </w:rPr>
      </w:pPr>
    </w:p>
    <w:sectPr w:rsidR="008C4EAC" w:rsidRPr="005107B7" w:rsidSect="008C4EAC">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346C5A" w14:textId="77777777" w:rsidR="00E600E3" w:rsidRDefault="00E600E3">
      <w:pPr>
        <w:spacing w:after="0"/>
      </w:pPr>
      <w:r>
        <w:separator/>
      </w:r>
    </w:p>
  </w:endnote>
  <w:endnote w:type="continuationSeparator" w:id="0">
    <w:p w14:paraId="0BD58DE9" w14:textId="77777777" w:rsidR="00E600E3" w:rsidRDefault="00E600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01592646"/>
      <w:docPartObj>
        <w:docPartGallery w:val="Page Numbers (Bottom of Page)"/>
        <w:docPartUnique/>
      </w:docPartObj>
    </w:sdtPr>
    <w:sdtContent>
      <w:p w14:paraId="444EAFA5" w14:textId="538CB020" w:rsidR="0051124F" w:rsidRDefault="0051124F" w:rsidP="00A956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49B13B" w14:textId="77777777" w:rsidR="0051124F" w:rsidRDefault="0051124F" w:rsidP="00AE1A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42869827"/>
      <w:docPartObj>
        <w:docPartGallery w:val="Page Numbers (Bottom of Page)"/>
        <w:docPartUnique/>
      </w:docPartObj>
    </w:sdtPr>
    <w:sdtContent>
      <w:p w14:paraId="5A7BE9F7" w14:textId="6C031F55" w:rsidR="0051124F" w:rsidRDefault="0051124F" w:rsidP="00A956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C301582" w14:textId="77777777" w:rsidR="0051124F" w:rsidRDefault="0051124F" w:rsidP="00AE1A3F">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A40AD" w14:textId="77777777" w:rsidR="00E600E3" w:rsidRDefault="00E600E3">
      <w:r>
        <w:separator/>
      </w:r>
    </w:p>
  </w:footnote>
  <w:footnote w:type="continuationSeparator" w:id="0">
    <w:p w14:paraId="00D568FD" w14:textId="77777777" w:rsidR="00E600E3" w:rsidRDefault="00E600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C87A0" w14:textId="30B33C47" w:rsidR="0051124F" w:rsidRDefault="0051124F" w:rsidP="00B34381">
    <w:pPr>
      <w:pStyle w:val="Header"/>
      <w:rPr>
        <w:lang w:val="en-GB"/>
      </w:rPr>
    </w:pPr>
    <w:r w:rsidRPr="00474859">
      <w:rPr>
        <w:sz w:val="20"/>
        <w:szCs w:val="20"/>
        <w:lang w:val="en-GB"/>
      </w:rPr>
      <w:t>Version 1.</w:t>
    </w:r>
    <w:r>
      <w:rPr>
        <w:sz w:val="20"/>
        <w:szCs w:val="20"/>
        <w:lang w:val="en-GB"/>
      </w:rPr>
      <w:t>5</w:t>
    </w:r>
    <w:r w:rsidRPr="00474859">
      <w:rPr>
        <w:sz w:val="20"/>
        <w:szCs w:val="20"/>
        <w:lang w:val="en-GB"/>
      </w:rPr>
      <w:t xml:space="preserve"> (Scotland)</w:t>
    </w:r>
    <w:r>
      <w:rPr>
        <w:sz w:val="20"/>
        <w:szCs w:val="20"/>
        <w:lang w:val="en-GB"/>
      </w:rPr>
      <w:t xml:space="preserve"> 20</w:t>
    </w:r>
    <w:r w:rsidRPr="0051124F">
      <w:rPr>
        <w:sz w:val="20"/>
        <w:szCs w:val="20"/>
        <w:vertAlign w:val="superscript"/>
        <w:lang w:val="en-GB"/>
      </w:rPr>
      <w:t>th</w:t>
    </w:r>
    <w:r>
      <w:rPr>
        <w:sz w:val="20"/>
        <w:szCs w:val="20"/>
        <w:lang w:val="en-GB"/>
      </w:rPr>
      <w:t xml:space="preserve"> May 2020</w:t>
    </w:r>
    <w:r>
      <w:rPr>
        <w:lang w:val="en-GB"/>
      </w:rPr>
      <w:tab/>
    </w:r>
    <w:r>
      <w:rPr>
        <w:lang w:val="en-GB"/>
      </w:rPr>
      <w:tab/>
    </w:r>
    <w:r>
      <w:rPr>
        <w:noProof/>
        <w:lang w:val="en-GB"/>
      </w:rPr>
      <w:drawing>
        <wp:inline distT="0" distB="0" distL="0" distR="0" wp14:anchorId="1998EE26" wp14:editId="45016ADA">
          <wp:extent cx="786809" cy="660075"/>
          <wp:effectExtent l="0" t="0" r="635" b="635"/>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1">
                    <a:extLst>
                      <a:ext uri="{28A0092B-C50C-407E-A947-70E740481C1C}">
                        <a14:useLocalDpi xmlns:a14="http://schemas.microsoft.com/office/drawing/2010/main" val="0"/>
                      </a:ext>
                    </a:extLst>
                  </a:blip>
                  <a:stretch>
                    <a:fillRect/>
                  </a:stretch>
                </pic:blipFill>
                <pic:spPr>
                  <a:xfrm>
                    <a:off x="0" y="0"/>
                    <a:ext cx="796837" cy="668488"/>
                  </a:xfrm>
                  <a:prstGeom prst="rect">
                    <a:avLst/>
                  </a:prstGeom>
                </pic:spPr>
              </pic:pic>
            </a:graphicData>
          </a:graphic>
        </wp:inline>
      </w:drawing>
    </w:r>
  </w:p>
  <w:p w14:paraId="299EE8B2" w14:textId="77777777" w:rsidR="0051124F" w:rsidRPr="003B0D6E" w:rsidRDefault="0051124F" w:rsidP="00B34381">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16864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46FF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C7AD2B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0D8971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0E84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6A15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BADD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E2B3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B383C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5425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2363A"/>
    <w:multiLevelType w:val="hybridMultilevel"/>
    <w:tmpl w:val="0BFE55CC"/>
    <w:lvl w:ilvl="0" w:tplc="267821C6">
      <w:start w:val="1"/>
      <w:numFmt w:val="bullet"/>
      <w:lvlText w:val=""/>
      <w:lvlJc w:val="left"/>
      <w:pPr>
        <w:ind w:left="720" w:hanging="360"/>
      </w:pPr>
      <w:rPr>
        <w:rFonts w:ascii="Symbol" w:hAnsi="Symbol" w:hint="default"/>
        <w:sz w:val="1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4A6E6E"/>
    <w:multiLevelType w:val="hybridMultilevel"/>
    <w:tmpl w:val="7CA0923E"/>
    <w:lvl w:ilvl="0" w:tplc="274E5E8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CF7EA1"/>
    <w:multiLevelType w:val="hybridMultilevel"/>
    <w:tmpl w:val="538C93E4"/>
    <w:lvl w:ilvl="0" w:tplc="B1F45ADA">
      <w:start w:val="1"/>
      <w:numFmt w:val="bullet"/>
      <w:lvlText w:val=""/>
      <w:lvlJc w:val="left"/>
      <w:pPr>
        <w:ind w:left="360" w:hanging="360"/>
      </w:pPr>
      <w:rPr>
        <w:rFonts w:ascii="Symbol" w:hAnsi="Symbol" w:hint="default"/>
        <w:sz w:val="22"/>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D353351"/>
    <w:multiLevelType w:val="hybridMultilevel"/>
    <w:tmpl w:val="CDAE2590"/>
    <w:lvl w:ilvl="0" w:tplc="06648BEE">
      <w:start w:val="1"/>
      <w:numFmt w:val="lowerRoman"/>
      <w:lvlText w:val="(%1)"/>
      <w:lvlJc w:val="left"/>
      <w:pPr>
        <w:ind w:left="720" w:hanging="720"/>
      </w:pPr>
      <w:rPr>
        <w:rFonts w:hint="default"/>
        <w:b w:val="0"/>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93E7BA9"/>
    <w:multiLevelType w:val="multilevel"/>
    <w:tmpl w:val="B9CE857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2C1AE401"/>
    <w:multiLevelType w:val="multilevel"/>
    <w:tmpl w:val="FFA4F8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20B1107"/>
    <w:multiLevelType w:val="hybridMultilevel"/>
    <w:tmpl w:val="EE6C4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CD6D3A"/>
    <w:multiLevelType w:val="hybridMultilevel"/>
    <w:tmpl w:val="37760C16"/>
    <w:lvl w:ilvl="0" w:tplc="06648BEE">
      <w:start w:val="1"/>
      <w:numFmt w:val="lowerRoman"/>
      <w:lvlText w:val="(%1)"/>
      <w:lvlJc w:val="left"/>
      <w:pPr>
        <w:ind w:left="1440" w:hanging="72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C47D7E"/>
    <w:multiLevelType w:val="hybridMultilevel"/>
    <w:tmpl w:val="BD26E4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4552893"/>
    <w:multiLevelType w:val="hybridMultilevel"/>
    <w:tmpl w:val="785E1B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6B5134"/>
    <w:multiLevelType w:val="hybridMultilevel"/>
    <w:tmpl w:val="F96A02CE"/>
    <w:lvl w:ilvl="0" w:tplc="7F380F68">
      <w:start w:val="1"/>
      <w:numFmt w:val="bullet"/>
      <w:lvlText w:val=""/>
      <w:lvlJc w:val="left"/>
      <w:pPr>
        <w:ind w:left="72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EC18C8"/>
    <w:multiLevelType w:val="hybridMultilevel"/>
    <w:tmpl w:val="1FE87542"/>
    <w:lvl w:ilvl="0" w:tplc="5F800AA0">
      <w:start w:val="1"/>
      <w:numFmt w:val="lowerRoman"/>
      <w:lvlText w:val="(%1)"/>
      <w:lvlJc w:val="left"/>
      <w:pPr>
        <w:ind w:left="1080" w:hanging="72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8C4DF7"/>
    <w:multiLevelType w:val="hybridMultilevel"/>
    <w:tmpl w:val="71508DD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C0E404B"/>
    <w:multiLevelType w:val="hybridMultilevel"/>
    <w:tmpl w:val="DADA702A"/>
    <w:lvl w:ilvl="0" w:tplc="B1F45ADA">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281B30"/>
    <w:multiLevelType w:val="hybridMultilevel"/>
    <w:tmpl w:val="859AFCBE"/>
    <w:lvl w:ilvl="0" w:tplc="274E5E84">
      <w:start w:val="1"/>
      <w:numFmt w:val="bullet"/>
      <w:lvlText w:val=""/>
      <w:lvlJc w:val="left"/>
      <w:pPr>
        <w:ind w:left="720" w:hanging="360"/>
      </w:pPr>
      <w:rPr>
        <w:rFonts w:ascii="Symbol" w:eastAsiaTheme="minorHAnsi" w:hAnsi="Symbol" w:cstheme="minorBidi" w:hint="default"/>
      </w:rPr>
    </w:lvl>
    <w:lvl w:ilvl="1" w:tplc="97B6C71C">
      <w:start w:val="1"/>
      <w:numFmt w:val="bullet"/>
      <w:lvlText w:val=""/>
      <w:lvlJc w:val="left"/>
      <w:pPr>
        <w:ind w:left="1440" w:hanging="360"/>
      </w:pPr>
      <w:rPr>
        <w:rFonts w:ascii="Wingdings" w:eastAsiaTheme="minorHAnsi" w:hAnsi="Wingding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401935"/>
    <w:multiLevelType w:val="hybridMultilevel"/>
    <w:tmpl w:val="DD466B4E"/>
    <w:lvl w:ilvl="0" w:tplc="6EB0C29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4C809B2"/>
    <w:multiLevelType w:val="hybridMultilevel"/>
    <w:tmpl w:val="62C48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78761E"/>
    <w:multiLevelType w:val="hybridMultilevel"/>
    <w:tmpl w:val="50727A2C"/>
    <w:lvl w:ilvl="0" w:tplc="274E5E8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B97D3B"/>
    <w:multiLevelType w:val="hybridMultilevel"/>
    <w:tmpl w:val="44FCE7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5DE22AB"/>
    <w:multiLevelType w:val="hybridMultilevel"/>
    <w:tmpl w:val="5C0E1254"/>
    <w:lvl w:ilvl="0" w:tplc="274E5E8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D42A9F"/>
    <w:multiLevelType w:val="hybridMultilevel"/>
    <w:tmpl w:val="BBE6DB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A9D3D01"/>
    <w:multiLevelType w:val="hybridMultilevel"/>
    <w:tmpl w:val="25103572"/>
    <w:lvl w:ilvl="0" w:tplc="274E5E8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FC7373B"/>
    <w:multiLevelType w:val="hybridMultilevel"/>
    <w:tmpl w:val="3BB034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28"/>
  </w:num>
  <w:num w:numId="3">
    <w:abstractNumId w:val="18"/>
  </w:num>
  <w:num w:numId="4">
    <w:abstractNumId w:val="32"/>
  </w:num>
  <w:num w:numId="5">
    <w:abstractNumId w:val="22"/>
  </w:num>
  <w:num w:numId="6">
    <w:abstractNumId w:val="16"/>
  </w:num>
  <w:num w:numId="7">
    <w:abstractNumId w:val="24"/>
  </w:num>
  <w:num w:numId="8">
    <w:abstractNumId w:val="27"/>
  </w:num>
  <w:num w:numId="9">
    <w:abstractNumId w:val="11"/>
  </w:num>
  <w:num w:numId="10">
    <w:abstractNumId w:val="29"/>
  </w:num>
  <w:num w:numId="11">
    <w:abstractNumId w:val="31"/>
  </w:num>
  <w:num w:numId="12">
    <w:abstractNumId w:val="30"/>
  </w:num>
  <w:num w:numId="13">
    <w:abstractNumId w:val="14"/>
  </w:num>
  <w:num w:numId="14">
    <w:abstractNumId w:val="20"/>
  </w:num>
  <w:num w:numId="15">
    <w:abstractNumId w:val="10"/>
  </w:num>
  <w:num w:numId="16">
    <w:abstractNumId w:val="23"/>
  </w:num>
  <w:num w:numId="17">
    <w:abstractNumId w:val="0"/>
  </w:num>
  <w:num w:numId="18">
    <w:abstractNumId w:val="1"/>
  </w:num>
  <w:num w:numId="19">
    <w:abstractNumId w:val="2"/>
  </w:num>
  <w:num w:numId="20">
    <w:abstractNumId w:val="3"/>
  </w:num>
  <w:num w:numId="21">
    <w:abstractNumId w:val="8"/>
  </w:num>
  <w:num w:numId="22">
    <w:abstractNumId w:val="4"/>
  </w:num>
  <w:num w:numId="23">
    <w:abstractNumId w:val="5"/>
  </w:num>
  <w:num w:numId="24">
    <w:abstractNumId w:val="6"/>
  </w:num>
  <w:num w:numId="25">
    <w:abstractNumId w:val="7"/>
  </w:num>
  <w:num w:numId="26">
    <w:abstractNumId w:val="9"/>
  </w:num>
  <w:num w:numId="27">
    <w:abstractNumId w:val="26"/>
  </w:num>
  <w:num w:numId="28">
    <w:abstractNumId w:val="19"/>
  </w:num>
  <w:num w:numId="29">
    <w:abstractNumId w:val="25"/>
  </w:num>
  <w:num w:numId="30">
    <w:abstractNumId w:val="13"/>
  </w:num>
  <w:num w:numId="31">
    <w:abstractNumId w:val="17"/>
  </w:num>
  <w:num w:numId="32">
    <w:abstractNumId w:val="21"/>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99A"/>
    <w:rsid w:val="00011C8B"/>
    <w:rsid w:val="00014978"/>
    <w:rsid w:val="000303DA"/>
    <w:rsid w:val="00041F6A"/>
    <w:rsid w:val="0004317B"/>
    <w:rsid w:val="00053E16"/>
    <w:rsid w:val="0006694A"/>
    <w:rsid w:val="000730C6"/>
    <w:rsid w:val="00073449"/>
    <w:rsid w:val="00080390"/>
    <w:rsid w:val="00087FF9"/>
    <w:rsid w:val="0009559A"/>
    <w:rsid w:val="0009647C"/>
    <w:rsid w:val="000A1F96"/>
    <w:rsid w:val="000A3823"/>
    <w:rsid w:val="000A3A87"/>
    <w:rsid w:val="000B032D"/>
    <w:rsid w:val="000C133C"/>
    <w:rsid w:val="000D5C9D"/>
    <w:rsid w:val="000E1B06"/>
    <w:rsid w:val="00104915"/>
    <w:rsid w:val="00113F33"/>
    <w:rsid w:val="001249C0"/>
    <w:rsid w:val="00137714"/>
    <w:rsid w:val="00145F53"/>
    <w:rsid w:val="00153AAD"/>
    <w:rsid w:val="00156CA5"/>
    <w:rsid w:val="00181A7A"/>
    <w:rsid w:val="0018340B"/>
    <w:rsid w:val="001940EC"/>
    <w:rsid w:val="001A0BC0"/>
    <w:rsid w:val="001A55A2"/>
    <w:rsid w:val="001A6F37"/>
    <w:rsid w:val="001C29D0"/>
    <w:rsid w:val="001E39FF"/>
    <w:rsid w:val="001F0FCC"/>
    <w:rsid w:val="001F16BA"/>
    <w:rsid w:val="001F252F"/>
    <w:rsid w:val="001F5CC5"/>
    <w:rsid w:val="00224E03"/>
    <w:rsid w:val="00225D90"/>
    <w:rsid w:val="002262A0"/>
    <w:rsid w:val="0022639B"/>
    <w:rsid w:val="00233BD4"/>
    <w:rsid w:val="00236527"/>
    <w:rsid w:val="00237CB0"/>
    <w:rsid w:val="00240E18"/>
    <w:rsid w:val="0025541D"/>
    <w:rsid w:val="00260ECA"/>
    <w:rsid w:val="00271EE7"/>
    <w:rsid w:val="002764EA"/>
    <w:rsid w:val="00276693"/>
    <w:rsid w:val="00277B57"/>
    <w:rsid w:val="00286ABE"/>
    <w:rsid w:val="002945B1"/>
    <w:rsid w:val="002A0983"/>
    <w:rsid w:val="002B61C2"/>
    <w:rsid w:val="002B6306"/>
    <w:rsid w:val="002C259A"/>
    <w:rsid w:val="002D15F5"/>
    <w:rsid w:val="003023D8"/>
    <w:rsid w:val="003136E5"/>
    <w:rsid w:val="00314225"/>
    <w:rsid w:val="00314866"/>
    <w:rsid w:val="00326FDA"/>
    <w:rsid w:val="00347CF9"/>
    <w:rsid w:val="00350D67"/>
    <w:rsid w:val="003574E5"/>
    <w:rsid w:val="00363863"/>
    <w:rsid w:val="003979E7"/>
    <w:rsid w:val="00397D0D"/>
    <w:rsid w:val="003A4797"/>
    <w:rsid w:val="003B0D6E"/>
    <w:rsid w:val="003C04CB"/>
    <w:rsid w:val="003C1DBE"/>
    <w:rsid w:val="003C2CF9"/>
    <w:rsid w:val="003E1EF1"/>
    <w:rsid w:val="0040043B"/>
    <w:rsid w:val="00425660"/>
    <w:rsid w:val="004328F0"/>
    <w:rsid w:val="00432E4B"/>
    <w:rsid w:val="00442009"/>
    <w:rsid w:val="00460E02"/>
    <w:rsid w:val="004662E5"/>
    <w:rsid w:val="00466567"/>
    <w:rsid w:val="00470EE3"/>
    <w:rsid w:val="00472B5C"/>
    <w:rsid w:val="00474859"/>
    <w:rsid w:val="00475C9D"/>
    <w:rsid w:val="00480A41"/>
    <w:rsid w:val="004B7BA9"/>
    <w:rsid w:val="004C30F7"/>
    <w:rsid w:val="004D2332"/>
    <w:rsid w:val="004E29B3"/>
    <w:rsid w:val="004E2C8E"/>
    <w:rsid w:val="00506B4F"/>
    <w:rsid w:val="005107B7"/>
    <w:rsid w:val="0051124F"/>
    <w:rsid w:val="005238A2"/>
    <w:rsid w:val="00542F0A"/>
    <w:rsid w:val="005543E7"/>
    <w:rsid w:val="005671D5"/>
    <w:rsid w:val="00590D07"/>
    <w:rsid w:val="005A74CB"/>
    <w:rsid w:val="005B090E"/>
    <w:rsid w:val="005B0B0B"/>
    <w:rsid w:val="005C09A2"/>
    <w:rsid w:val="005C7ADD"/>
    <w:rsid w:val="005D3406"/>
    <w:rsid w:val="006045C3"/>
    <w:rsid w:val="006232CD"/>
    <w:rsid w:val="00630B0D"/>
    <w:rsid w:val="00643607"/>
    <w:rsid w:val="00670875"/>
    <w:rsid w:val="00690466"/>
    <w:rsid w:val="006921B2"/>
    <w:rsid w:val="00697D91"/>
    <w:rsid w:val="006B4C94"/>
    <w:rsid w:val="006C206C"/>
    <w:rsid w:val="006D5B60"/>
    <w:rsid w:val="006F60A1"/>
    <w:rsid w:val="007011EF"/>
    <w:rsid w:val="00704BD1"/>
    <w:rsid w:val="00710E90"/>
    <w:rsid w:val="007133F2"/>
    <w:rsid w:val="007154B3"/>
    <w:rsid w:val="00727F84"/>
    <w:rsid w:val="0075078A"/>
    <w:rsid w:val="007526CF"/>
    <w:rsid w:val="0076315C"/>
    <w:rsid w:val="00774A93"/>
    <w:rsid w:val="00784D58"/>
    <w:rsid w:val="007932C1"/>
    <w:rsid w:val="007A3D58"/>
    <w:rsid w:val="007B03F4"/>
    <w:rsid w:val="007B0403"/>
    <w:rsid w:val="007B7A19"/>
    <w:rsid w:val="007D1070"/>
    <w:rsid w:val="007D7FD0"/>
    <w:rsid w:val="007F7CAF"/>
    <w:rsid w:val="00803F69"/>
    <w:rsid w:val="00820EB0"/>
    <w:rsid w:val="008305A8"/>
    <w:rsid w:val="00844E2B"/>
    <w:rsid w:val="008554F6"/>
    <w:rsid w:val="00867ABA"/>
    <w:rsid w:val="00893C7F"/>
    <w:rsid w:val="00894764"/>
    <w:rsid w:val="00896E8A"/>
    <w:rsid w:val="008C2EAD"/>
    <w:rsid w:val="008C4948"/>
    <w:rsid w:val="008C4EAC"/>
    <w:rsid w:val="008C733D"/>
    <w:rsid w:val="008D2717"/>
    <w:rsid w:val="008D6863"/>
    <w:rsid w:val="008E46C6"/>
    <w:rsid w:val="008F0AAD"/>
    <w:rsid w:val="008F3C8D"/>
    <w:rsid w:val="008F3CDD"/>
    <w:rsid w:val="008F5C13"/>
    <w:rsid w:val="009014A3"/>
    <w:rsid w:val="0091518E"/>
    <w:rsid w:val="00924C21"/>
    <w:rsid w:val="009266FF"/>
    <w:rsid w:val="0093154F"/>
    <w:rsid w:val="00956500"/>
    <w:rsid w:val="0096039A"/>
    <w:rsid w:val="00970209"/>
    <w:rsid w:val="00977E48"/>
    <w:rsid w:val="009829AD"/>
    <w:rsid w:val="009A426D"/>
    <w:rsid w:val="009C7667"/>
    <w:rsid w:val="009E121A"/>
    <w:rsid w:val="009E2F18"/>
    <w:rsid w:val="009E7DFC"/>
    <w:rsid w:val="009F5305"/>
    <w:rsid w:val="009F6A18"/>
    <w:rsid w:val="00A04A72"/>
    <w:rsid w:val="00A05CA6"/>
    <w:rsid w:val="00A36D2E"/>
    <w:rsid w:val="00A56B16"/>
    <w:rsid w:val="00A60311"/>
    <w:rsid w:val="00A70AED"/>
    <w:rsid w:val="00A759A4"/>
    <w:rsid w:val="00A869D5"/>
    <w:rsid w:val="00A956CE"/>
    <w:rsid w:val="00AA4EE9"/>
    <w:rsid w:val="00AA5EC2"/>
    <w:rsid w:val="00AA734A"/>
    <w:rsid w:val="00AD745E"/>
    <w:rsid w:val="00AE1A3F"/>
    <w:rsid w:val="00AF014E"/>
    <w:rsid w:val="00B01EE3"/>
    <w:rsid w:val="00B02088"/>
    <w:rsid w:val="00B123E2"/>
    <w:rsid w:val="00B205E6"/>
    <w:rsid w:val="00B34381"/>
    <w:rsid w:val="00B523F1"/>
    <w:rsid w:val="00B62BF8"/>
    <w:rsid w:val="00B7133C"/>
    <w:rsid w:val="00B82DA7"/>
    <w:rsid w:val="00B84740"/>
    <w:rsid w:val="00B86B75"/>
    <w:rsid w:val="00B9099B"/>
    <w:rsid w:val="00B94156"/>
    <w:rsid w:val="00BA25DF"/>
    <w:rsid w:val="00BC48D5"/>
    <w:rsid w:val="00BC53AD"/>
    <w:rsid w:val="00BE101B"/>
    <w:rsid w:val="00BF4EB7"/>
    <w:rsid w:val="00C24D48"/>
    <w:rsid w:val="00C36279"/>
    <w:rsid w:val="00C36F53"/>
    <w:rsid w:val="00C8231E"/>
    <w:rsid w:val="00C83FF8"/>
    <w:rsid w:val="00C9031F"/>
    <w:rsid w:val="00C949D4"/>
    <w:rsid w:val="00C974AC"/>
    <w:rsid w:val="00CA3A81"/>
    <w:rsid w:val="00CA54EE"/>
    <w:rsid w:val="00CC5705"/>
    <w:rsid w:val="00CD351B"/>
    <w:rsid w:val="00CF7A8E"/>
    <w:rsid w:val="00D307B5"/>
    <w:rsid w:val="00D347A7"/>
    <w:rsid w:val="00D34C68"/>
    <w:rsid w:val="00D90847"/>
    <w:rsid w:val="00D90BAB"/>
    <w:rsid w:val="00D90E9D"/>
    <w:rsid w:val="00D973BD"/>
    <w:rsid w:val="00DB18D5"/>
    <w:rsid w:val="00DD6D8D"/>
    <w:rsid w:val="00DE10C1"/>
    <w:rsid w:val="00DE2B08"/>
    <w:rsid w:val="00DF00F0"/>
    <w:rsid w:val="00E14E81"/>
    <w:rsid w:val="00E315A3"/>
    <w:rsid w:val="00E3746D"/>
    <w:rsid w:val="00E46ECF"/>
    <w:rsid w:val="00E600E3"/>
    <w:rsid w:val="00E63B85"/>
    <w:rsid w:val="00E65ADD"/>
    <w:rsid w:val="00E94035"/>
    <w:rsid w:val="00E94218"/>
    <w:rsid w:val="00EA2B78"/>
    <w:rsid w:val="00EA531E"/>
    <w:rsid w:val="00EA6971"/>
    <w:rsid w:val="00EC4107"/>
    <w:rsid w:val="00EE7101"/>
    <w:rsid w:val="00F12A7D"/>
    <w:rsid w:val="00F2218B"/>
    <w:rsid w:val="00F27876"/>
    <w:rsid w:val="00F32A43"/>
    <w:rsid w:val="00F33BC4"/>
    <w:rsid w:val="00F3778A"/>
    <w:rsid w:val="00F453B3"/>
    <w:rsid w:val="00F52891"/>
    <w:rsid w:val="00F600B1"/>
    <w:rsid w:val="00F7496A"/>
    <w:rsid w:val="00F91FD7"/>
    <w:rsid w:val="00F94425"/>
    <w:rsid w:val="00FA7B0F"/>
    <w:rsid w:val="00FB05AB"/>
    <w:rsid w:val="00FC108D"/>
    <w:rsid w:val="00FF2962"/>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A8709"/>
  <w15:docId w15:val="{95E7D8CF-B1AB-C54D-B994-ADA7CAEFD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UnresolvedMention1">
    <w:name w:val="Unresolved Mention1"/>
    <w:basedOn w:val="DefaultParagraphFont"/>
    <w:uiPriority w:val="99"/>
    <w:semiHidden/>
    <w:unhideWhenUsed/>
    <w:rsid w:val="00233BD4"/>
    <w:rPr>
      <w:color w:val="605E5C"/>
      <w:shd w:val="clear" w:color="auto" w:fill="E1DFDD"/>
    </w:rPr>
  </w:style>
  <w:style w:type="character" w:customStyle="1" w:styleId="priority2">
    <w:name w:val="priority2"/>
    <w:basedOn w:val="DefaultParagraphFont"/>
    <w:rsid w:val="00F91FD7"/>
  </w:style>
  <w:style w:type="character" w:customStyle="1" w:styleId="priority3">
    <w:name w:val="priority3"/>
    <w:basedOn w:val="DefaultParagraphFont"/>
    <w:rsid w:val="00F91FD7"/>
  </w:style>
  <w:style w:type="character" w:customStyle="1" w:styleId="priority4">
    <w:name w:val="priority4"/>
    <w:basedOn w:val="DefaultParagraphFont"/>
    <w:rsid w:val="00F91FD7"/>
  </w:style>
  <w:style w:type="character" w:styleId="CommentReference">
    <w:name w:val="annotation reference"/>
    <w:basedOn w:val="DefaultParagraphFont"/>
    <w:semiHidden/>
    <w:unhideWhenUsed/>
    <w:rsid w:val="0022639B"/>
    <w:rPr>
      <w:sz w:val="16"/>
      <w:szCs w:val="16"/>
    </w:rPr>
  </w:style>
  <w:style w:type="paragraph" w:styleId="CommentText">
    <w:name w:val="annotation text"/>
    <w:basedOn w:val="Normal"/>
    <w:link w:val="CommentTextChar"/>
    <w:semiHidden/>
    <w:unhideWhenUsed/>
    <w:rsid w:val="0022639B"/>
    <w:rPr>
      <w:sz w:val="20"/>
      <w:szCs w:val="20"/>
    </w:rPr>
  </w:style>
  <w:style w:type="character" w:customStyle="1" w:styleId="CommentTextChar">
    <w:name w:val="Comment Text Char"/>
    <w:basedOn w:val="DefaultParagraphFont"/>
    <w:link w:val="CommentText"/>
    <w:semiHidden/>
    <w:rsid w:val="0022639B"/>
    <w:rPr>
      <w:sz w:val="20"/>
      <w:szCs w:val="20"/>
    </w:rPr>
  </w:style>
  <w:style w:type="paragraph" w:styleId="CommentSubject">
    <w:name w:val="annotation subject"/>
    <w:basedOn w:val="CommentText"/>
    <w:next w:val="CommentText"/>
    <w:link w:val="CommentSubjectChar"/>
    <w:semiHidden/>
    <w:unhideWhenUsed/>
    <w:rsid w:val="0022639B"/>
    <w:rPr>
      <w:b/>
      <w:bCs/>
    </w:rPr>
  </w:style>
  <w:style w:type="character" w:customStyle="1" w:styleId="CommentSubjectChar">
    <w:name w:val="Comment Subject Char"/>
    <w:basedOn w:val="CommentTextChar"/>
    <w:link w:val="CommentSubject"/>
    <w:semiHidden/>
    <w:rsid w:val="0022639B"/>
    <w:rPr>
      <w:b/>
      <w:bCs/>
      <w:sz w:val="20"/>
      <w:szCs w:val="20"/>
    </w:rPr>
  </w:style>
  <w:style w:type="paragraph" w:styleId="BalloonText">
    <w:name w:val="Balloon Text"/>
    <w:basedOn w:val="Normal"/>
    <w:link w:val="BalloonTextChar"/>
    <w:semiHidden/>
    <w:unhideWhenUsed/>
    <w:rsid w:val="0022639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2639B"/>
    <w:rPr>
      <w:rFonts w:ascii="Times New Roman" w:hAnsi="Times New Roman" w:cs="Times New Roman"/>
      <w:sz w:val="18"/>
      <w:szCs w:val="18"/>
    </w:rPr>
  </w:style>
  <w:style w:type="paragraph" w:styleId="ListParagraph">
    <w:name w:val="List Paragraph"/>
    <w:basedOn w:val="Normal"/>
    <w:rsid w:val="001F5CC5"/>
    <w:pPr>
      <w:ind w:left="720"/>
      <w:contextualSpacing/>
    </w:pPr>
  </w:style>
  <w:style w:type="character" w:customStyle="1" w:styleId="UnresolvedMention2">
    <w:name w:val="Unresolved Mention2"/>
    <w:basedOn w:val="DefaultParagraphFont"/>
    <w:rsid w:val="00970209"/>
    <w:rPr>
      <w:color w:val="605E5C"/>
      <w:shd w:val="clear" w:color="auto" w:fill="E1DFDD"/>
    </w:rPr>
  </w:style>
  <w:style w:type="table" w:styleId="TableGrid">
    <w:name w:val="Table Grid"/>
    <w:basedOn w:val="TableNormal"/>
    <w:rsid w:val="00D307B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BodyText"/>
    <w:qFormat/>
    <w:rsid w:val="0076315C"/>
    <w:rPr>
      <w:b/>
      <w:bCs/>
      <w:lang w:val="en-GB"/>
    </w:rPr>
  </w:style>
  <w:style w:type="character" w:customStyle="1" w:styleId="BodyTextChar">
    <w:name w:val="Body Text Char"/>
    <w:basedOn w:val="DefaultParagraphFont"/>
    <w:link w:val="BodyText"/>
    <w:rsid w:val="0076315C"/>
  </w:style>
  <w:style w:type="paragraph" w:customStyle="1" w:styleId="Style2">
    <w:name w:val="Style2"/>
    <w:basedOn w:val="BodyText"/>
    <w:qFormat/>
    <w:rsid w:val="0076315C"/>
    <w:rPr>
      <w:b/>
      <w:bCs/>
      <w:i/>
      <w:iCs/>
      <w:sz w:val="22"/>
      <w:szCs w:val="22"/>
      <w:lang w:val="en-GB"/>
    </w:rPr>
  </w:style>
  <w:style w:type="paragraph" w:styleId="TOC2">
    <w:name w:val="toc 2"/>
    <w:basedOn w:val="Normal"/>
    <w:next w:val="Normal"/>
    <w:autoRedefine/>
    <w:uiPriority w:val="39"/>
    <w:unhideWhenUsed/>
    <w:rsid w:val="0076315C"/>
    <w:pPr>
      <w:spacing w:after="100"/>
      <w:ind w:left="240"/>
    </w:pPr>
  </w:style>
  <w:style w:type="paragraph" w:styleId="TOC1">
    <w:name w:val="toc 1"/>
    <w:basedOn w:val="Normal"/>
    <w:next w:val="Normal"/>
    <w:autoRedefine/>
    <w:uiPriority w:val="39"/>
    <w:unhideWhenUsed/>
    <w:rsid w:val="0076315C"/>
    <w:pPr>
      <w:spacing w:after="100"/>
    </w:pPr>
  </w:style>
  <w:style w:type="paragraph" w:styleId="Header">
    <w:name w:val="header"/>
    <w:basedOn w:val="Normal"/>
    <w:link w:val="HeaderChar"/>
    <w:unhideWhenUsed/>
    <w:rsid w:val="00AE1A3F"/>
    <w:pPr>
      <w:tabs>
        <w:tab w:val="center" w:pos="4680"/>
        <w:tab w:val="right" w:pos="9360"/>
      </w:tabs>
      <w:spacing w:after="0"/>
    </w:pPr>
  </w:style>
  <w:style w:type="character" w:customStyle="1" w:styleId="HeaderChar">
    <w:name w:val="Header Char"/>
    <w:basedOn w:val="DefaultParagraphFont"/>
    <w:link w:val="Header"/>
    <w:rsid w:val="00AE1A3F"/>
  </w:style>
  <w:style w:type="paragraph" w:styleId="Footer">
    <w:name w:val="footer"/>
    <w:basedOn w:val="Normal"/>
    <w:link w:val="FooterChar"/>
    <w:unhideWhenUsed/>
    <w:rsid w:val="00AE1A3F"/>
    <w:pPr>
      <w:tabs>
        <w:tab w:val="center" w:pos="4680"/>
        <w:tab w:val="right" w:pos="9360"/>
      </w:tabs>
      <w:spacing w:after="0"/>
    </w:pPr>
  </w:style>
  <w:style w:type="character" w:customStyle="1" w:styleId="FooterChar">
    <w:name w:val="Footer Char"/>
    <w:basedOn w:val="DefaultParagraphFont"/>
    <w:link w:val="Footer"/>
    <w:rsid w:val="00AE1A3F"/>
  </w:style>
  <w:style w:type="character" w:styleId="PageNumber">
    <w:name w:val="page number"/>
    <w:basedOn w:val="DefaultParagraphFont"/>
    <w:semiHidden/>
    <w:unhideWhenUsed/>
    <w:rsid w:val="00AE1A3F"/>
  </w:style>
  <w:style w:type="character" w:styleId="FollowedHyperlink">
    <w:name w:val="FollowedHyperlink"/>
    <w:basedOn w:val="DefaultParagraphFont"/>
    <w:semiHidden/>
    <w:unhideWhenUsed/>
    <w:rsid w:val="00DF00F0"/>
    <w:rPr>
      <w:color w:val="800080" w:themeColor="followedHyperlink"/>
      <w:u w:val="single"/>
    </w:rPr>
  </w:style>
  <w:style w:type="character" w:styleId="UnresolvedMention">
    <w:name w:val="Unresolved Mention"/>
    <w:basedOn w:val="DefaultParagraphFont"/>
    <w:rsid w:val="00F32A43"/>
    <w:rPr>
      <w:color w:val="605E5C"/>
      <w:shd w:val="clear" w:color="auto" w:fill="E1DFDD"/>
    </w:rPr>
  </w:style>
  <w:style w:type="paragraph" w:styleId="NormalWeb">
    <w:name w:val="Normal (Web)"/>
    <w:basedOn w:val="Normal"/>
    <w:uiPriority w:val="99"/>
    <w:semiHidden/>
    <w:unhideWhenUsed/>
    <w:rsid w:val="008C4EAC"/>
    <w:pPr>
      <w:spacing w:before="100" w:beforeAutospacing="1" w:after="100" w:afterAutospacing="1"/>
    </w:pPr>
    <w:rPr>
      <w:rFonts w:ascii="Times New Roman" w:eastAsia="Times New Roman" w:hAnsi="Times New Roman" w:cs="Times New Roman"/>
      <w:lang w:val="en-GB" w:eastAsia="en-GB"/>
    </w:rPr>
  </w:style>
  <w:style w:type="character" w:customStyle="1" w:styleId="apple-converted-space">
    <w:name w:val="apple-converted-space"/>
    <w:basedOn w:val="DefaultParagraphFont"/>
    <w:rsid w:val="008C4EAC"/>
  </w:style>
  <w:style w:type="paragraph" w:styleId="Revision">
    <w:name w:val="Revision"/>
    <w:hidden/>
    <w:semiHidden/>
    <w:rsid w:val="00D90BA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809941">
      <w:bodyDiv w:val="1"/>
      <w:marLeft w:val="0"/>
      <w:marRight w:val="0"/>
      <w:marTop w:val="0"/>
      <w:marBottom w:val="0"/>
      <w:divBdr>
        <w:top w:val="none" w:sz="0" w:space="0" w:color="auto"/>
        <w:left w:val="none" w:sz="0" w:space="0" w:color="auto"/>
        <w:bottom w:val="none" w:sz="0" w:space="0" w:color="auto"/>
        <w:right w:val="none" w:sz="0" w:space="0" w:color="auto"/>
      </w:divBdr>
    </w:div>
    <w:div w:id="710567992">
      <w:bodyDiv w:val="1"/>
      <w:marLeft w:val="0"/>
      <w:marRight w:val="0"/>
      <w:marTop w:val="0"/>
      <w:marBottom w:val="0"/>
      <w:divBdr>
        <w:top w:val="none" w:sz="0" w:space="0" w:color="auto"/>
        <w:left w:val="none" w:sz="0" w:space="0" w:color="auto"/>
        <w:bottom w:val="none" w:sz="0" w:space="0" w:color="auto"/>
        <w:right w:val="none" w:sz="0" w:space="0" w:color="auto"/>
      </w:divBdr>
    </w:div>
    <w:div w:id="801533613">
      <w:bodyDiv w:val="1"/>
      <w:marLeft w:val="0"/>
      <w:marRight w:val="0"/>
      <w:marTop w:val="0"/>
      <w:marBottom w:val="0"/>
      <w:divBdr>
        <w:top w:val="none" w:sz="0" w:space="0" w:color="auto"/>
        <w:left w:val="none" w:sz="0" w:space="0" w:color="auto"/>
        <w:bottom w:val="none" w:sz="0" w:space="0" w:color="auto"/>
        <w:right w:val="none" w:sz="0" w:space="0" w:color="auto"/>
      </w:divBdr>
    </w:div>
    <w:div w:id="976684124">
      <w:bodyDiv w:val="1"/>
      <w:marLeft w:val="0"/>
      <w:marRight w:val="0"/>
      <w:marTop w:val="0"/>
      <w:marBottom w:val="0"/>
      <w:divBdr>
        <w:top w:val="none" w:sz="0" w:space="0" w:color="auto"/>
        <w:left w:val="none" w:sz="0" w:space="0" w:color="auto"/>
        <w:bottom w:val="none" w:sz="0" w:space="0" w:color="auto"/>
        <w:right w:val="none" w:sz="0" w:space="0" w:color="auto"/>
      </w:divBdr>
    </w:div>
    <w:div w:id="1009604648">
      <w:bodyDiv w:val="1"/>
      <w:marLeft w:val="0"/>
      <w:marRight w:val="0"/>
      <w:marTop w:val="0"/>
      <w:marBottom w:val="0"/>
      <w:divBdr>
        <w:top w:val="none" w:sz="0" w:space="0" w:color="auto"/>
        <w:left w:val="none" w:sz="0" w:space="0" w:color="auto"/>
        <w:bottom w:val="none" w:sz="0" w:space="0" w:color="auto"/>
        <w:right w:val="none" w:sz="0" w:space="0" w:color="auto"/>
      </w:divBdr>
      <w:divsChild>
        <w:div w:id="915826388">
          <w:marLeft w:val="0"/>
          <w:marRight w:val="0"/>
          <w:marTop w:val="0"/>
          <w:marBottom w:val="0"/>
          <w:divBdr>
            <w:top w:val="none" w:sz="0" w:space="0" w:color="auto"/>
            <w:left w:val="none" w:sz="0" w:space="0" w:color="auto"/>
            <w:bottom w:val="none" w:sz="0" w:space="0" w:color="auto"/>
            <w:right w:val="none" w:sz="0" w:space="0" w:color="auto"/>
          </w:divBdr>
        </w:div>
      </w:divsChild>
    </w:div>
    <w:div w:id="1074088130">
      <w:bodyDiv w:val="1"/>
      <w:marLeft w:val="0"/>
      <w:marRight w:val="0"/>
      <w:marTop w:val="0"/>
      <w:marBottom w:val="0"/>
      <w:divBdr>
        <w:top w:val="none" w:sz="0" w:space="0" w:color="auto"/>
        <w:left w:val="none" w:sz="0" w:space="0" w:color="auto"/>
        <w:bottom w:val="none" w:sz="0" w:space="0" w:color="auto"/>
        <w:right w:val="none" w:sz="0" w:space="0" w:color="auto"/>
      </w:divBdr>
    </w:div>
    <w:div w:id="1189567101">
      <w:bodyDiv w:val="1"/>
      <w:marLeft w:val="0"/>
      <w:marRight w:val="0"/>
      <w:marTop w:val="0"/>
      <w:marBottom w:val="0"/>
      <w:divBdr>
        <w:top w:val="none" w:sz="0" w:space="0" w:color="auto"/>
        <w:left w:val="none" w:sz="0" w:space="0" w:color="auto"/>
        <w:bottom w:val="none" w:sz="0" w:space="0" w:color="auto"/>
        <w:right w:val="none" w:sz="0" w:space="0" w:color="auto"/>
      </w:divBdr>
    </w:div>
    <w:div w:id="1314602489">
      <w:bodyDiv w:val="1"/>
      <w:marLeft w:val="0"/>
      <w:marRight w:val="0"/>
      <w:marTop w:val="0"/>
      <w:marBottom w:val="0"/>
      <w:divBdr>
        <w:top w:val="none" w:sz="0" w:space="0" w:color="auto"/>
        <w:left w:val="none" w:sz="0" w:space="0" w:color="auto"/>
        <w:bottom w:val="none" w:sz="0" w:space="0" w:color="auto"/>
        <w:right w:val="none" w:sz="0" w:space="0" w:color="auto"/>
      </w:divBdr>
    </w:div>
    <w:div w:id="1326014991">
      <w:bodyDiv w:val="1"/>
      <w:marLeft w:val="0"/>
      <w:marRight w:val="0"/>
      <w:marTop w:val="0"/>
      <w:marBottom w:val="0"/>
      <w:divBdr>
        <w:top w:val="none" w:sz="0" w:space="0" w:color="auto"/>
        <w:left w:val="none" w:sz="0" w:space="0" w:color="auto"/>
        <w:bottom w:val="none" w:sz="0" w:space="0" w:color="auto"/>
        <w:right w:val="none" w:sz="0" w:space="0" w:color="auto"/>
      </w:divBdr>
    </w:div>
    <w:div w:id="1448500053">
      <w:bodyDiv w:val="1"/>
      <w:marLeft w:val="0"/>
      <w:marRight w:val="0"/>
      <w:marTop w:val="0"/>
      <w:marBottom w:val="0"/>
      <w:divBdr>
        <w:top w:val="none" w:sz="0" w:space="0" w:color="auto"/>
        <w:left w:val="none" w:sz="0" w:space="0" w:color="auto"/>
        <w:bottom w:val="none" w:sz="0" w:space="0" w:color="auto"/>
        <w:right w:val="none" w:sz="0" w:space="0" w:color="auto"/>
      </w:divBdr>
    </w:div>
    <w:div w:id="1726368063">
      <w:bodyDiv w:val="1"/>
      <w:marLeft w:val="0"/>
      <w:marRight w:val="0"/>
      <w:marTop w:val="0"/>
      <w:marBottom w:val="0"/>
      <w:divBdr>
        <w:top w:val="none" w:sz="0" w:space="0" w:color="auto"/>
        <w:left w:val="none" w:sz="0" w:space="0" w:color="auto"/>
        <w:bottom w:val="none" w:sz="0" w:space="0" w:color="auto"/>
        <w:right w:val="none" w:sz="0" w:space="0" w:color="auto"/>
      </w:divBdr>
    </w:div>
    <w:div w:id="1825929091">
      <w:bodyDiv w:val="1"/>
      <w:marLeft w:val="0"/>
      <w:marRight w:val="0"/>
      <w:marTop w:val="0"/>
      <w:marBottom w:val="0"/>
      <w:divBdr>
        <w:top w:val="none" w:sz="0" w:space="0" w:color="auto"/>
        <w:left w:val="none" w:sz="0" w:space="0" w:color="auto"/>
        <w:bottom w:val="none" w:sz="0" w:space="0" w:color="auto"/>
        <w:right w:val="none" w:sz="0" w:space="0" w:color="auto"/>
      </w:divBdr>
    </w:div>
    <w:div w:id="1896970352">
      <w:bodyDiv w:val="1"/>
      <w:marLeft w:val="0"/>
      <w:marRight w:val="0"/>
      <w:marTop w:val="0"/>
      <w:marBottom w:val="0"/>
      <w:divBdr>
        <w:top w:val="none" w:sz="0" w:space="0" w:color="auto"/>
        <w:left w:val="none" w:sz="0" w:space="0" w:color="auto"/>
        <w:bottom w:val="none" w:sz="0" w:space="0" w:color="auto"/>
        <w:right w:val="none" w:sz="0" w:space="0" w:color="auto"/>
      </w:divBdr>
    </w:div>
    <w:div w:id="1915822562">
      <w:bodyDiv w:val="1"/>
      <w:marLeft w:val="0"/>
      <w:marRight w:val="0"/>
      <w:marTop w:val="0"/>
      <w:marBottom w:val="0"/>
      <w:divBdr>
        <w:top w:val="none" w:sz="0" w:space="0" w:color="auto"/>
        <w:left w:val="none" w:sz="0" w:space="0" w:color="auto"/>
        <w:bottom w:val="none" w:sz="0" w:space="0" w:color="auto"/>
        <w:right w:val="none" w:sz="0" w:space="0" w:color="auto"/>
      </w:divBdr>
    </w:div>
    <w:div w:id="2010329080">
      <w:bodyDiv w:val="1"/>
      <w:marLeft w:val="0"/>
      <w:marRight w:val="0"/>
      <w:marTop w:val="0"/>
      <w:marBottom w:val="0"/>
      <w:divBdr>
        <w:top w:val="none" w:sz="0" w:space="0" w:color="auto"/>
        <w:left w:val="none" w:sz="0" w:space="0" w:color="auto"/>
        <w:bottom w:val="none" w:sz="0" w:space="0" w:color="auto"/>
        <w:right w:val="none" w:sz="0" w:space="0" w:color="auto"/>
      </w:divBdr>
    </w:div>
    <w:div w:id="20326821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nnette.lake@glasgow.ac.uk"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isaric4c.net/virtual_site_visit/" TargetMode="External"/><Relationship Id="rId17" Type="http://schemas.openxmlformats.org/officeDocument/2006/relationships/hyperlink" Target="http://www.jove.com/video/56413"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saric4c.net/protocols/" TargetMode="External"/><Relationship Id="rId20" Type="http://schemas.openxmlformats.org/officeDocument/2006/relationships/hyperlink" Target="https://www.gov.uk/government/publications/wuhan-novel-coronavirus-guidance-for-clinical-diagnostic-laboratories/wuhan-novel-coronavirus-handling-and-processing-of-laboratory-specime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saric4c.net/protocols/"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ncov.medsci.ox.ac.uk/"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clark.russell@ed.ac.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arah.mcdonald@glasgow.ac.uk"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F7793DA0DEC7646B4067AE33236EE6A" ma:contentTypeVersion="12" ma:contentTypeDescription="Create a new document." ma:contentTypeScope="" ma:versionID="e1efcf83b3567b012e8226d76ff76da5">
  <xsd:schema xmlns:xsd="http://www.w3.org/2001/XMLSchema" xmlns:xs="http://www.w3.org/2001/XMLSchema" xmlns:p="http://schemas.microsoft.com/office/2006/metadata/properties" xmlns:ns3="c55d3ce8-937e-4dcf-883e-347e1ce052b7" xmlns:ns4="e63c1461-d352-4ca9-95af-d03a8e9eb2cb" targetNamespace="http://schemas.microsoft.com/office/2006/metadata/properties" ma:root="true" ma:fieldsID="40e4b65fca3d7ccf8ef52c8acbc35acf" ns3:_="" ns4:_="">
    <xsd:import namespace="c55d3ce8-937e-4dcf-883e-347e1ce052b7"/>
    <xsd:import namespace="e63c1461-d352-4ca9-95af-d03a8e9eb2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5d3ce8-937e-4dcf-883e-347e1ce052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3c1461-d352-4ca9-95af-d03a8e9eb2c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B65C75-C271-46E9-8A8C-AFFE976DEA00}">
  <ds:schemaRefs>
    <ds:schemaRef ds:uri="http://schemas.microsoft.com/sharepoint/v3/contenttype/forms"/>
  </ds:schemaRefs>
</ds:datastoreItem>
</file>

<file path=customXml/itemProps2.xml><?xml version="1.0" encoding="utf-8"?>
<ds:datastoreItem xmlns:ds="http://schemas.openxmlformats.org/officeDocument/2006/customXml" ds:itemID="{253D4AF5-15CC-460C-9A7A-4F2067AC8551}">
  <ds:schemaRefs>
    <ds:schemaRef ds:uri="http://schemas.openxmlformats.org/officeDocument/2006/bibliography"/>
  </ds:schemaRefs>
</ds:datastoreItem>
</file>

<file path=customXml/itemProps3.xml><?xml version="1.0" encoding="utf-8"?>
<ds:datastoreItem xmlns:ds="http://schemas.openxmlformats.org/officeDocument/2006/customXml" ds:itemID="{160E5871-D63F-411C-AFEA-F36078738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5d3ce8-937e-4dcf-883e-347e1ce052b7"/>
    <ds:schemaRef ds:uri="e63c1461-d352-4ca9-95af-d03a8e9eb2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E1CA59-7879-48DA-A134-DCAE367DEF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3023</Words>
  <Characters>17234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Clark Russell</dc:creator>
  <cp:keywords/>
  <cp:lastModifiedBy>Clark Russell</cp:lastModifiedBy>
  <cp:revision>3</cp:revision>
  <cp:lastPrinted>2020-03-10T16:19:00Z</cp:lastPrinted>
  <dcterms:created xsi:type="dcterms:W3CDTF">2020-05-20T14:47:00Z</dcterms:created>
  <dcterms:modified xsi:type="dcterms:W3CDTF">2020-05-20T15:00:00Z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0x010100CF7793DA0DEC7646B4067AE33236EE6A</vt:lpwstr>
  </property>
</Properties>
</file>