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85" w:rsidRPr="009E7498" w:rsidRDefault="00844085" w:rsidP="00844085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844085" w:rsidRPr="009E7498" w:rsidRDefault="00844085" w:rsidP="00844085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844085" w:rsidRPr="009E7498" w:rsidRDefault="00844085" w:rsidP="00844085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844085" w:rsidRPr="009E7498" w:rsidRDefault="00844085" w:rsidP="00844085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844085" w:rsidRPr="009E7498" w:rsidRDefault="00844085" w:rsidP="00844085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844085" w:rsidRPr="009E7498" w:rsidRDefault="00844085" w:rsidP="00844085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844085" w:rsidRPr="009E7498" w:rsidRDefault="00844085" w:rsidP="00844085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844085" w:rsidRPr="009E7498" w:rsidRDefault="00844085" w:rsidP="00844085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844085" w:rsidRPr="009E7498" w:rsidRDefault="00844085" w:rsidP="00844085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9" w:history="1">
        <w:r w:rsidRPr="009E7498">
          <w:rPr>
            <w:rFonts w:ascii="Times New Roman" w:hAnsi="Times New Roman"/>
          </w:rPr>
          <w:t>riacem@mail.ru</w:t>
        </w:r>
      </w:hyperlink>
    </w:p>
    <w:p w:rsidR="00844085" w:rsidRDefault="00844085" w:rsidP="00844085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844085" w:rsidRDefault="00844085" w:rsidP="00844085">
      <w:pPr>
        <w:keepNext/>
        <w:tabs>
          <w:tab w:val="left" w:pos="1620"/>
        </w:tabs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242F">
        <w:rPr>
          <w:rFonts w:ascii="Times New Roman" w:eastAsia="Times New Roman" w:hAnsi="Times New Roman"/>
          <w:sz w:val="24"/>
          <w:szCs w:val="24"/>
          <w:lang w:eastAsia="ru-RU"/>
        </w:rPr>
        <w:t xml:space="preserve">СЛУЖЕБНАЯ ЗАПИСКА </w:t>
      </w:r>
    </w:p>
    <w:p w:rsidR="00844085" w:rsidRPr="001A242F" w:rsidRDefault="00844085" w:rsidP="00844085">
      <w:pPr>
        <w:keepNext/>
        <w:tabs>
          <w:tab w:val="left" w:pos="1620"/>
        </w:tabs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242F">
        <w:rPr>
          <w:rFonts w:ascii="Times New Roman" w:eastAsia="Times New Roman" w:hAnsi="Times New Roman"/>
          <w:sz w:val="24"/>
          <w:szCs w:val="24"/>
          <w:lang w:eastAsia="ru-RU"/>
        </w:rPr>
        <w:t xml:space="preserve">ПО ВОЗМОЖНОСТИ ПРОВЕДЕНИЯ ИНСПЕКЦИИ </w:t>
      </w:r>
    </w:p>
    <w:p w:rsidR="002A5AFB" w:rsidRPr="001A242F" w:rsidRDefault="002A5AFB" w:rsidP="00844085">
      <w:pPr>
        <w:pStyle w:val="a6"/>
        <w:keepNext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A242F">
        <w:rPr>
          <w:rFonts w:ascii="Times New Roman" w:hAnsi="Times New Roman"/>
          <w:sz w:val="24"/>
          <w:szCs w:val="24"/>
        </w:rPr>
        <w:t>Объект инспекции _____________________________________________</w:t>
      </w:r>
    </w:p>
    <w:p w:rsidR="002A5AFB" w:rsidRDefault="002A5AFB" w:rsidP="00844085">
      <w:pPr>
        <w:pStyle w:val="a6"/>
        <w:keepNext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A242F">
        <w:rPr>
          <w:rFonts w:ascii="Times New Roman" w:hAnsi="Times New Roman"/>
          <w:sz w:val="24"/>
          <w:szCs w:val="24"/>
        </w:rPr>
        <w:t>Вид инспекции_________</w:t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:rsidR="002A5AFB" w:rsidRDefault="002A5AFB" w:rsidP="00844085">
      <w:pPr>
        <w:pStyle w:val="a6"/>
        <w:keepNext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9"/>
        <w:gridCol w:w="3429"/>
        <w:gridCol w:w="3409"/>
      </w:tblGrid>
      <w:tr w:rsidR="002A5AFB" w:rsidRPr="004E6A07" w:rsidTr="007A5BC6">
        <w:tc>
          <w:tcPr>
            <w:tcW w:w="3299" w:type="dxa"/>
          </w:tcPr>
          <w:p w:rsidR="002A5AFB" w:rsidRPr="001A242F" w:rsidRDefault="002A5AFB" w:rsidP="007A5BC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242F">
              <w:rPr>
                <w:rFonts w:ascii="Times New Roman" w:hAnsi="Times New Roman"/>
                <w:sz w:val="24"/>
                <w:szCs w:val="24"/>
              </w:rPr>
              <w:t>Анализируемые факторы при оценке возможности проведения инспекции</w:t>
            </w:r>
          </w:p>
        </w:tc>
        <w:tc>
          <w:tcPr>
            <w:tcW w:w="3429" w:type="dxa"/>
          </w:tcPr>
          <w:p w:rsidR="002A5AFB" w:rsidRPr="001A242F" w:rsidRDefault="002A5AFB" w:rsidP="007A5BC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242F">
              <w:rPr>
                <w:rFonts w:ascii="Times New Roman" w:hAnsi="Times New Roman"/>
                <w:sz w:val="24"/>
                <w:szCs w:val="24"/>
              </w:rPr>
              <w:t>Соответствие/несоответствие</w:t>
            </w:r>
          </w:p>
          <w:p w:rsidR="002A5AFB" w:rsidRPr="001A242F" w:rsidRDefault="002A5AFB" w:rsidP="007A5BC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242F">
              <w:rPr>
                <w:rFonts w:ascii="Times New Roman" w:hAnsi="Times New Roman"/>
                <w:sz w:val="24"/>
                <w:szCs w:val="24"/>
              </w:rPr>
              <w:t>(+/-)</w:t>
            </w:r>
          </w:p>
        </w:tc>
        <w:tc>
          <w:tcPr>
            <w:tcW w:w="3409" w:type="dxa"/>
          </w:tcPr>
          <w:p w:rsidR="002A5AFB" w:rsidRPr="001A242F" w:rsidRDefault="002A5AFB" w:rsidP="007A5BC6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242F">
              <w:rPr>
                <w:rFonts w:ascii="Times New Roman" w:hAnsi="Times New Roman"/>
                <w:sz w:val="24"/>
                <w:szCs w:val="24"/>
              </w:rPr>
              <w:t>Обоснование соответствия/несоответствия</w:t>
            </w:r>
          </w:p>
        </w:tc>
      </w:tr>
      <w:tr w:rsidR="00844085" w:rsidRPr="004E6A07" w:rsidTr="00844085">
        <w:tc>
          <w:tcPr>
            <w:tcW w:w="3299" w:type="dxa"/>
          </w:tcPr>
          <w:p w:rsidR="00844085" w:rsidRPr="004E6A07" w:rsidRDefault="00844085" w:rsidP="007A5BC6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7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6A07">
              <w:rPr>
                <w:rFonts w:ascii="Times New Roman" w:hAnsi="Times New Roman"/>
                <w:sz w:val="24"/>
                <w:szCs w:val="24"/>
              </w:rPr>
              <w:t>Наличие гражданско-правовых (договорных) отношений с предприятием (организацией), в отношении которого планируется проведение инспекции</w:t>
            </w:r>
          </w:p>
        </w:tc>
        <w:tc>
          <w:tcPr>
            <w:tcW w:w="3429" w:type="dxa"/>
            <w:vAlign w:val="center"/>
          </w:tcPr>
          <w:p w:rsidR="00844085" w:rsidRPr="00844085" w:rsidRDefault="00844085" w:rsidP="00844085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Если Экспертиза.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Наличие ГП отношений с объектом проверки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= 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true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, то «+», если 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false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, то «-»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3409" w:type="dxa"/>
            <w:vAlign w:val="center"/>
          </w:tcPr>
          <w:p w:rsidR="00844085" w:rsidRPr="00844085" w:rsidRDefault="00844085" w:rsidP="00844085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Экспертиза.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Обоснование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</w:tr>
      <w:tr w:rsidR="00844085" w:rsidRPr="004E6A07" w:rsidTr="00AB4E73">
        <w:tc>
          <w:tcPr>
            <w:tcW w:w="3299" w:type="dxa"/>
          </w:tcPr>
          <w:p w:rsidR="00844085" w:rsidRPr="004E6A07" w:rsidRDefault="00844085" w:rsidP="007A5BC6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7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6A07">
              <w:rPr>
                <w:rFonts w:ascii="Times New Roman" w:hAnsi="Times New Roman"/>
                <w:sz w:val="24"/>
                <w:szCs w:val="24"/>
              </w:rPr>
              <w:t>Соответствие планируемой инспекции области аккредитации ОИ</w:t>
            </w:r>
          </w:p>
        </w:tc>
        <w:tc>
          <w:tcPr>
            <w:tcW w:w="3429" w:type="dxa"/>
            <w:vAlign w:val="center"/>
          </w:tcPr>
          <w:p w:rsidR="00844085" w:rsidRPr="00844085" w:rsidRDefault="00844085" w:rsidP="004B183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Если Экспертиза. 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Соответствие планируемой инспекции области аккредитации ОИ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= 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true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, то «+», если 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false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, то «-»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3409" w:type="dxa"/>
            <w:vAlign w:val="center"/>
          </w:tcPr>
          <w:p w:rsidR="00844085" w:rsidRPr="00844085" w:rsidRDefault="00844085" w:rsidP="004B183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Экспертиза.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</w:rPr>
              <w:t>Обоснование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соответсвия</w:t>
            </w:r>
            <w:r w:rsidRPr="00844085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</w:tr>
    </w:tbl>
    <w:p w:rsidR="002A5AFB" w:rsidRDefault="002A5AFB" w:rsidP="00D72E61">
      <w:pPr>
        <w:pStyle w:val="a6"/>
        <w:keepNext/>
        <w:spacing w:before="240"/>
        <w:jc w:val="both"/>
        <w:rPr>
          <w:rFonts w:ascii="Times New Roman" w:hAnsi="Times New Roman"/>
          <w:b/>
          <w:sz w:val="24"/>
          <w:szCs w:val="24"/>
        </w:rPr>
      </w:pPr>
      <w:r w:rsidRPr="001A242F">
        <w:rPr>
          <w:rFonts w:ascii="Times New Roman" w:hAnsi="Times New Roman"/>
          <w:sz w:val="24"/>
          <w:szCs w:val="24"/>
        </w:rPr>
        <w:t xml:space="preserve">Однозначный вывод о возможности/невозможности проведения инспекции (+/-) </w:t>
      </w:r>
      <w:r>
        <w:rPr>
          <w:rFonts w:ascii="Times New Roman" w:hAnsi="Times New Roman"/>
          <w:b/>
          <w:sz w:val="24"/>
          <w:szCs w:val="24"/>
        </w:rPr>
        <w:t>______</w:t>
      </w:r>
    </w:p>
    <w:p w:rsidR="002A5AFB" w:rsidRDefault="002A5AFB" w:rsidP="00D72E61">
      <w:pPr>
        <w:pStyle w:val="a6"/>
        <w:keepNext/>
        <w:spacing w:before="240" w:after="480"/>
        <w:jc w:val="both"/>
        <w:rPr>
          <w:rFonts w:ascii="Times New Roman" w:hAnsi="Times New Roman"/>
          <w:sz w:val="24"/>
          <w:szCs w:val="24"/>
        </w:rPr>
      </w:pPr>
      <w:r w:rsidRPr="001A242F">
        <w:rPr>
          <w:rFonts w:ascii="Times New Roman" w:hAnsi="Times New Roman"/>
          <w:sz w:val="24"/>
          <w:szCs w:val="24"/>
        </w:rPr>
        <w:t>Предлагаемые кандидатуры экспертов</w:t>
      </w:r>
      <w:r>
        <w:rPr>
          <w:rFonts w:ascii="Times New Roman" w:hAnsi="Times New Roman"/>
          <w:sz w:val="24"/>
          <w:szCs w:val="24"/>
        </w:rPr>
        <w:t xml:space="preserve"> __________________________________________</w:t>
      </w:r>
    </w:p>
    <w:p w:rsidR="002A5AFB" w:rsidRDefault="002A5AFB" w:rsidP="002A5AFB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Технический директор ОИ                               _____________                               _______________</w:t>
      </w:r>
    </w:p>
    <w:p w:rsidR="002A5AFB" w:rsidRDefault="002A5AFB" w:rsidP="002A5AFB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2A5AFB" w:rsidRDefault="002A5AFB" w:rsidP="002A5AFB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u w:val="single"/>
        </w:rPr>
        <w:t>___</w:t>
      </w:r>
      <w:r>
        <w:rPr>
          <w:rFonts w:ascii="Times New Roman" w:hAnsi="Times New Roman"/>
          <w:sz w:val="24"/>
          <w:szCs w:val="24"/>
        </w:rPr>
        <w:t>»___</w:t>
      </w:r>
      <w:r>
        <w:rPr>
          <w:rFonts w:ascii="Times New Roman" w:hAnsi="Times New Roman"/>
          <w:sz w:val="24"/>
          <w:szCs w:val="24"/>
          <w:u w:val="single"/>
        </w:rPr>
        <w:t>____</w:t>
      </w:r>
      <w:r>
        <w:rPr>
          <w:rFonts w:ascii="Times New Roman" w:hAnsi="Times New Roman"/>
          <w:sz w:val="24"/>
          <w:szCs w:val="24"/>
        </w:rPr>
        <w:t>___201__г.                                                                                                   (ФИО)</w:t>
      </w:r>
    </w:p>
    <w:sectPr w:rsidR="002A5AFB" w:rsidSect="00AB79D0"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BF" w:rsidRDefault="00EB3CBF" w:rsidP="002A5AFB">
      <w:pPr>
        <w:spacing w:after="0" w:line="240" w:lineRule="auto"/>
      </w:pPr>
      <w:r>
        <w:separator/>
      </w:r>
    </w:p>
  </w:endnote>
  <w:endnote w:type="continuationSeparator" w:id="0">
    <w:p w:rsidR="00EB3CBF" w:rsidRDefault="00EB3CBF" w:rsidP="002A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BF" w:rsidRDefault="00EB3CBF" w:rsidP="002A5AFB">
      <w:pPr>
        <w:spacing w:after="0" w:line="240" w:lineRule="auto"/>
      </w:pPr>
      <w:r>
        <w:separator/>
      </w:r>
    </w:p>
  </w:footnote>
  <w:footnote w:type="continuationSeparator" w:id="0">
    <w:p w:rsidR="00EB3CBF" w:rsidRDefault="00EB3CBF" w:rsidP="002A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FB"/>
    <w:rsid w:val="00026D08"/>
    <w:rsid w:val="00110F50"/>
    <w:rsid w:val="00147AD7"/>
    <w:rsid w:val="00196ECC"/>
    <w:rsid w:val="002A5AFB"/>
    <w:rsid w:val="003C760A"/>
    <w:rsid w:val="00517AF8"/>
    <w:rsid w:val="00723B6E"/>
    <w:rsid w:val="00791C56"/>
    <w:rsid w:val="00844085"/>
    <w:rsid w:val="008F6576"/>
    <w:rsid w:val="009551BA"/>
    <w:rsid w:val="00C01BF8"/>
    <w:rsid w:val="00D72E61"/>
    <w:rsid w:val="00E77AE5"/>
    <w:rsid w:val="00E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08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0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ac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5F391EA-0B3C-4307-87C4-3F0D1CA2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5</cp:revision>
  <dcterms:created xsi:type="dcterms:W3CDTF">2017-06-29T14:12:00Z</dcterms:created>
  <dcterms:modified xsi:type="dcterms:W3CDTF">2017-06-29T14:21:00Z</dcterms:modified>
</cp:coreProperties>
</file>