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3532262b65e32431599c4ffb2cd7276b7c6a73"/>
    <w:p>
      <w:pPr>
        <w:pStyle w:val="Heading1"/>
      </w:pPr>
      <w:r>
        <w:t xml:space="preserve">Guía Enterprise: Uso Correcto de IA en Desarrollo de Software (Spring Boot + Spring AI)</w:t>
      </w:r>
    </w:p>
    <w:p>
      <w:pPr>
        <w:pStyle w:val="FirstParagraph"/>
      </w:pPr>
      <w:r>
        <w:rPr>
          <w:b/>
          <w:bCs/>
        </w:rPr>
        <w:t xml:space="preserve">Rol del documento:</w:t>
      </w:r>
      <w:r>
        <w:t xml:space="preserve"> </w:t>
      </w:r>
      <w:r>
        <w:t xml:space="preserve">guía didáctica para estudiantes y rúbrica oficial de evaluación.</w:t>
      </w:r>
    </w:p>
    <w:p>
      <w:pPr>
        <w:pStyle w:val="BodyText"/>
      </w:pPr>
      <w:r>
        <w:rPr>
          <w:b/>
          <w:bCs/>
        </w:rPr>
        <w:t xml:space="preserve">Idea central:</w:t>
      </w:r>
      <w:r>
        <w:t xml:space="preserve"> </w:t>
      </w:r>
      <w:r>
        <w:t xml:space="preserve">la IA acelera, pero no reemplaza el entendimiento. En esta asignatura,</w:t>
      </w:r>
      <w:r>
        <w:t xml:space="preserve"> </w:t>
      </w:r>
      <w:r>
        <w:rPr>
          <w:b/>
          <w:bCs/>
        </w:rPr>
        <w:t xml:space="preserve">la calificación depende de demostrar comprensión</w:t>
      </w:r>
      <w:r>
        <w:t xml:space="preserve">, no de</w:t>
      </w:r>
      <w:r>
        <w:t xml:space="preserve"> </w:t>
      </w:r>
      <w:r>
        <w:t xml:space="preserve">“hacer que funcione”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f9394ba8b416c94e5b79fefd42cfe66189a12d8"/>
    <w:p>
      <w:pPr>
        <w:pStyle w:val="Heading2"/>
      </w:pPr>
      <w:r>
        <w:t xml:space="preserve">Página 1 — Principios</w:t>
      </w:r>
      <w:r>
        <w:t xml:space="preserve"> </w:t>
      </w:r>
      <w:r>
        <w:t xml:space="preserve">“de grandes ligas”</w:t>
      </w:r>
      <w:r>
        <w:t xml:space="preserve"> </w:t>
      </w:r>
      <w:r>
        <w:t xml:space="preserve">para usar IA sin perder comprensión</w:t>
      </w:r>
    </w:p>
    <w:p>
      <w:pPr>
        <w:pStyle w:val="FirstParagraph"/>
      </w:pPr>
      <w:r>
        <w:t xml:space="preserve">En entornos enterprise, la IA se usa como</w:t>
      </w:r>
      <w:r>
        <w:t xml:space="preserve"> </w:t>
      </w:r>
      <w:r>
        <w:rPr>
          <w:b/>
          <w:bCs/>
        </w:rPr>
        <w:t xml:space="preserve">amplificador</w:t>
      </w:r>
      <w:r>
        <w:t xml:space="preserve">: acelera la investigación, sugiere alternativas, redacta borradores, ayuda a detectar inconsistencias y propone código base. Pero el</w:t>
      </w:r>
      <w:r>
        <w:t xml:space="preserve"> </w:t>
      </w:r>
      <w:r>
        <w:t xml:space="preserve">“dueño”</w:t>
      </w:r>
      <w:r>
        <w:t xml:space="preserve"> </w:t>
      </w:r>
      <w:r>
        <w:t xml:space="preserve">de la solución es el ingeniero, no el modelo.</w:t>
      </w:r>
    </w:p>
    <w:p>
      <w:pPr>
        <w:pStyle w:val="BodyText"/>
      </w:pPr>
      <w:r>
        <w:t xml:space="preserve">El primer principio es</w:t>
      </w:r>
      <w:r>
        <w:t xml:space="preserve"> </w:t>
      </w:r>
      <w:r>
        <w:rPr>
          <w:b/>
          <w:bCs/>
        </w:rPr>
        <w:t xml:space="preserve">responsabilidad técnica</w:t>
      </w:r>
      <w:r>
        <w:t xml:space="preserve">: si la IA sugiere una clase, una consulta, un índice o un patrón, el estudiante debe poder explicar qué problema resuelve, qué trade-offs tiene y qué alternativas existían.</w:t>
      </w:r>
    </w:p>
    <w:p>
      <w:pPr>
        <w:pStyle w:val="BodyText"/>
      </w:pPr>
      <w:r>
        <w:t xml:space="preserve">El segundo principio es</w:t>
      </w:r>
      <w:r>
        <w:t xml:space="preserve"> </w:t>
      </w:r>
      <w:r>
        <w:rPr>
          <w:b/>
          <w:bCs/>
        </w:rPr>
        <w:t xml:space="preserve">trazabilidad</w:t>
      </w:r>
      <w:r>
        <w:t xml:space="preserve">: todo aporte importante de IA debe quedar registrado (prompt, contexto, respuesta, decisión final). En empresas, esto se traduce en ADRs, PRs y auditoría de cambios.</w:t>
      </w:r>
    </w:p>
    <w:p>
      <w:pPr>
        <w:pStyle w:val="BodyText"/>
      </w:pPr>
      <w:r>
        <w:t xml:space="preserve">El tercer principio es</w:t>
      </w:r>
      <w:r>
        <w:t xml:space="preserve"> </w:t>
      </w:r>
      <w:r>
        <w:rPr>
          <w:b/>
          <w:bCs/>
        </w:rPr>
        <w:t xml:space="preserve">verificación</w:t>
      </w:r>
      <w:r>
        <w:t xml:space="preserve">: cada salida de IA se valida con pruebas, revisión y ejecución. En enterprise,</w:t>
      </w:r>
      <w:r>
        <w:t xml:space="preserve"> </w:t>
      </w:r>
      <w:r>
        <w:t xml:space="preserve">“me lo dijo la IA”</w:t>
      </w:r>
      <w:r>
        <w:t xml:space="preserve"> </w:t>
      </w:r>
      <w:r>
        <w:t xml:space="preserve">no es evidencia. La evidencia es: tests, métricas, perfiles de rendimiento, análisis estático y revisiones.</w:t>
      </w:r>
    </w:p>
    <w:p>
      <w:pPr>
        <w:pStyle w:val="BodyText"/>
      </w:pPr>
      <w:r>
        <w:t xml:space="preserve">El cuarto principio es</w:t>
      </w:r>
      <w:r>
        <w:t xml:space="preserve"> </w:t>
      </w:r>
      <w:r>
        <w:rPr>
          <w:b/>
          <w:bCs/>
        </w:rPr>
        <w:t xml:space="preserve">seguridad y cumplimiento</w:t>
      </w:r>
      <w:r>
        <w:t xml:space="preserve">: nunca se envían secretos, credenciales, claves, datos personales reales o información sensible a modelos externos. Se usan redacciones, datos sintéticos, o herramientas aprobadas.</w:t>
      </w:r>
    </w:p>
    <w:p>
      <w:pPr>
        <w:pStyle w:val="BodyText"/>
      </w:pPr>
      <w:r>
        <w:t xml:space="preserve">El quinto principio es</w:t>
      </w:r>
      <w:r>
        <w:t xml:space="preserve"> </w:t>
      </w:r>
      <w:r>
        <w:rPr>
          <w:b/>
          <w:bCs/>
        </w:rPr>
        <w:t xml:space="preserve">diseño antes de código</w:t>
      </w:r>
      <w:r>
        <w:t xml:space="preserve">: la IA es excelente escribiendo código rápido, pero puede inducir arquitectura incoherente. Primero se define el dominio, contratos, límites y decisiones; luego se codifica.</w:t>
      </w:r>
    </w:p>
    <w:p>
      <w:pPr>
        <w:pStyle w:val="BodyText"/>
      </w:pPr>
      <w:r>
        <w:t xml:space="preserve">El sexto principio es</w:t>
      </w:r>
      <w:r>
        <w:t xml:space="preserve"> </w:t>
      </w:r>
      <w:r>
        <w:rPr>
          <w:b/>
          <w:bCs/>
        </w:rPr>
        <w:t xml:space="preserve">aprendizaje activo</w:t>
      </w:r>
      <w:r>
        <w:t xml:space="preserve">: el estudiante debe</w:t>
      </w:r>
      <w:r>
        <w:t xml:space="preserve"> </w:t>
      </w:r>
      <w:r>
        <w:t xml:space="preserve">“reescribir con su mente”</w:t>
      </w:r>
      <w:r>
        <w:t xml:space="preserve"> </w:t>
      </w:r>
      <w:r>
        <w:t xml:space="preserve">lo que la IA produce: explicar, ajustar, optimizar, eliminar, y justificar. El objetivo es que el estudiante pueda mantener el sistema sin IA.</w:t>
      </w:r>
    </w:p>
    <w:p>
      <w:r>
        <w:pict>
          <v:rect style="width:0;height:1.5pt" o:hralign="center" o:hrstd="t" o:hr="t"/>
        </w:pict>
      </w:r>
    </w:p>
    <w:bookmarkEnd w:id="20"/>
    <w:bookmarkStart w:id="21" w:name="X46e147b2c755ba3b8187db57097fc6966024d07"/>
    <w:p>
      <w:pPr>
        <w:pStyle w:val="Heading2"/>
      </w:pPr>
      <w:r>
        <w:t xml:space="preserve">Página 2 — Mapa de IA por etapa del ciclo de vida (SDLC)</w:t>
      </w:r>
    </w:p>
    <w:p>
      <w:pPr>
        <w:pStyle w:val="FirstParagraph"/>
      </w:pPr>
      <w:r>
        <w:t xml:space="preserve">Para usar IA coherentemente, conviene pensar en</w:t>
      </w:r>
      <w:r>
        <w:t xml:space="preserve"> </w:t>
      </w:r>
      <w:r>
        <w:rPr>
          <w:b/>
          <w:bCs/>
        </w:rPr>
        <w:t xml:space="preserve">familias de herramientas</w:t>
      </w:r>
      <w:r>
        <w:t xml:space="preserve">, no en</w:t>
      </w:r>
      <w:r>
        <w:t xml:space="preserve"> </w:t>
      </w:r>
      <w:r>
        <w:t xml:space="preserve">“una IA para todo”</w:t>
      </w:r>
      <w:r>
        <w:t xml:space="preserve">. Un LLM conversacional sirve para razonar y redactar; un asistente de IDE sirve para completar y refactorizar; herramientas de análisis sirven para validar.</w:t>
      </w:r>
    </w:p>
    <w:p>
      <w:pPr>
        <w:pStyle w:val="BodyText"/>
      </w:pPr>
      <w:r>
        <w:rPr>
          <w:b/>
          <w:bCs/>
        </w:rPr>
        <w:t xml:space="preserve">Etapas SDLC</w:t>
      </w:r>
      <w:r>
        <w:t xml:space="preserve">: (1) descubrimiento y requisitos, (2) modelado de dominio, (3) arquitectura y seguridad, (4) diseño de datos, (5) implementación, (6) pruebas, (7) observabilidad y operación, (8) documentación y transferencia.</w:t>
      </w:r>
    </w:p>
    <w:p>
      <w:pPr>
        <w:pStyle w:val="BodyText"/>
      </w:pPr>
      <w:r>
        <w:t xml:space="preserve">En descubrimiento, se prioriza IA para</w:t>
      </w:r>
      <w:r>
        <w:t xml:space="preserve"> </w:t>
      </w:r>
      <w:r>
        <w:rPr>
          <w:b/>
          <w:bCs/>
        </w:rPr>
        <w:t xml:space="preserve">preguntas, clarificación y síntesis</w:t>
      </w:r>
      <w:r>
        <w:t xml:space="preserve">: convertir ideas sueltas en requisitos, historias de usuario y criterios de aceptación, cuidando ambigüedades.</w:t>
      </w:r>
    </w:p>
    <w:p>
      <w:pPr>
        <w:pStyle w:val="BodyText"/>
      </w:pPr>
      <w:r>
        <w:t xml:space="preserve">En modelado de dominio, se prioriza IA para</w:t>
      </w:r>
      <w:r>
        <w:t xml:space="preserve"> </w:t>
      </w:r>
      <w:r>
        <w:rPr>
          <w:b/>
          <w:bCs/>
        </w:rPr>
        <w:t xml:space="preserve">generación de ejemplos, glosarios y escenarios</w:t>
      </w:r>
      <w:r>
        <w:t xml:space="preserve">: eventos, comandos, agregados, reglas de negocio. Aquí el estudiante debe demostrar dominio conceptual.</w:t>
      </w:r>
    </w:p>
    <w:p>
      <w:pPr>
        <w:pStyle w:val="BodyText"/>
      </w:pPr>
      <w:r>
        <w:t xml:space="preserve">En arquitectura, la IA se usa para</w:t>
      </w:r>
      <w:r>
        <w:t xml:space="preserve"> </w:t>
      </w:r>
      <w:r>
        <w:rPr>
          <w:b/>
          <w:bCs/>
        </w:rPr>
        <w:t xml:space="preserve">comparar opciones</w:t>
      </w:r>
      <w:r>
        <w:t xml:space="preserve"> </w:t>
      </w:r>
      <w:r>
        <w:t xml:space="preserve">(monolito modular vs microservicios, REST vs GraphQL, consistencia vs disponibilidad), producir ADRs y checklists de riesgo.</w:t>
      </w:r>
    </w:p>
    <w:p>
      <w:pPr>
        <w:pStyle w:val="BodyText"/>
      </w:pPr>
      <w:r>
        <w:t xml:space="preserve">En implementación (Spring Boot + Spring AI), la IA se usa para bootstrap de capas, patrones, DTOs, tests, y plantillas, pero siempre con revisión humana, estándares y guías.</w:t>
      </w:r>
    </w:p>
    <w:p>
      <w:pPr>
        <w:pStyle w:val="BodyText"/>
      </w:pPr>
      <w:r>
        <w:t xml:space="preserve">En pruebas y calidad, la IA apoya generación de casos y</w:t>
      </w:r>
      <w:r>
        <w:t xml:space="preserve"> </w:t>
      </w:r>
      <w:r>
        <w:t xml:space="preserve">“edge cases”</w:t>
      </w:r>
      <w:r>
        <w:t xml:space="preserve">, pero la verdad la dictan los tests automatizados, cobertura, análisis estático, y revisiones.</w:t>
      </w:r>
    </w:p>
    <w:p>
      <w:r>
        <w:pict>
          <v:rect style="width:0;height:1.5pt" o:hralign="center" o:hrstd="t" o:hr="t"/>
        </w:pict>
      </w:r>
    </w:p>
    <w:bookmarkEnd w:id="21"/>
    <w:bookmarkStart w:id="22" w:name="X9754d147d685118431f6fe0a20edabb1f67e2b8"/>
    <w:p>
      <w:pPr>
        <w:pStyle w:val="Heading2"/>
      </w:pPr>
      <w:r>
        <w:t xml:space="preserve">Página 3 — Qué IA usar para Requisitos y Producto (sin inventar)</w:t>
      </w:r>
    </w:p>
    <w:p>
      <w:pPr>
        <w:pStyle w:val="FirstParagraph"/>
      </w:pPr>
      <w:r>
        <w:t xml:space="preserve">Para requisitos, una IA conversacional (LLM) es útil como</w:t>
      </w:r>
      <w:r>
        <w:t xml:space="preserve"> </w:t>
      </w:r>
      <w:r>
        <w:rPr>
          <w:b/>
          <w:bCs/>
        </w:rPr>
        <w:t xml:space="preserve">analista asistente</w:t>
      </w:r>
      <w:r>
        <w:t xml:space="preserve">: transforma entrevistas en historias de usuario, define escenarios Given/When/Then, identifica contradicciones y preguntas abiertas.</w:t>
      </w:r>
    </w:p>
    <w:p>
      <w:pPr>
        <w:pStyle w:val="BodyText"/>
      </w:pPr>
      <w:r>
        <w:t xml:space="preserve">La regla clave: la IA</w:t>
      </w:r>
      <w:r>
        <w:t xml:space="preserve"> </w:t>
      </w:r>
      <w:r>
        <w:rPr>
          <w:b/>
          <w:bCs/>
        </w:rPr>
        <w:t xml:space="preserve">no crea realidad del negocio</w:t>
      </w:r>
      <w:r>
        <w:t xml:space="preserve">. Si falta información, debe proponer preguntas:</w:t>
      </w:r>
      <w:r>
        <w:t xml:space="preserve"> </w:t>
      </w:r>
      <w:r>
        <w:t xml:space="preserve">“¿Qué pasa si el pago falla?”</w:t>
      </w:r>
      <w:r>
        <w:t xml:space="preserve">,</w:t>
      </w:r>
      <w:r>
        <w:t xml:space="preserve"> </w:t>
      </w:r>
      <w:r>
        <w:t xml:space="preserve">“¿Se permite devolución?”</w:t>
      </w:r>
      <w:r>
        <w:t xml:space="preserve">,</w:t>
      </w:r>
      <w:r>
        <w:t xml:space="preserve"> </w:t>
      </w:r>
      <w:r>
        <w:t xml:space="preserve">“¿Cuál es el SLA?”</w:t>
      </w:r>
      <w:r>
        <w:t xml:space="preserve">,</w:t>
      </w:r>
      <w:r>
        <w:t xml:space="preserve"> </w:t>
      </w:r>
      <w:r>
        <w:t xml:space="preserve">“¿Quién audita?”</w:t>
      </w:r>
    </w:p>
    <w:p>
      <w:pPr>
        <w:pStyle w:val="BodyText"/>
      </w:pPr>
      <w:r>
        <w:t xml:space="preserve">Recomendación práctica: mantener un documento vivo con (a) objetivos del producto, (b) personas/roles, (c) flujos críticos, (d) reglas de negocio, (e) no-funcionales. La IA ayuda a estructurarlo y mejorar claridad.</w:t>
      </w:r>
    </w:p>
    <w:p>
      <w:pPr>
        <w:pStyle w:val="BodyText"/>
      </w:pPr>
      <w:r>
        <w:t xml:space="preserve">Para evitar requisitos</w:t>
      </w:r>
      <w:r>
        <w:t xml:space="preserve"> </w:t>
      </w:r>
      <w:r>
        <w:t xml:space="preserve">“bonitos pero falsos”</w:t>
      </w:r>
      <w:r>
        <w:t xml:space="preserve">, el estudiante debe adjuntar evidencia: notas, decisiones del</w:t>
      </w:r>
      <w:r>
        <w:t xml:space="preserve"> </w:t>
      </w:r>
      <w:r>
        <w:t xml:space="preserve">“cliente”</w:t>
      </w:r>
      <w:r>
        <w:t xml:space="preserve"> </w:t>
      </w:r>
      <w:r>
        <w:t xml:space="preserve">simulado, y criterios de aceptación medibles.</w:t>
      </w:r>
    </w:p>
    <w:p>
      <w:pPr>
        <w:pStyle w:val="BodyText"/>
      </w:pPr>
      <w:r>
        <w:t xml:space="preserve">Lo que se evalúa aquí: precisión (no ambigüedad), completitud (casos raros), coherencia (no contradicciones) y trazabilidad (cada requisito mapea a tests).</w:t>
      </w:r>
    </w:p>
    <w:p>
      <w:pPr>
        <w:pStyle w:val="BodyText"/>
      </w:pPr>
      <w:r>
        <w:t xml:space="preserve">Buenas prácticas enterprise: definir</w:t>
      </w:r>
      <w:r>
        <w:t xml:space="preserve"> </w:t>
      </w:r>
      <w:r>
        <w:rPr>
          <w:b/>
          <w:bCs/>
        </w:rPr>
        <w:t xml:space="preserve">Definition of Ready</w:t>
      </w:r>
      <w:r>
        <w:t xml:space="preserve"> </w:t>
      </w:r>
      <w:r>
        <w:t xml:space="preserve">(DoR) para historias y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 </w:t>
      </w:r>
      <w:r>
        <w:t xml:space="preserve">(DoD) que exija pruebas, seguridad y documentación.</w:t>
      </w:r>
    </w:p>
    <w:p>
      <w:r>
        <w:pict>
          <v:rect style="width:0;height:1.5pt" o:hralign="center" o:hrstd="t" o:hr="t"/>
        </w:pict>
      </w:r>
    </w:p>
    <w:bookmarkEnd w:id="22"/>
    <w:bookmarkStart w:id="23" w:name="X164da87394b2f8cce80f84f946adf1cc8d91ba3"/>
    <w:p>
      <w:pPr>
        <w:pStyle w:val="Heading2"/>
      </w:pPr>
      <w:r>
        <w:t xml:space="preserve">Página 4 — IA para Modelado de Dominio (DDD</w:t>
      </w:r>
      <w:r>
        <w:t xml:space="preserve"> </w:t>
      </w:r>
      <w:r>
        <w:t xml:space="preserve">“pragmático”</w:t>
      </w:r>
      <w:r>
        <w:t xml:space="preserve">)</w:t>
      </w:r>
    </w:p>
    <w:p>
      <w:pPr>
        <w:pStyle w:val="FirstParagraph"/>
      </w:pPr>
      <w:r>
        <w:t xml:space="preserve">En soluciones enterprise, el dominio manda. La IA puede ayudar a proponer candidatos a</w:t>
      </w:r>
      <w:r>
        <w:t xml:space="preserve"> </w:t>
      </w:r>
      <w:r>
        <w:rPr>
          <w:b/>
          <w:bCs/>
        </w:rPr>
        <w:t xml:space="preserve">entidades, value objects, agregados, eventos</w:t>
      </w:r>
      <w:r>
        <w:t xml:space="preserve"> </w:t>
      </w:r>
      <w:r>
        <w:t xml:space="preserve">y casos de uso, pero el estudiante debe validar con reglas de negocio.</w:t>
      </w:r>
    </w:p>
    <w:p>
      <w:pPr>
        <w:pStyle w:val="BodyText"/>
      </w:pPr>
      <w:r>
        <w:t xml:space="preserve">Uso correcto: pedirle a la IA que genere</w:t>
      </w:r>
      <w:r>
        <w:t xml:space="preserve"> </w:t>
      </w:r>
      <w:r>
        <w:rPr>
          <w:b/>
          <w:bCs/>
        </w:rPr>
        <w:t xml:space="preserve">ejemplos concretos</w:t>
      </w:r>
      <w:r>
        <w:t xml:space="preserve"> </w:t>
      </w:r>
      <w:r>
        <w:t xml:space="preserve">(datos y escenarios). Por ejemplo:</w:t>
      </w:r>
      <w:r>
        <w:t xml:space="preserve"> </w:t>
      </w:r>
      <w:r>
        <w:t xml:space="preserve">“Dame 10 escenarios de pedido con descuentos, devoluciones y stock parcial”</w:t>
      </w:r>
      <w:r>
        <w:t xml:space="preserve">. Luego el estudiante decide qué reglas se vuelven invariantes.</w:t>
      </w:r>
    </w:p>
    <w:p>
      <w:pPr>
        <w:pStyle w:val="BodyText"/>
      </w:pPr>
      <w:r>
        <w:t xml:space="preserve">Uso incorrecto: pedir</w:t>
      </w:r>
      <w:r>
        <w:t xml:space="preserve"> </w:t>
      </w:r>
      <w:r>
        <w:t xml:space="preserve">“hazme el modelo completo”</w:t>
      </w:r>
      <w:r>
        <w:t xml:space="preserve"> </w:t>
      </w:r>
      <w:r>
        <w:t xml:space="preserve">y copiar. Eso suele producir modelos inflados, mezclas de responsabilidades y nombres inconsistentes.</w:t>
      </w:r>
    </w:p>
    <w:p>
      <w:pPr>
        <w:pStyle w:val="BodyText"/>
      </w:pPr>
      <w:r>
        <w:t xml:space="preserve">Recomendación: construir un</w:t>
      </w:r>
      <w:r>
        <w:t xml:space="preserve"> </w:t>
      </w:r>
      <w:r>
        <w:rPr>
          <w:b/>
          <w:bCs/>
        </w:rPr>
        <w:t xml:space="preserve">glosario del dominio</w:t>
      </w:r>
      <w:r>
        <w:t xml:space="preserve">. Cada término debe tener definición, ejemplos, y lo que NO significa. La IA ayuda a redactar; el estudiante responde por la exactitud.</w:t>
      </w:r>
    </w:p>
    <w:p>
      <w:pPr>
        <w:pStyle w:val="BodyText"/>
      </w:pPr>
      <w:r>
        <w:t xml:space="preserve">Recomendación: utilizar</w:t>
      </w:r>
      <w:r>
        <w:t xml:space="preserve"> </w:t>
      </w:r>
      <w:r>
        <w:rPr>
          <w:b/>
          <w:bCs/>
        </w:rPr>
        <w:t xml:space="preserve">event storming</w:t>
      </w:r>
      <w:r>
        <w:t xml:space="preserve"> </w:t>
      </w:r>
      <w:r>
        <w:t xml:space="preserve">(aunque sea textual) con IA como facilitador: identificar comandos, eventos, políticas y consultas. Después se consolidan límites y contratos.</w:t>
      </w:r>
    </w:p>
    <w:p>
      <w:pPr>
        <w:pStyle w:val="BodyText"/>
      </w:pPr>
      <w:r>
        <w:t xml:space="preserve">Evaluación: el estudiante debe poder explicar por qué un concepto es entidad vs value object, qué invariantes protege un agregado y cómo se mantiene consistencia.</w:t>
      </w:r>
    </w:p>
    <w:p>
      <w:r>
        <w:pict>
          <v:rect style="width:0;height:1.5pt" o:hralign="center" o:hrstd="t" o:hr="t"/>
        </w:pict>
      </w:r>
    </w:p>
    <w:bookmarkEnd w:id="23"/>
    <w:bookmarkStart w:id="24" w:name="X8ea131491354d3eced2106a3f91c5704c963e02"/>
    <w:p>
      <w:pPr>
        <w:pStyle w:val="Heading2"/>
      </w:pPr>
      <w:r>
        <w:t xml:space="preserve">Página 5 — IA para Arquitectura: decisiones, límites y coherencia</w:t>
      </w:r>
    </w:p>
    <w:p>
      <w:pPr>
        <w:pStyle w:val="FirstParagraph"/>
      </w:pPr>
      <w:r>
        <w:t xml:space="preserve">La IA es poderosa comparando alternativas, pero puede recomendar</w:t>
      </w:r>
      <w:r>
        <w:t xml:space="preserve"> </w:t>
      </w:r>
      <w:r>
        <w:t xml:space="preserve">“lo popular”</w:t>
      </w:r>
      <w:r>
        <w:t xml:space="preserve"> </w:t>
      </w:r>
      <w:r>
        <w:t xml:space="preserve">sin contexto. Por eso, cada decisión arquitectónica debe aterrizar en: objetivo, restricciones, riesgos, y consecuencias.</w:t>
      </w:r>
    </w:p>
    <w:p>
      <w:pPr>
        <w:pStyle w:val="BodyText"/>
      </w:pPr>
      <w:r>
        <w:t xml:space="preserve">Recomendación: usar IA para redactar</w:t>
      </w:r>
      <w:r>
        <w:t xml:space="preserve"> </w:t>
      </w:r>
      <w:r>
        <w:rPr>
          <w:b/>
          <w:bCs/>
        </w:rPr>
        <w:t xml:space="preserve">ADRs</w:t>
      </w:r>
      <w:r>
        <w:t xml:space="preserve"> </w:t>
      </w:r>
      <w:r>
        <w:t xml:space="preserve">(Architecture Decision Records) con estructura: Contexto → Decisión → Alternativas → Consecuencias → Plan de adopción.</w:t>
      </w:r>
    </w:p>
    <w:p>
      <w:pPr>
        <w:pStyle w:val="BodyText"/>
      </w:pPr>
      <w:r>
        <w:t xml:space="preserve">En monolito modular (enterprise), la IA puede ayudar a proponer módulos y dependencias permitidas. El estudiante define: qué es core, qué es shared, qué queda prohibido.</w:t>
      </w:r>
    </w:p>
    <w:p>
      <w:pPr>
        <w:pStyle w:val="BodyText"/>
      </w:pPr>
      <w:r>
        <w:t xml:space="preserve">Para microservicios, la IA puede sugerir particiones, pero se evalúa si el estudiante entiende costos: observabilidad, latencia, consistencia distribuida, despliegues y contratos.</w:t>
      </w:r>
    </w:p>
    <w:p>
      <w:pPr>
        <w:pStyle w:val="BodyText"/>
      </w:pPr>
      <w:r>
        <w:t xml:space="preserve">En Spring Boot, la IA puede generar una base de arquitectura hexagonal (puertos/adaptadores). Se exige que el estudiante explique por qué separa dominio, aplicación e infraestructura.</w:t>
      </w:r>
    </w:p>
    <w:p>
      <w:pPr>
        <w:pStyle w:val="BodyText"/>
      </w:pPr>
      <w:r>
        <w:t xml:space="preserve">Evaluación: coherencia de capas, disciplina de dependencias, y capacidad de justificar trade-offs sin frases vacías.</w:t>
      </w:r>
    </w:p>
    <w:p>
      <w:r>
        <w:pict>
          <v:rect style="width:0;height:1.5pt" o:hralign="center" o:hrstd="t" o:hr="t"/>
        </w:pict>
      </w:r>
    </w:p>
    <w:bookmarkEnd w:id="24"/>
    <w:bookmarkStart w:id="25" w:name="Xfb3cf2380d0db2fe1210c4a9595e8e7d946da76"/>
    <w:p>
      <w:pPr>
        <w:pStyle w:val="Heading2"/>
      </w:pPr>
      <w:r>
        <w:t xml:space="preserve">Página 6 — IA para Seguridad: lo que NO se negocia</w:t>
      </w:r>
    </w:p>
    <w:p>
      <w:pPr>
        <w:pStyle w:val="FirstParagraph"/>
      </w:pPr>
      <w:r>
        <w:t xml:space="preserve">En enterprise, seguridad no se</w:t>
      </w:r>
      <w:r>
        <w:t xml:space="preserve"> </w:t>
      </w:r>
      <w:r>
        <w:t xml:space="preserve">“agrega al final”</w:t>
      </w:r>
      <w:r>
        <w:t xml:space="preserve">. La IA se usa para checklists, amenazas y hardening, pero nunca debe sustituir buenas prácticas.</w:t>
      </w:r>
    </w:p>
    <w:p>
      <w:pPr>
        <w:pStyle w:val="BodyText"/>
      </w:pPr>
      <w:r>
        <w:t xml:space="preserve">Uso recomendado: pedir a la IA que genere un</w:t>
      </w:r>
      <w:r>
        <w:t xml:space="preserve"> </w:t>
      </w:r>
      <w:r>
        <w:rPr>
          <w:b/>
          <w:bCs/>
        </w:rPr>
        <w:t xml:space="preserve">modelo de amenazas</w:t>
      </w:r>
      <w:r>
        <w:t xml:space="preserve"> </w:t>
      </w:r>
      <w:r>
        <w:t xml:space="preserve">(STRIDE o equivalente) para un flujo. Luego el estudiante propone mitigaciones: validación, autenticación, autorización, auditoría, rate limiting.</w:t>
      </w:r>
    </w:p>
    <w:p>
      <w:pPr>
        <w:pStyle w:val="BodyText"/>
      </w:pPr>
      <w:r>
        <w:t xml:space="preserve">Uso recomendado: pedir guías de implementación segura en Spring: manejo de JWT/claims, CORS, CSRF (cuando aplique), validación de entrada, sanitización, y protección de endpoints.</w:t>
      </w:r>
    </w:p>
    <w:p>
      <w:pPr>
        <w:pStyle w:val="BodyText"/>
      </w:pPr>
      <w:r>
        <w:t xml:space="preserve">Uso prohibido: pegar secretos en prompts, compartir datos reales, o solicitar bypass de seguridad. En evaluación, esto implica sanción directa.</w:t>
      </w:r>
    </w:p>
    <w:p>
      <w:pPr>
        <w:pStyle w:val="BodyText"/>
      </w:pPr>
      <w:r>
        <w:t xml:space="preserve">Buenas prácticas:</w:t>
      </w:r>
      <w:r>
        <w:t xml:space="preserve"> </w:t>
      </w:r>
      <w:r>
        <w:t xml:space="preserve">“zero trust”</w:t>
      </w:r>
      <w:r>
        <w:t xml:space="preserve"> </w:t>
      </w:r>
      <w:r>
        <w:t xml:space="preserve">dentro del sistema, principio de mínimo privilegio, y separación de responsabilidades. La IA ayuda a enumerar roles y permisos; el estudiante define el modelo final.</w:t>
      </w:r>
    </w:p>
    <w:p>
      <w:pPr>
        <w:pStyle w:val="BodyText"/>
      </w:pPr>
      <w:r>
        <w:t xml:space="preserve">Evaluación: evidencias de seguridad (tests, configuraciones, revisiones) y explicación clara de por qué cada control existe.</w:t>
      </w:r>
    </w:p>
    <w:p>
      <w:r>
        <w:pict>
          <v:rect style="width:0;height:1.5pt" o:hralign="center" o:hrstd="t" o:hr="t"/>
        </w:pict>
      </w:r>
    </w:p>
    <w:bookmarkEnd w:id="25"/>
    <w:bookmarkStart w:id="26" w:name="Xa24850f55d7f26237362418dc86da2aeb83d0e3"/>
    <w:p>
      <w:pPr>
        <w:pStyle w:val="Heading2"/>
      </w:pPr>
      <w:r>
        <w:t xml:space="preserve">Página 7 — IA para Diseño de Datos: PostgreSQL, MongoDB y decisiones multimodelo</w:t>
      </w:r>
    </w:p>
    <w:p>
      <w:pPr>
        <w:pStyle w:val="FirstParagraph"/>
      </w:pPr>
      <w:r>
        <w:t xml:space="preserve">La IA puede sugerir tablas y colecciones rápidamente, pero puede fallar en normalización, índices, cardinalidades reales o consistencia. Por eso, el estudiante debe dominar fundamentos de modelado.</w:t>
      </w:r>
    </w:p>
    <w:p>
      <w:pPr>
        <w:pStyle w:val="BodyText"/>
      </w:pPr>
      <w:r>
        <w:t xml:space="preserve">Para PostgreSQL, la IA es útil para generar borradores de DDL, constraints, índices, y migraciones. Pero el estudiante debe justificar claves, relaciones, y estrategias de concurrencia (por ejemplo, control optimista).</w:t>
      </w:r>
    </w:p>
    <w:p>
      <w:pPr>
        <w:pStyle w:val="BodyText"/>
      </w:pPr>
      <w:r>
        <w:t xml:space="preserve">Para MongoDB, la IA ayuda a decidir embed vs reference según patrones de lectura y escritura. El estudiante debe demostrar que entiende duplicación controlada, límites de documento y consistencia eventual.</w:t>
      </w:r>
    </w:p>
    <w:p>
      <w:pPr>
        <w:pStyle w:val="BodyText"/>
      </w:pPr>
      <w:r>
        <w:t xml:space="preserve">En multimodelo, la IA puede proponer</w:t>
      </w:r>
      <w:r>
        <w:t xml:space="preserve"> </w:t>
      </w:r>
      <w:r>
        <w:t xml:space="preserve">“qué va dónde”</w:t>
      </w:r>
      <w:r>
        <w:t xml:space="preserve">, pero se evalúa si el estudiante entiende: transacciones, reporting, búsquedas, escalabilidad, y costo operativo.</w:t>
      </w:r>
    </w:p>
    <w:p>
      <w:pPr>
        <w:pStyle w:val="BodyText"/>
      </w:pPr>
      <w:r>
        <w:t xml:space="preserve">Recomendación: exigir que cada entidad/colección venga con: principales queries, índices, cardinalidad esperada y estrategia de evolución (migraciones).</w:t>
      </w:r>
    </w:p>
    <w:p>
      <w:pPr>
        <w:pStyle w:val="BodyText"/>
      </w:pPr>
      <w:r>
        <w:t xml:space="preserve">Evaluación: integridad, rendimiento esperado, y coherencia con el dominio.</w:t>
      </w:r>
    </w:p>
    <w:p>
      <w:r>
        <w:pict>
          <v:rect style="width:0;height:1.5pt" o:hralign="center" o:hrstd="t" o:hr="t"/>
        </w:pict>
      </w:r>
    </w:p>
    <w:bookmarkEnd w:id="26"/>
    <w:bookmarkStart w:id="27" w:name="X580851c2a5dfd89c1d38a661cd5125b1b3d29f3"/>
    <w:p>
      <w:pPr>
        <w:pStyle w:val="Heading2"/>
      </w:pPr>
      <w:r>
        <w:t xml:space="preserve">Página 8 — IA para Implementación Backend (Spring Boot) sin perder calidad</w:t>
      </w:r>
    </w:p>
    <w:p>
      <w:pPr>
        <w:pStyle w:val="FirstParagraph"/>
      </w:pPr>
      <w:r>
        <w:t xml:space="preserve">Un asistente de IDE es excelente para generar boilerplate: controllers, services, repositorios, mappers, DTOs, validaciones y excepciones. Pero el estudiante debe controlar el diseño.</w:t>
      </w:r>
    </w:p>
    <w:p>
      <w:pPr>
        <w:pStyle w:val="BodyText"/>
      </w:pPr>
      <w:r>
        <w:t xml:space="preserve">Se recomienda usar IA para: crear estructura inicial de módulos, plantillas de endpoints, conversión DTO ↔ dominio, y tests. Luego se exige refactor: nombres, responsabilidades, y reducción de duplicación.</w:t>
      </w:r>
    </w:p>
    <w:p>
      <w:pPr>
        <w:pStyle w:val="BodyText"/>
      </w:pPr>
      <w:r>
        <w:t xml:space="preserve">Regla de oro:</w:t>
      </w:r>
      <w:r>
        <w:t xml:space="preserve"> </w:t>
      </w:r>
      <w:r>
        <w:t xml:space="preserve">“Si no puedes explicarlo, no lo puedes subir”</w:t>
      </w:r>
      <w:r>
        <w:t xml:space="preserve">. Antes de hacer commit, el estudiante debe poder narrar el flujo request → aplicación → dominio → persistencia.</w:t>
      </w:r>
    </w:p>
    <w:p>
      <w:pPr>
        <w:pStyle w:val="BodyText"/>
      </w:pPr>
      <w:r>
        <w:t xml:space="preserve">Recomendación enterprise: estandarizar manejo de errores (problem details), logging estructurado, y contratos estables. La IA ayuda a generar código base; el estudiante impone estándares.</w:t>
      </w:r>
    </w:p>
    <w:p>
      <w:pPr>
        <w:pStyle w:val="BodyText"/>
      </w:pPr>
      <w:r>
        <w:t xml:space="preserve">La IA también puede ayudar a detectar code smells: clases dios, repositorios inflados, servicios que hacen de todo. Se espera que el estudiante refactorice con criterio.</w:t>
      </w:r>
    </w:p>
    <w:p>
      <w:pPr>
        <w:pStyle w:val="BodyText"/>
      </w:pPr>
      <w:r>
        <w:t xml:space="preserve">Evaluación: calidad de diseño, claridad de nombres, cumplimiento de capas, y presencia de pruebas.</w:t>
      </w:r>
    </w:p>
    <w:p>
      <w:r>
        <w:pict>
          <v:rect style="width:0;height:1.5pt" o:hralign="center" o:hrstd="t" o:hr="t"/>
        </w:pict>
      </w:r>
    </w:p>
    <w:bookmarkEnd w:id="27"/>
    <w:bookmarkStart w:id="28" w:name="X066eee0a5767fd7febae354dce7c020006e27fa"/>
    <w:p>
      <w:pPr>
        <w:pStyle w:val="Heading2"/>
      </w:pPr>
      <w:r>
        <w:t xml:space="preserve">Página 9 — IA para Spring AI: diseño de capacidades, no solo</w:t>
      </w:r>
      <w:r>
        <w:t xml:space="preserve"> </w:t>
      </w:r>
      <w:r>
        <w:t xml:space="preserve">“chat en la app”</w:t>
      </w:r>
    </w:p>
    <w:p>
      <w:pPr>
        <w:pStyle w:val="FirstParagraph"/>
      </w:pPr>
      <w:r>
        <w:t xml:space="preserve">Spring AI no es</w:t>
      </w:r>
      <w:r>
        <w:t xml:space="preserve"> </w:t>
      </w:r>
      <w:r>
        <w:t xml:space="preserve">“poner un chat”</w:t>
      </w:r>
      <w:r>
        <w:t xml:space="preserve">. En enterprise, se define una</w:t>
      </w:r>
      <w:r>
        <w:t xml:space="preserve"> </w:t>
      </w:r>
      <w:r>
        <w:rPr>
          <w:b/>
          <w:bCs/>
        </w:rPr>
        <w:t xml:space="preserve">capacidad</w:t>
      </w:r>
      <w:r>
        <w:t xml:space="preserve">: asistente de soporte, recomendador, extracción, clasificación, búsqueda semántica, o automatización con herramientas.</w:t>
      </w:r>
    </w:p>
    <w:p>
      <w:pPr>
        <w:pStyle w:val="BodyText"/>
      </w:pPr>
      <w:r>
        <w:t xml:space="preserve">La IA ayuda a diseñar: prompts de sistema, políticas, plantillas, y evaluación. Pero el estudiante debe explicar: entradas, salidas, riesgos, y límites de la automatización.</w:t>
      </w:r>
    </w:p>
    <w:p>
      <w:pPr>
        <w:pStyle w:val="BodyText"/>
      </w:pPr>
      <w:r>
        <w:t xml:space="preserve">Recomendación: implementar Spring AI con un patrón claro: (1) intención del usuario, (2) validación de contexto, (3) recuperación (RAG) si aplica, (4) herramientas (tool calling) si aplica, (5) respuesta con verificación.</w:t>
      </w:r>
    </w:p>
    <w:p>
      <w:pPr>
        <w:pStyle w:val="BodyText"/>
      </w:pPr>
      <w:r>
        <w:t xml:space="preserve">Se exige definir:</w:t>
      </w:r>
      <w:r>
        <w:t xml:space="preserve"> </w:t>
      </w:r>
      <w:r>
        <w:rPr>
          <w:b/>
          <w:bCs/>
        </w:rPr>
        <w:t xml:space="preserve">fuentes de verdad</w:t>
      </w:r>
      <w:r>
        <w:t xml:space="preserve"> </w:t>
      </w:r>
      <w:r>
        <w:t xml:space="preserve">(DB, servicios), manejo de alucinaciones (citas internas, no inventar), y fallbacks cuando el modelo no sabe.</w:t>
      </w:r>
    </w:p>
    <w:p>
      <w:pPr>
        <w:pStyle w:val="BodyText"/>
      </w:pPr>
      <w:r>
        <w:t xml:space="preserve">En enterprise, se evalúa también: auditoría de interacciones (sin datos sensibles), protección contra prompt injection, y controles de autorización para herramientas.</w:t>
      </w:r>
    </w:p>
    <w:p>
      <w:pPr>
        <w:pStyle w:val="BodyText"/>
      </w:pPr>
      <w:r>
        <w:t xml:space="preserve">Evaluación: el estudiante debe demostrar que entiende RAG, tool calling, límites del modelo y cómo se prueba una feature basada en IA.</w:t>
      </w:r>
    </w:p>
    <w:p>
      <w:r>
        <w:pict>
          <v:rect style="width:0;height:1.5pt" o:hralign="center" o:hrstd="t" o:hr="t"/>
        </w:pict>
      </w:r>
    </w:p>
    <w:bookmarkEnd w:id="28"/>
    <w:bookmarkStart w:id="29" w:name="X533c725f531e84d31a1774bf8a95b92791b2e43"/>
    <w:p>
      <w:pPr>
        <w:pStyle w:val="Heading2"/>
      </w:pPr>
      <w:r>
        <w:t xml:space="preserve">Página 10 — IA para Frontend y UX: consistencia, accesibilidad y contrato</w:t>
      </w:r>
    </w:p>
    <w:p>
      <w:pPr>
        <w:pStyle w:val="FirstParagraph"/>
      </w:pPr>
      <w:r>
        <w:t xml:space="preserve">La IA puede generar componentes UI y flujos, pero a menudo rompe consistencia visual o inventa estados. La clave enterprise es un</w:t>
      </w:r>
      <w:r>
        <w:t xml:space="preserve"> </w:t>
      </w:r>
      <w:r>
        <w:rPr>
          <w:b/>
          <w:bCs/>
        </w:rPr>
        <w:t xml:space="preserve">diseño de estados</w:t>
      </w:r>
      <w:r>
        <w:t xml:space="preserve">: loading, empty, error, success, partial.</w:t>
      </w:r>
    </w:p>
    <w:p>
      <w:pPr>
        <w:pStyle w:val="BodyText"/>
      </w:pPr>
      <w:r>
        <w:t xml:space="preserve">Uso correcto: pedir a la IA que proponga un flujo con estados y validaciones, y que derive componentes. Luego el estudiante ajusta y alinea con el diseño real.</w:t>
      </w:r>
    </w:p>
    <w:p>
      <w:pPr>
        <w:pStyle w:val="BodyText"/>
      </w:pPr>
      <w:r>
        <w:t xml:space="preserve">Uso correcto: usar IA para crear textos de UX claros (microcopy) y mensajes de error útiles. Se evalúa que sean precisos y accionables.</w:t>
      </w:r>
    </w:p>
    <w:p>
      <w:pPr>
        <w:pStyle w:val="BodyText"/>
      </w:pPr>
      <w:r>
        <w:t xml:space="preserve">Uso incorrecto: copiar layouts sin entender responsividad, accesibilidad o performance. El estudiante debe demostrar manejo de formularios, validación y manejo de errores.</w:t>
      </w:r>
    </w:p>
    <w:p>
      <w:pPr>
        <w:pStyle w:val="BodyText"/>
      </w:pPr>
      <w:r>
        <w:t xml:space="preserve">Recomendación: contrato API-first. La IA ayuda a redactar OpenAPI/GraphQL schema y tipos; el estudiante valida que el contrato sea estable.</w:t>
      </w:r>
    </w:p>
    <w:p>
      <w:pPr>
        <w:pStyle w:val="BodyText"/>
      </w:pPr>
      <w:r>
        <w:t xml:space="preserve">Evaluación: coherencia UX, accesibilidad básica, y alineación estricta con el contrato backend.</w:t>
      </w:r>
    </w:p>
    <w:p>
      <w:r>
        <w:pict>
          <v:rect style="width:0;height:1.5pt" o:hralign="center" o:hrstd="t" o:hr="t"/>
        </w:pict>
      </w:r>
    </w:p>
    <w:bookmarkEnd w:id="29"/>
    <w:bookmarkStart w:id="30" w:name="X496f140f6e32fd3619d26345610b1a9eda7a058"/>
    <w:p>
      <w:pPr>
        <w:pStyle w:val="Heading2"/>
      </w:pPr>
      <w:r>
        <w:t xml:space="preserve">Página 11 — IA para Pruebas: generar casos, no reemplazar evidencia</w:t>
      </w:r>
    </w:p>
    <w:p>
      <w:pPr>
        <w:pStyle w:val="FirstParagraph"/>
      </w:pPr>
      <w:r>
        <w:t xml:space="preserve">La IA es útil para proponer escenarios y edge cases: nulos, límites, concurrencia, idempotencia, duplicados, tiempos y fallos de red. Pero la evidencia real son tests ejecutándose.</w:t>
      </w:r>
    </w:p>
    <w:p>
      <w:pPr>
        <w:pStyle w:val="BodyText"/>
      </w:pPr>
      <w:r>
        <w:t xml:space="preserve">Recomendación: usar IA para escribir borradores de tests unitarios y de integración. Luego el estudiante mejora aserciones, datos de prueba y cobertura.</w:t>
      </w:r>
    </w:p>
    <w:p>
      <w:pPr>
        <w:pStyle w:val="BodyText"/>
      </w:pPr>
      <w:r>
        <w:t xml:space="preserve">En Spring Boot, se espera dominio de pruebas con slices, tests de repositorios, tests de servicios, y pruebas de controllers (según arquitectura). La IA acelera; el estudiante manda.</w:t>
      </w:r>
    </w:p>
    <w:p>
      <w:pPr>
        <w:pStyle w:val="BodyText"/>
      </w:pPr>
      <w:r>
        <w:t xml:space="preserve">Para Spring AI, se debe probar: prompts, plantillas, filtros, y comportamientos ante falta de contexto. También se evalúa</w:t>
      </w:r>
      <w:r>
        <w:t xml:space="preserve"> </w:t>
      </w:r>
      <w:r>
        <w:t xml:space="preserve">“no inventar”</w:t>
      </w:r>
      <w:r>
        <w:t xml:space="preserve">: respuestas deben tener controles.</w:t>
      </w:r>
    </w:p>
    <w:p>
      <w:pPr>
        <w:pStyle w:val="BodyText"/>
      </w:pPr>
      <w:r>
        <w:t xml:space="preserve">Recomendación enterprise: incorporar pruebas de contrato (consumer-driven) y pruebas de seguridad básicas. La IA puede sugerir; el estudiante implementa.</w:t>
      </w:r>
    </w:p>
    <w:p>
      <w:pPr>
        <w:pStyle w:val="BodyText"/>
      </w:pPr>
      <w:r>
        <w:t xml:space="preserve">Evaluación: cobertura razonable, calidad de aserciones, y pruebas que capturan reglas del negocio.</w:t>
      </w:r>
    </w:p>
    <w:p>
      <w:r>
        <w:pict>
          <v:rect style="width:0;height:1.5pt" o:hralign="center" o:hrstd="t" o:hr="t"/>
        </w:pict>
      </w:r>
    </w:p>
    <w:bookmarkEnd w:id="30"/>
    <w:bookmarkStart w:id="31" w:name="Xe82bcaa11c1e02467a44524b2057fdaf2d7b8af"/>
    <w:p>
      <w:pPr>
        <w:pStyle w:val="Heading2"/>
      </w:pPr>
      <w:r>
        <w:t xml:space="preserve">Página 12 — IA para Code Review: cómo hacer que el equipo aprenda</w:t>
      </w:r>
    </w:p>
    <w:p>
      <w:pPr>
        <w:pStyle w:val="FirstParagraph"/>
      </w:pPr>
      <w:r>
        <w:t xml:space="preserve">En empresas, la IA complementa el code review humano: encuentra patrones repetidos, sugiere mejoras, y detecta inconsistencias. Pero no sustituye revisión de arquitectura y dominio.</w:t>
      </w:r>
    </w:p>
    <w:p>
      <w:pPr>
        <w:pStyle w:val="BodyText"/>
      </w:pPr>
      <w:r>
        <w:t xml:space="preserve">Uso recomendado: pedir a la IA que revise un PR como</w:t>
      </w:r>
      <w:r>
        <w:t xml:space="preserve"> </w:t>
      </w:r>
      <w:r>
        <w:t xml:space="preserve">“arquitecto”</w:t>
      </w:r>
      <w:r>
        <w:t xml:space="preserve">: detectar violaciones de capas, acoplamientos, nombres confusos, y duplicación. Luego el estudiante decide.</w:t>
      </w:r>
    </w:p>
    <w:p>
      <w:pPr>
        <w:pStyle w:val="BodyText"/>
      </w:pPr>
      <w:r>
        <w:t xml:space="preserve">Uso recomendado: pedir revisión como</w:t>
      </w:r>
      <w:r>
        <w:t xml:space="preserve"> </w:t>
      </w:r>
      <w:r>
        <w:t xml:space="preserve">“SRE”</w:t>
      </w:r>
      <w:r>
        <w:t xml:space="preserve">: logging, métricas, manejo de errores, resiliencia. También como</w:t>
      </w:r>
      <w:r>
        <w:t xml:space="preserve"> </w:t>
      </w:r>
      <w:r>
        <w:t xml:space="preserve">“security reviewer”</w:t>
      </w:r>
      <w:r>
        <w:t xml:space="preserve">: validaciones, permisos, exposición.</w:t>
      </w:r>
    </w:p>
    <w:p>
      <w:pPr>
        <w:pStyle w:val="BodyText"/>
      </w:pPr>
      <w:r>
        <w:t xml:space="preserve">Regla: toda sugerencia aceptada debe tener justificación y evidencia (antes/después, tests, métricas). No se aceptan cambios</w:t>
      </w:r>
      <w:r>
        <w:t xml:space="preserve"> </w:t>
      </w:r>
      <w:r>
        <w:t xml:space="preserve">“porque sí”</w:t>
      </w:r>
      <w:r>
        <w:t xml:space="preserve">.</w:t>
      </w:r>
    </w:p>
    <w:p>
      <w:pPr>
        <w:pStyle w:val="BodyText"/>
      </w:pPr>
      <w:r>
        <w:t xml:space="preserve">Recomendación: checklist de PR: (1) compila, (2) tests pasan, (3) capa correcta, (4) naming, (5) seguridad, (6) documentación mínima.</w:t>
      </w:r>
    </w:p>
    <w:p>
      <w:pPr>
        <w:pStyle w:val="BodyText"/>
      </w:pPr>
      <w:r>
        <w:t xml:space="preserve">Evaluación: calidad de PRs, claridad de cambios, y aprendizaje demostrado en retro.</w:t>
      </w:r>
    </w:p>
    <w:p>
      <w:r>
        <w:pict>
          <v:rect style="width:0;height:1.5pt" o:hralign="center" o:hrstd="t" o:hr="t"/>
        </w:pict>
      </w:r>
    </w:p>
    <w:bookmarkEnd w:id="31"/>
    <w:bookmarkStart w:id="32" w:name="Xebfa049b36ebe76b21cd715e6a04a73be5fe3cb"/>
    <w:p>
      <w:pPr>
        <w:pStyle w:val="Heading2"/>
      </w:pPr>
      <w:r>
        <w:t xml:space="preserve">Página 13 — IA para Documentación: que sea útil, no relleno</w:t>
      </w:r>
    </w:p>
    <w:p>
      <w:pPr>
        <w:pStyle w:val="FirstParagraph"/>
      </w:pPr>
      <w:r>
        <w:t xml:space="preserve">La IA redacta documentación rápido, pero puede producir texto vacío. En enterprise, la documentación debe servir para operar y mantener.</w:t>
      </w:r>
    </w:p>
    <w:p>
      <w:pPr>
        <w:pStyle w:val="BodyText"/>
      </w:pPr>
      <w:r>
        <w:t xml:space="preserve">Uso recomendado: la IA genera borradores de README, guías de despliegue, y runbooks. El estudiante debe verificar comandos, rutas, variables y escenarios reales.</w:t>
      </w:r>
    </w:p>
    <w:p>
      <w:pPr>
        <w:pStyle w:val="BodyText"/>
      </w:pPr>
      <w:r>
        <w:t xml:space="preserve">Se exige documentación mínima por módulo: propósito, APIs, reglas, dependencias, y cómo probar localmente. Además, ADRs de decisiones importantes.</w:t>
      </w:r>
    </w:p>
    <w:p>
      <w:pPr>
        <w:pStyle w:val="BodyText"/>
      </w:pPr>
      <w:r>
        <w:t xml:space="preserve">Para Spring AI, se documenta: prompts, fuentes de contexto, políticas de seguridad, y cómo se evalúa la calidad de respuestas.</w:t>
      </w:r>
    </w:p>
    <w:p>
      <w:pPr>
        <w:pStyle w:val="BodyText"/>
      </w:pPr>
      <w:r>
        <w:t xml:space="preserve">La documentación debe incluir ejemplos concretos (requests reales, payloads, errores). La IA ayuda a escribir; el estudiante asegura exactitud.</w:t>
      </w:r>
    </w:p>
    <w:p>
      <w:pPr>
        <w:pStyle w:val="BodyText"/>
      </w:pPr>
      <w:r>
        <w:t xml:space="preserve">Evaluación: documentación ejecutable (pasos reales), claridad, y alineación con el código actual.</w:t>
      </w:r>
    </w:p>
    <w:p>
      <w:r>
        <w:pict>
          <v:rect style="width:0;height:1.5pt" o:hralign="center" o:hrstd="t" o:hr="t"/>
        </w:pict>
      </w:r>
    </w:p>
    <w:bookmarkEnd w:id="32"/>
    <w:bookmarkStart w:id="33" w:name="Xb34f8c2b93ec4be3881e716a6c28c262046c38a"/>
    <w:p>
      <w:pPr>
        <w:pStyle w:val="Heading2"/>
      </w:pPr>
      <w:r>
        <w:t xml:space="preserve">Página 14 — IA para DevOps/CI-CD: estandarización y seguridad</w:t>
      </w:r>
    </w:p>
    <w:p>
      <w:pPr>
        <w:pStyle w:val="FirstParagraph"/>
      </w:pPr>
      <w:r>
        <w:t xml:space="preserve">La IA puede ayudar a crear pipelines, scripts y configuración (Docker, CI, despliegue), pero es fácil que invente flags o rompa seguridad. Todo debe probarse.</w:t>
      </w:r>
    </w:p>
    <w:p>
      <w:pPr>
        <w:pStyle w:val="BodyText"/>
      </w:pPr>
      <w:r>
        <w:t xml:space="preserve">Uso recomendado: pedir a la IA que proponga un pipeline con etapas: build, test, análisis estático, escaneo básico, empaquetado, despliegue. Luego el estudiante lo ajusta a su stack.</w:t>
      </w:r>
    </w:p>
    <w:p>
      <w:pPr>
        <w:pStyle w:val="BodyText"/>
      </w:pPr>
      <w:r>
        <w:t xml:space="preserve">La evaluación se centra en que el estudiante entienda: variables de entorno, secretos, separación de ambientes, y despliegue reproducible.</w:t>
      </w:r>
    </w:p>
    <w:p>
      <w:pPr>
        <w:pStyle w:val="BodyText"/>
      </w:pPr>
      <w:r>
        <w:t xml:space="preserve">Buenas prácticas: entornos dev/test/prod separados, configuración por perfiles, y observabilidad básica desde el inicio.</w:t>
      </w:r>
    </w:p>
    <w:p>
      <w:pPr>
        <w:pStyle w:val="BodyText"/>
      </w:pPr>
      <w:r>
        <w:t xml:space="preserve">Regla: ningún secreto en repositorio, ni en prompts. Se usan vaults/secret managers o mecanismos seguros del CI.</w:t>
      </w:r>
    </w:p>
    <w:p>
      <w:pPr>
        <w:pStyle w:val="BodyText"/>
      </w:pPr>
      <w:r>
        <w:t xml:space="preserve">Evaluación: pipeline funcional, documentación de despliegue, y seguridad básica.</w:t>
      </w:r>
    </w:p>
    <w:p>
      <w:r>
        <w:pict>
          <v:rect style="width:0;height:1.5pt" o:hralign="center" o:hrstd="t" o:hr="t"/>
        </w:pict>
      </w:r>
    </w:p>
    <w:bookmarkEnd w:id="33"/>
    <w:bookmarkStart w:id="34" w:name="Xdd7201759bc7c9ff38a5e9da1bc5a548dc4197d"/>
    <w:p>
      <w:pPr>
        <w:pStyle w:val="Heading2"/>
      </w:pPr>
      <w:r>
        <w:t xml:space="preserve">Página 15 — IA para Observabilidad: logs, métricas y trazas con intención</w:t>
      </w:r>
    </w:p>
    <w:p>
      <w:pPr>
        <w:pStyle w:val="FirstParagraph"/>
      </w:pPr>
      <w:r>
        <w:t xml:space="preserve">La IA puede sugerir qué medir y dónde instrumentar. Pero la observabilidad debe responder preguntas: ¿qué falló?, ¿dónde?, ¿por qué?, ¿a quién afectó?</w:t>
      </w:r>
    </w:p>
    <w:p>
      <w:pPr>
        <w:pStyle w:val="BodyText"/>
      </w:pPr>
      <w:r>
        <w:t xml:space="preserve">Se espera logging estructurado, correlación (traceId), y manejo de errores consistente. La IA ayuda con plantillas y ejemplos.</w:t>
      </w:r>
    </w:p>
    <w:p>
      <w:pPr>
        <w:pStyle w:val="BodyText"/>
      </w:pPr>
      <w:r>
        <w:t xml:space="preserve">Para rendimiento, la IA puede proponer hipótesis: índices, caché, pooling, y serialización. El estudiante valida con pruebas y mediciones.</w:t>
      </w:r>
    </w:p>
    <w:p>
      <w:pPr>
        <w:pStyle w:val="BodyText"/>
      </w:pPr>
      <w:r>
        <w:t xml:space="preserve">En sistemas con Spring AI, se observa: latencia de llamadas al modelo, tasa de errores, costos, y fallbacks. También se audita tool calling.</w:t>
      </w:r>
    </w:p>
    <w:p>
      <w:pPr>
        <w:pStyle w:val="BodyText"/>
      </w:pPr>
      <w:r>
        <w:t xml:space="preserve">Recomendación: crear un</w:t>
      </w:r>
      <w:r>
        <w:t xml:space="preserve"> </w:t>
      </w:r>
      <w:r>
        <w:t xml:space="preserve">“runbook de incidentes”</w:t>
      </w:r>
      <w:r>
        <w:t xml:space="preserve"> </w:t>
      </w:r>
      <w:r>
        <w:t xml:space="preserve">básico: síntomas, diagnóstico, mitigación. La IA redacta; el estudiante valida.</w:t>
      </w:r>
    </w:p>
    <w:p>
      <w:pPr>
        <w:pStyle w:val="BodyText"/>
      </w:pPr>
      <w:r>
        <w:t xml:space="preserve">Evaluación: capacidad de explicar métricas y demostrar diagnóstico de un fallo.</w:t>
      </w:r>
    </w:p>
    <w:p>
      <w:r>
        <w:pict>
          <v:rect style="width:0;height:1.5pt" o:hralign="center" o:hrstd="t" o:hr="t"/>
        </w:pict>
      </w:r>
    </w:p>
    <w:bookmarkEnd w:id="34"/>
    <w:bookmarkStart w:id="35" w:name="X8b1f19a4510c7dc92e50a6ecd7db5f31ab4be61"/>
    <w:p>
      <w:pPr>
        <w:pStyle w:val="Heading2"/>
      </w:pPr>
      <w:r>
        <w:t xml:space="preserve">Página 16 — Política de uso de IA en el curso (lo que se permite y lo que no)</w:t>
      </w:r>
    </w:p>
    <w:p>
      <w:pPr>
        <w:pStyle w:val="FirstParagraph"/>
      </w:pPr>
      <w:r>
        <w:t xml:space="preserve">Se permite usar IA para: ideación, estructura, borradores, refactor, generación de tests, revisión, documentación, y ayuda con errores. Se fomenta el uso responsable.</w:t>
      </w:r>
    </w:p>
    <w:p>
      <w:pPr>
        <w:pStyle w:val="BodyText"/>
      </w:pPr>
      <w:r>
        <w:t xml:space="preserve">Se prohíbe: enviar secretos o datos sensibles; pedir bypass de seguridad; copiar entregables sin comprensión; fabricar evidencias (tests falsos, métricas inventadas).</w:t>
      </w:r>
    </w:p>
    <w:p>
      <w:pPr>
        <w:pStyle w:val="BodyText"/>
      </w:pPr>
      <w:r>
        <w:t xml:space="preserve">Se exige un</w:t>
      </w:r>
      <w:r>
        <w:t xml:space="preserve"> </w:t>
      </w:r>
      <w:r>
        <w:rPr>
          <w:b/>
          <w:bCs/>
        </w:rPr>
        <w:t xml:space="preserve">AI Log</w:t>
      </w:r>
      <w:r>
        <w:t xml:space="preserve"> </w:t>
      </w:r>
      <w:r>
        <w:t xml:space="preserve">por entrega: objetivo, prompts clave, respuestas resumidas, decisiones adoptadas y evidencia de verificación (tests, commits, resultados).</w:t>
      </w:r>
    </w:p>
    <w:p>
      <w:pPr>
        <w:pStyle w:val="BodyText"/>
      </w:pPr>
      <w:r>
        <w:t xml:space="preserve">Se exige</w:t>
      </w:r>
      <w:r>
        <w:t xml:space="preserve"> </w:t>
      </w:r>
      <w:r>
        <w:t xml:space="preserve">“explicación oral o escrita”</w:t>
      </w:r>
      <w:r>
        <w:t xml:space="preserve"> </w:t>
      </w:r>
      <w:r>
        <w:t xml:space="preserve">de módulos críticos: el estudiante debe poder defender su diseño y código sin leer.</w:t>
      </w:r>
    </w:p>
    <w:p>
      <w:pPr>
        <w:pStyle w:val="BodyText"/>
      </w:pPr>
      <w:r>
        <w:t xml:space="preserve">Se incentiva el trabajo en equipo: cada integrante debe aportar y demostrar entendimiento de su parte. La IA no reemplaza la responsabilidad individual.</w:t>
      </w:r>
    </w:p>
    <w:p>
      <w:pPr>
        <w:pStyle w:val="BodyText"/>
      </w:pPr>
      <w:r>
        <w:t xml:space="preserve">Consecuencia enterprise: en la industria, el uso irresponsable de IA causa incidentes, deuda técnica y fallos de seguridad. Aquí se evalúa que el estudiante aprenda a evitarlo.</w:t>
      </w:r>
    </w:p>
    <w:p>
      <w:r>
        <w:pict>
          <v:rect style="width:0;height:1.5pt" o:hralign="center" o:hrstd="t" o:hr="t"/>
        </w:pict>
      </w:r>
    </w:p>
    <w:bookmarkEnd w:id="35"/>
    <w:bookmarkStart w:id="36" w:name="Xbbdb1d502941ac36e01f16ee814cbc728956ca1"/>
    <w:p>
      <w:pPr>
        <w:pStyle w:val="Heading2"/>
      </w:pPr>
      <w:r>
        <w:t xml:space="preserve">Página 17 — Cómo demostrar comprensión: evidencias obligatorias</w:t>
      </w:r>
    </w:p>
    <w:p>
      <w:pPr>
        <w:pStyle w:val="FirstParagraph"/>
      </w:pPr>
      <w:r>
        <w:t xml:space="preserve">Para cada feature importante, el estudiante debe aportar: historia de usuario, criterios de aceptación, diseño (diagrama o descripción de capas), implementación, pruebas y documentación.</w:t>
      </w:r>
    </w:p>
    <w:p>
      <w:pPr>
        <w:pStyle w:val="BodyText"/>
      </w:pPr>
      <w:r>
        <w:t xml:space="preserve">Se exige un</w:t>
      </w:r>
      <w:r>
        <w:t xml:space="preserve"> </w:t>
      </w:r>
      <w:r>
        <w:rPr>
          <w:b/>
          <w:bCs/>
        </w:rPr>
        <w:t xml:space="preserve">code walkthrough</w:t>
      </w:r>
      <w:r>
        <w:t xml:space="preserve">: explicación del flujo principal y un caso de error. Debe incluir por qué se eligieron esas clases y no otras.</w:t>
      </w:r>
    </w:p>
    <w:p>
      <w:pPr>
        <w:pStyle w:val="BodyText"/>
      </w:pPr>
      <w:r>
        <w:t xml:space="preserve">Se exige una</w:t>
      </w:r>
      <w:r>
        <w:t xml:space="preserve"> </w:t>
      </w:r>
      <w:r>
        <w:rPr>
          <w:b/>
          <w:bCs/>
        </w:rPr>
        <w:t xml:space="preserve">lista de invariantes</w:t>
      </w:r>
      <w:r>
        <w:t xml:space="preserve">: reglas que nunca deben romperse, dónde se validan y cómo se prueban.</w:t>
      </w:r>
    </w:p>
    <w:p>
      <w:pPr>
        <w:pStyle w:val="BodyText"/>
      </w:pPr>
      <w:r>
        <w:t xml:space="preserve">Se exige una</w:t>
      </w:r>
      <w:r>
        <w:t xml:space="preserve"> </w:t>
      </w:r>
      <w:r>
        <w:rPr>
          <w:b/>
          <w:bCs/>
        </w:rPr>
        <w:t xml:space="preserve">matriz de trazabilidad</w:t>
      </w:r>
      <w:r>
        <w:t xml:space="preserve"> </w:t>
      </w:r>
      <w:r>
        <w:t xml:space="preserve">simple: requisito → endpoint/caso de uso → tests. La IA puede ayudar a armarla; el estudiante la mantiene.</w:t>
      </w:r>
    </w:p>
    <w:p>
      <w:pPr>
        <w:pStyle w:val="BodyText"/>
      </w:pPr>
      <w:r>
        <w:t xml:space="preserve">Se exige que el estudiante identifique al menos 3 trade-offs reales del diseño: rendimiento vs claridad, consistencia vs disponibilidad, simplicidad vs extensibilidad.</w:t>
      </w:r>
    </w:p>
    <w:p>
      <w:pPr>
        <w:pStyle w:val="BodyText"/>
      </w:pPr>
      <w:r>
        <w:t xml:space="preserve">Se exige evidencia técnica: resultados de tests, cobertura (cuando aplique), y análisis estático básico. Sin evidencias, no hay crédito.</w:t>
      </w:r>
    </w:p>
    <w:p>
      <w:r>
        <w:pict>
          <v:rect style="width:0;height:1.5pt" o:hralign="center" o:hrstd="t" o:hr="t"/>
        </w:pict>
      </w:r>
    </w:p>
    <w:bookmarkEnd w:id="36"/>
    <w:bookmarkStart w:id="37" w:name="X3f8d4248de364b10d93b3328f075025c0aede96"/>
    <w:p>
      <w:pPr>
        <w:pStyle w:val="Heading2"/>
      </w:pPr>
      <w:r>
        <w:t xml:space="preserve">Página 18 — Anti-hallucination y calidad: checklist operativo</w:t>
      </w:r>
    </w:p>
    <w:p>
      <w:pPr>
        <w:pStyle w:val="FirstParagraph"/>
      </w:pPr>
      <w:r>
        <w:t xml:space="preserve">Antes de aceptar una respuesta de IA, el estudiante debe verificar: (1) ¿coincide con el contexto real del proyecto?, (2) ¿compila?, (3) ¿tiene tests?, (4) ¿respeta capas?, (5) ¿respeta seguridad?, (6) ¿no inventa APIs?</w:t>
      </w:r>
    </w:p>
    <w:p>
      <w:pPr>
        <w:pStyle w:val="BodyText"/>
      </w:pPr>
      <w:r>
        <w:t xml:space="preserve">Para requisitos: si la IA afirma algo del negocio, debe ser marcado como</w:t>
      </w:r>
      <w:r>
        <w:t xml:space="preserve"> </w:t>
      </w:r>
      <w:r>
        <w:t xml:space="preserve">“suposición”</w:t>
      </w:r>
      <w:r>
        <w:t xml:space="preserve"> </w:t>
      </w:r>
      <w:r>
        <w:t xml:space="preserve">hasta confirmación. Lo no confirmado no se implementa.</w:t>
      </w:r>
    </w:p>
    <w:p>
      <w:pPr>
        <w:pStyle w:val="BodyText"/>
      </w:pPr>
      <w:r>
        <w:t xml:space="preserve">Para código: si la IA propone librerías o anotaciones, el estudiante debe revisar documentación oficial y compatibilidad. Se penaliza integrar cosas</w:t>
      </w:r>
      <w:r>
        <w:t xml:space="preserve"> </w:t>
      </w:r>
      <w:r>
        <w:t xml:space="preserve">“a ciegas”</w:t>
      </w:r>
      <w:r>
        <w:t xml:space="preserve">.</w:t>
      </w:r>
    </w:p>
    <w:p>
      <w:pPr>
        <w:pStyle w:val="BodyText"/>
      </w:pPr>
      <w:r>
        <w:t xml:space="preserve">Para rendimiento: no se aceptan optimizaciones sin medir. La IA puede sugerir; la decisión se toma con profiling y datos.</w:t>
      </w:r>
    </w:p>
    <w:p>
      <w:pPr>
        <w:pStyle w:val="BodyText"/>
      </w:pPr>
      <w:r>
        <w:t xml:space="preserve">Para Spring AI: si el modelo no sabe, debe decir</w:t>
      </w:r>
      <w:r>
        <w:t xml:space="preserve"> </w:t>
      </w:r>
      <w:r>
        <w:t xml:space="preserve">“no sé”</w:t>
      </w:r>
      <w:r>
        <w:t xml:space="preserve">. Se valora implementar guardrails y fallbacks, y evitar respuestas inventadas.</w:t>
      </w:r>
    </w:p>
    <w:p>
      <w:pPr>
        <w:pStyle w:val="BodyText"/>
      </w:pPr>
      <w:r>
        <w:t xml:space="preserve">Checklist final por commit: compila, tests pasan, error handling consistente, logs adecuados, y documentación actualizada.</w:t>
      </w:r>
    </w:p>
    <w:p>
      <w:r>
        <w:pict>
          <v:rect style="width:0;height:1.5pt" o:hralign="center" o:hrstd="t" o:hr="t"/>
        </w:pict>
      </w:r>
    </w:p>
    <w:bookmarkEnd w:id="37"/>
    <w:bookmarkStart w:id="38" w:name="X144854796924dc834afe84ea58e0e8b37e9c26a"/>
    <w:p>
      <w:pPr>
        <w:pStyle w:val="Heading2"/>
      </w:pPr>
      <w:r>
        <w:t xml:space="preserve">Página 19 — Rúbrica brutal de evaluación (100 puntos)</w:t>
      </w:r>
    </w:p>
    <w:p>
      <w:pPr>
        <w:pStyle w:val="FirstParagraph"/>
      </w:pPr>
      <w:r>
        <w:rPr>
          <w:b/>
          <w:bCs/>
        </w:rPr>
        <w:t xml:space="preserve">Criterio A — Comprensión y defensa técnica (25 pts)</w:t>
      </w:r>
      <w:r>
        <w:t xml:space="preserve">: explica el flujo end-to-end, decisiones, invariantes y trade-offs. Responde preguntas sin depender de la IA. Evidencia: walkthrough + explicación escrita.</w:t>
      </w:r>
    </w:p>
    <w:p>
      <w:pPr>
        <w:pStyle w:val="BodyText"/>
      </w:pPr>
      <w:r>
        <w:rPr>
          <w:b/>
          <w:bCs/>
        </w:rPr>
        <w:t xml:space="preserve">Criterio B — Diseño y arquitectura (20 pts)</w:t>
      </w:r>
      <w:r>
        <w:t xml:space="preserve">: capas correctas, responsabilidades claras, dependencias disciplinadas, contratos estables. Evidencia: ADRs + estructura + revisión de acoplamientos.</w:t>
      </w:r>
    </w:p>
    <w:p>
      <w:pPr>
        <w:pStyle w:val="BodyText"/>
      </w:pPr>
      <w:r>
        <w:rPr>
          <w:b/>
          <w:bCs/>
        </w:rPr>
        <w:t xml:space="preserve">Criterio C — Calidad de implementación (15 pts)</w:t>
      </w:r>
      <w:r>
        <w:t xml:space="preserve">: código limpio, naming, validaciones, manejo de errores, consistencia. Evidencia: PRs, refactors justificados.</w:t>
      </w:r>
    </w:p>
    <w:p>
      <w:pPr>
        <w:pStyle w:val="BodyText"/>
      </w:pPr>
      <w:r>
        <w:rPr>
          <w:b/>
          <w:bCs/>
        </w:rPr>
        <w:t xml:space="preserve">Criterio D — Pruebas y verificación (15 pts)</w:t>
      </w:r>
      <w:r>
        <w:t xml:space="preserve">: tests relevantes (no decorativos), cubren reglas y edge cases. Evidencia: reportes de ejecución, trazabilidad requisito→test.</w:t>
      </w:r>
    </w:p>
    <w:p>
      <w:pPr>
        <w:pStyle w:val="BodyText"/>
      </w:pPr>
      <w:r>
        <w:rPr>
          <w:b/>
          <w:bCs/>
        </w:rPr>
        <w:t xml:space="preserve">Criterio E — Seguridad y cumplimiento (10 pts)</w:t>
      </w:r>
      <w:r>
        <w:t xml:space="preserve">: roles/permisos, validación de entrada, no exposición de secretos, mitigaciones claras. Evidencia: checklist + configuración + pruebas básicas.</w:t>
      </w:r>
    </w:p>
    <w:p>
      <w:pPr>
        <w:pStyle w:val="BodyText"/>
      </w:pPr>
      <w:r>
        <w:rPr>
          <w:b/>
          <w:bCs/>
        </w:rPr>
        <w:t xml:space="preserve">Criterio F — Uso correcto de IA (10 pts)</w:t>
      </w:r>
      <w:r>
        <w:t xml:space="preserve">: AI Log claro, prompts coherentes, verificación, decisiones justificadas. La IA se usa como herramienta, no como muleta.</w:t>
      </w:r>
    </w:p>
    <w:p>
      <w:pPr>
        <w:pStyle w:val="BodyText"/>
      </w:pPr>
      <w:r>
        <w:rPr>
          <w:b/>
          <w:bCs/>
        </w:rPr>
        <w:t xml:space="preserve">Criterio G — Documentación y operación (5 pts)</w:t>
      </w:r>
      <w:r>
        <w:t xml:space="preserve">: README, runbook, guías de despliegue y diagnóstico. Todo verificable.</w:t>
      </w:r>
    </w:p>
    <w:p>
      <w:pPr>
        <w:pStyle w:val="BodyText"/>
      </w:pPr>
      <w:r>
        <w:t xml:space="preserve">Pérdidas automáticas: ausencia de AI Log (−10), secretos en repo o prompts (−30), copia sin explicación (−25), features sin tests (−10 por feature crítica), documentación falsa (−20).</w:t>
      </w:r>
    </w:p>
    <w:p>
      <w:r>
        <w:pict>
          <v:rect style="width:0;height:1.5pt" o:hralign="center" o:hrstd="t" o:hr="t"/>
        </w:pict>
      </w:r>
    </w:p>
    <w:bookmarkEnd w:id="38"/>
    <w:bookmarkStart w:id="39" w:name="Xcc52d37f9071b56cb453f5318902ec326c92cea"/>
    <w:p>
      <w:pPr>
        <w:pStyle w:val="Heading2"/>
      </w:pPr>
      <w:r>
        <w:t xml:space="preserve">Página 20 — Plantilla de entrega y formato del AI Log (obligatorio)</w:t>
      </w:r>
    </w:p>
    <w:p>
      <w:pPr>
        <w:pStyle w:val="FirstParagraph"/>
      </w:pPr>
      <w:r>
        <w:rPr>
          <w:b/>
          <w:bCs/>
        </w:rPr>
        <w:t xml:space="preserve">Paquete de entrega por sprint/entrega:</w:t>
      </w:r>
      <w:r>
        <w:t xml:space="preserve"> </w:t>
      </w:r>
      <w:r>
        <w:t xml:space="preserve">(1) Backlog con historias y criterios, (2) ADRs de decisiones, (3) Código con PRs, (4) Tests y evidencias, (5) Documentación (README + runbook), (6) AI Log.</w:t>
      </w:r>
    </w:p>
    <w:p>
      <w:pPr>
        <w:pStyle w:val="BodyText"/>
      </w:pPr>
      <w:r>
        <w:rPr>
          <w:b/>
          <w:bCs/>
        </w:rPr>
        <w:t xml:space="preserve">Formato de AI Log (mínimo):</w:t>
      </w:r>
      <w:r>
        <w:t xml:space="preserve"> </w:t>
      </w:r>
      <w:r>
        <w:t xml:space="preserve">- Objetivo de la sesión (qué querías lograr y por qué)</w:t>
      </w:r>
      <w:r>
        <w:t xml:space="preserve"> </w:t>
      </w:r>
      <w:r>
        <w:t xml:space="preserve">- Contexto entregado a la IA (sin secretos)</w:t>
      </w:r>
      <w:r>
        <w:t xml:space="preserve"> </w:t>
      </w:r>
      <w:r>
        <w:t xml:space="preserve">- Prompts clave (3 a 10) y resumen de respuestas</w:t>
      </w:r>
      <w:r>
        <w:t xml:space="preserve"> </w:t>
      </w:r>
      <w:r>
        <w:t xml:space="preserve">- Decisiones adoptadas (qué aceptaste y qué rechazaste)</w:t>
      </w:r>
      <w:r>
        <w:t xml:space="preserve"> </w:t>
      </w:r>
      <w:r>
        <w:t xml:space="preserve">- Verificación (tests, ejecución, mediciones)</w:t>
      </w:r>
      <w:r>
        <w:t xml:space="preserve"> </w:t>
      </w:r>
      <w:r>
        <w:t xml:space="preserve">- Refactor posterior (qué mejoraste tú)</w:t>
      </w:r>
      <w:r>
        <w:t xml:space="preserve"> </w:t>
      </w:r>
      <w:r>
        <w:t xml:space="preserve">- Lecciones aprendidas (qué entendiste que antes no)</w:t>
      </w:r>
    </w:p>
    <w:p>
      <w:pPr>
        <w:pStyle w:val="BodyText"/>
      </w:pPr>
      <w:r>
        <w:rPr>
          <w:b/>
          <w:bCs/>
        </w:rPr>
        <w:t xml:space="preserve">Regla de oro de defensa:</w:t>
      </w:r>
      <w:r>
        <w:t xml:space="preserve"> </w:t>
      </w:r>
      <w:r>
        <w:t xml:space="preserve">si tu sistema falla, debes poder depurarlo. Por eso, en la evaluación se pedirá: localizar un bug, explicar la causa raíz y corregirlo con tests.</w:t>
      </w:r>
    </w:p>
    <w:p>
      <w:pPr>
        <w:pStyle w:val="BodyText"/>
      </w:pPr>
      <w:r>
        <w:rPr>
          <w:b/>
          <w:bCs/>
        </w:rPr>
        <w:t xml:space="preserve">Cierre enterprise:</w:t>
      </w:r>
      <w:r>
        <w:t xml:space="preserve"> </w:t>
      </w:r>
      <w:r>
        <w:t xml:space="preserve">usar IA como en</w:t>
      </w:r>
      <w:r>
        <w:t xml:space="preserve"> </w:t>
      </w:r>
      <w:r>
        <w:t xml:space="preserve">“grandes ligas”</w:t>
      </w:r>
      <w:r>
        <w:t xml:space="preserve"> </w:t>
      </w:r>
      <w:r>
        <w:t xml:space="preserve">significa disciplina: diseño primero, evidencia siempre, seguridad por defecto y aprendizaje continuo. El objetivo del curso es que construyas software y también criterio profesional.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2026-02-09T20:23:37Z</dcterms:created>
  <dcterms:modified xsi:type="dcterms:W3CDTF">2026-02-09T20:23:37Z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