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0D2F2" w14:textId="77777777" w:rsidR="00EE154E" w:rsidRDefault="00000000">
      <w:pPr>
        <w:pStyle w:val="Ttulo1"/>
      </w:pPr>
      <w:bookmarkStart w:id="0" w:name="techmarket-ai-capítulo-2"/>
      <w:r>
        <w:t>TechMarket AI — Capítulo 2</w:t>
      </w:r>
    </w:p>
    <w:p w14:paraId="14D95FF7" w14:textId="77777777" w:rsidR="00EE154E" w:rsidRDefault="00000000">
      <w:pPr>
        <w:pStyle w:val="Ttulo2"/>
      </w:pPr>
      <w:bookmarkStart w:id="1" w:name="Xecfa56e738481e1200ae27585ed7af010b41a12"/>
      <w:r>
        <w:t>IAM, Multiempresa, Roles y Acceso (como se hace en las grandes ligas)</w:t>
      </w:r>
    </w:p>
    <w:p w14:paraId="7243363B" w14:textId="77777777" w:rsidR="00EE154E" w:rsidRDefault="00000000">
      <w:pPr>
        <w:pStyle w:val="Textodebloque"/>
      </w:pPr>
      <w:r>
        <w:rPr>
          <w:b/>
          <w:bCs/>
        </w:rPr>
        <w:t>Propósito del capítulo:</w:t>
      </w:r>
      <w:r>
        <w:t xml:space="preserve"> dejar listo el “candado” del sistema antes de construir módulos de negocio. Si IAM está bien hecho, todo lo demás (catálogo, tickets, embajadores, reputación) se construye con seguridad, trazabilidad y escalabilidad.</w:t>
      </w:r>
    </w:p>
    <w:p w14:paraId="17847BC8" w14:textId="77777777" w:rsidR="00EE154E" w:rsidRDefault="00000000">
      <w:r>
        <w:pict w14:anchorId="764D9EA2">
          <v:rect id="_x0000_i1025" style="width:0;height:1.5pt" o:hralign="center" o:hrstd="t" o:hr="t"/>
        </w:pict>
      </w:r>
    </w:p>
    <w:p w14:paraId="508D755B" w14:textId="77777777" w:rsidR="00EE154E" w:rsidRDefault="00000000">
      <w:pPr>
        <w:pStyle w:val="Ttulo2"/>
      </w:pPr>
      <w:bookmarkStart w:id="2" w:name="X50ae5942b7db0ac4860c7b6cdfadf896ed2b0b1"/>
      <w:bookmarkEnd w:id="1"/>
      <w:r>
        <w:t>2.1. Por qué IAM es el núcleo real del producto</w:t>
      </w:r>
    </w:p>
    <w:p w14:paraId="5DDC0BC2" w14:textId="77777777" w:rsidR="00EE154E" w:rsidRDefault="00000000">
      <w:pPr>
        <w:pStyle w:val="FirstParagraph"/>
      </w:pPr>
      <w:r>
        <w:t xml:space="preserve">En TechMarket AI vamos a manejar: - </w:t>
      </w:r>
      <w:r>
        <w:rPr>
          <w:b/>
          <w:bCs/>
        </w:rPr>
        <w:t>Multiempresa</w:t>
      </w:r>
      <w:r>
        <w:t xml:space="preserve"> (múltiples negocios y sucursales). - </w:t>
      </w:r>
      <w:r>
        <w:rPr>
          <w:b/>
          <w:bCs/>
        </w:rPr>
        <w:t>Usuarios de perfiles muy distintos</w:t>
      </w:r>
      <w:r>
        <w:t xml:space="preserve"> (clientes, dueños, técnicos, vendedores, embajadores, moderadores, soporte interno). - </w:t>
      </w:r>
      <w:r>
        <w:rPr>
          <w:b/>
          <w:bCs/>
        </w:rPr>
        <w:t>Datos sensibles</w:t>
      </w:r>
      <w:r>
        <w:t xml:space="preserve"> (teléfono/whatsapp, historial de tickets, reputación, pagos/comisiones, evidencias de reparaciones).</w:t>
      </w:r>
    </w:p>
    <w:p w14:paraId="5DBBFA4D" w14:textId="77777777" w:rsidR="00EE154E" w:rsidRDefault="00000000">
      <w:pPr>
        <w:pStyle w:val="Textoindependiente"/>
      </w:pPr>
      <w:r>
        <w:t xml:space="preserve">Si no definimos desde el inicio </w:t>
      </w:r>
      <w:r>
        <w:rPr>
          <w:b/>
          <w:bCs/>
        </w:rPr>
        <w:t>quién puede ver qué</w:t>
      </w:r>
      <w:r>
        <w:t xml:space="preserve">, </w:t>
      </w:r>
      <w:r>
        <w:rPr>
          <w:b/>
          <w:bCs/>
        </w:rPr>
        <w:t>quién puede hacer qué</w:t>
      </w:r>
      <w:r>
        <w:t xml:space="preserve"> y </w:t>
      </w:r>
      <w:r>
        <w:rPr>
          <w:b/>
          <w:bCs/>
        </w:rPr>
        <w:t>cómo se registra cada acción</w:t>
      </w:r>
      <w:r>
        <w:t>, el sistema queda frágil: filtraciones entre empresas, fraude en embajadores, manipulación de reputación, y soporte interno sin trazabilidad.</w:t>
      </w:r>
    </w:p>
    <w:p w14:paraId="0F7E3A3C" w14:textId="77777777" w:rsidR="00EE154E" w:rsidRDefault="00000000">
      <w:pPr>
        <w:pStyle w:val="Textoindependiente"/>
      </w:pPr>
      <w:r>
        <w:rPr>
          <w:b/>
          <w:bCs/>
        </w:rPr>
        <w:t>Regla de oro (enterprise):</w:t>
      </w:r>
      <w:r>
        <w:t xml:space="preserve"> todo request debe llegar con un contexto de identidad y empresa (tenant) bien definido, verificable y auditable.</w:t>
      </w:r>
    </w:p>
    <w:p w14:paraId="788CD69A" w14:textId="77777777" w:rsidR="00EE154E" w:rsidRDefault="00000000">
      <w:r>
        <w:pict w14:anchorId="1ACB918F">
          <v:rect id="_x0000_i1026" style="width:0;height:1.5pt" o:hralign="center" o:hrstd="t" o:hr="t"/>
        </w:pict>
      </w:r>
    </w:p>
    <w:p w14:paraId="4E11C4BC" w14:textId="77777777" w:rsidR="00EE154E" w:rsidRDefault="00000000">
      <w:pPr>
        <w:pStyle w:val="Ttulo2"/>
      </w:pPr>
      <w:bookmarkStart w:id="3" w:name="X6cc856ba314d88045f2cd3ff02602f6ad1db378"/>
      <w:bookmarkEnd w:id="2"/>
      <w:r>
        <w:t>2.2. Concepto de Multiempresa (Tenant) en TechMarket AI</w:t>
      </w:r>
    </w:p>
    <w:p w14:paraId="1AB544A1" w14:textId="77777777" w:rsidR="00EE154E" w:rsidRDefault="00000000">
      <w:pPr>
        <w:pStyle w:val="Ttulo3"/>
      </w:pPr>
      <w:bookmarkStart w:id="4" w:name="qué-es-un-tenant"/>
      <w:r>
        <w:t>2.2.1 ¿Qué es un tenant?</w:t>
      </w:r>
    </w:p>
    <w:p w14:paraId="37169048" w14:textId="77777777" w:rsidR="00EE154E" w:rsidRDefault="00000000">
      <w:pPr>
        <w:pStyle w:val="FirstParagraph"/>
      </w:pPr>
      <w:r>
        <w:t xml:space="preserve">Un </w:t>
      </w:r>
      <w:r>
        <w:rPr>
          <w:b/>
          <w:bCs/>
        </w:rPr>
        <w:t>tenant</w:t>
      </w:r>
      <w:r>
        <w:t xml:space="preserve"> es la “empresa” o “negocio” dentro de TechMarket AI: una tienda, un taller técnico, un integrador de redes, etc. Cada tenant puede tener: - </w:t>
      </w:r>
      <w:r>
        <w:rPr>
          <w:b/>
          <w:bCs/>
        </w:rPr>
        <w:t>Sucursales</w:t>
      </w:r>
      <w:r>
        <w:t xml:space="preserve"> (branch). - </w:t>
      </w:r>
      <w:r>
        <w:rPr>
          <w:b/>
          <w:bCs/>
        </w:rPr>
        <w:t>Usuarios internos</w:t>
      </w:r>
      <w:r>
        <w:t xml:space="preserve"> (dueño, administradores, técnicos, vendedores). - </w:t>
      </w:r>
      <w:r>
        <w:rPr>
          <w:b/>
          <w:bCs/>
        </w:rPr>
        <w:t>Catálogo, tickets, agenda, leads, reputación, analítica</w:t>
      </w:r>
      <w:r>
        <w:t>.</w:t>
      </w:r>
    </w:p>
    <w:p w14:paraId="77A9F20B" w14:textId="77777777" w:rsidR="00EE154E" w:rsidRDefault="00000000">
      <w:pPr>
        <w:pStyle w:val="Ttulo3"/>
      </w:pPr>
      <w:bookmarkStart w:id="5" w:name="dos-mundos-de-datos"/>
      <w:bookmarkEnd w:id="4"/>
      <w:r>
        <w:t>2.2.2 Dos mundos de datos</w:t>
      </w:r>
    </w:p>
    <w:p w14:paraId="4DB792AC" w14:textId="77777777" w:rsidR="00EE154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Mundo público (marketplace / discovery):</w:t>
      </w:r>
      <w:r>
        <w:t xml:space="preserve"> información visible a usuarios clientes (perfiles, ubicación, reseñas públicas, productos/servicios publicados).</w:t>
      </w:r>
    </w:p>
    <w:p w14:paraId="1682A1EF" w14:textId="77777777" w:rsidR="00EE154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Mundo privado del negocio:</w:t>
      </w:r>
      <w:r>
        <w:t xml:space="preserve"> leads, tickets, cotizaciones, costos, evidencias internas, notas, métricas internas.</w:t>
      </w:r>
    </w:p>
    <w:p w14:paraId="2C8B124F" w14:textId="77777777" w:rsidR="00EE154E" w:rsidRDefault="00000000">
      <w:pPr>
        <w:pStyle w:val="FirstParagraph"/>
      </w:pPr>
      <w:r>
        <w:rPr>
          <w:b/>
          <w:bCs/>
        </w:rPr>
        <w:t>Diseño clave:</w:t>
      </w:r>
      <w:r>
        <w:t xml:space="preserve"> lo público puede cruzar tenants (porque el usuario descubre negocios), pero lo privado </w:t>
      </w:r>
      <w:r>
        <w:rPr>
          <w:b/>
          <w:bCs/>
        </w:rPr>
        <w:t>nunca</w:t>
      </w:r>
      <w:r>
        <w:t xml:space="preserve">. Esto se logra con dos capas: - Capa </w:t>
      </w:r>
      <w:r>
        <w:rPr>
          <w:b/>
          <w:bCs/>
        </w:rPr>
        <w:t>aplicación</w:t>
      </w:r>
      <w:r>
        <w:t xml:space="preserve"> (validaciones en servicios). - Capa </w:t>
      </w:r>
      <w:r>
        <w:rPr>
          <w:b/>
          <w:bCs/>
        </w:rPr>
        <w:t>base de datos</w:t>
      </w:r>
      <w:r>
        <w:t xml:space="preserve"> (Row-Level Security / RLS en PostgreSQL para aislamiento fuerte).</w:t>
      </w:r>
    </w:p>
    <w:p w14:paraId="6E4A3B49" w14:textId="77777777" w:rsidR="00EE154E" w:rsidRDefault="00000000">
      <w:r>
        <w:pict w14:anchorId="0E9BD339">
          <v:rect id="_x0000_i1027" style="width:0;height:1.5pt" o:hralign="center" o:hrstd="t" o:hr="t"/>
        </w:pict>
      </w:r>
    </w:p>
    <w:p w14:paraId="30D15083" w14:textId="77777777" w:rsidR="00EE154E" w:rsidRDefault="00000000">
      <w:pPr>
        <w:pStyle w:val="Ttulo2"/>
      </w:pPr>
      <w:bookmarkStart w:id="6" w:name="X4a6d10c3c9629acccbd5eb5ee4632838d0051ed"/>
      <w:bookmarkEnd w:id="3"/>
      <w:bookmarkEnd w:id="5"/>
      <w:r>
        <w:t>2.3. Personas y roles del sistema (quién entra y para qué)</w:t>
      </w:r>
    </w:p>
    <w:p w14:paraId="690A8821" w14:textId="77777777" w:rsidR="00EE154E" w:rsidRDefault="00000000">
      <w:pPr>
        <w:pStyle w:val="Ttulo3"/>
      </w:pPr>
      <w:bookmarkStart w:id="7" w:name="usuarios-del-lado-cliente"/>
      <w:r>
        <w:t>2.3.1 Usuarios del lado Cliente</w:t>
      </w:r>
    </w:p>
    <w:p w14:paraId="54155252" w14:textId="77777777" w:rsidR="00EE154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Cliente / Usuario final:</w:t>
      </w:r>
      <w:r>
        <w:t xml:space="preserve"> busca, compara, abre tickets, agenda servicios, deja reseñas.</w:t>
      </w:r>
    </w:p>
    <w:p w14:paraId="5104090D" w14:textId="77777777" w:rsidR="00EE154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Cliente empresarial (opcional):</w:t>
      </w:r>
      <w:r>
        <w:t xml:space="preserve"> solicita soporte (redes, servidores), requiere flujos de aprobación y facturación.</w:t>
      </w:r>
    </w:p>
    <w:p w14:paraId="22DC1BD4" w14:textId="77777777" w:rsidR="00EE154E" w:rsidRDefault="00000000">
      <w:pPr>
        <w:pStyle w:val="Ttulo3"/>
      </w:pPr>
      <w:bookmarkStart w:id="8" w:name="usuarios-del-lado-negocio-tenant"/>
      <w:bookmarkEnd w:id="7"/>
      <w:r>
        <w:t>2.3.2 Usuarios del lado Negocio (Tenant)</w:t>
      </w:r>
    </w:p>
    <w:p w14:paraId="71246144" w14:textId="77777777" w:rsidR="00EE154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Owner (Propietario):</w:t>
      </w:r>
      <w:r>
        <w:t xml:space="preserve"> dueño del tenant; administra sucursales, roles, pagos, premium.</w:t>
      </w:r>
    </w:p>
    <w:p w14:paraId="1BB451F6" w14:textId="77777777" w:rsidR="00EE154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Admin de negocio:</w:t>
      </w:r>
      <w:r>
        <w:t xml:space="preserve"> configuración general, catálogo, campañas.</w:t>
      </w:r>
    </w:p>
    <w:p w14:paraId="6FB8FF57" w14:textId="77777777" w:rsidR="00EE154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Manager de sucursal:</w:t>
      </w:r>
      <w:r>
        <w:t xml:space="preserve"> operación del día a día (agenda, tickets, asignaciones).</w:t>
      </w:r>
    </w:p>
    <w:p w14:paraId="2728968E" w14:textId="77777777" w:rsidR="00EE154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Técnico:</w:t>
      </w:r>
      <w:r>
        <w:t xml:space="preserve"> atiende tickets, registra diagnóstico, evidencia, piezas usadas.</w:t>
      </w:r>
    </w:p>
    <w:p w14:paraId="5B24996E" w14:textId="77777777" w:rsidR="00EE154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Vendedor:</w:t>
      </w:r>
      <w:r>
        <w:t xml:space="preserve"> cotiza, responde leads, registra órdenes.</w:t>
      </w:r>
    </w:p>
    <w:p w14:paraId="261EF49E" w14:textId="77777777" w:rsidR="00EE154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Cajero/Finanzas (si aplica):</w:t>
      </w:r>
      <w:r>
        <w:t xml:space="preserve"> cobros, comisiones, facturación.</w:t>
      </w:r>
    </w:p>
    <w:p w14:paraId="0C9B1B35" w14:textId="77777777" w:rsidR="00EE154E" w:rsidRDefault="00000000">
      <w:pPr>
        <w:pStyle w:val="Ttulo3"/>
      </w:pPr>
      <w:bookmarkStart w:id="9" w:name="usuarios-del-programa-embajador"/>
      <w:bookmarkEnd w:id="8"/>
      <w:r>
        <w:t>2.3.3 Usuarios del Programa Embajador</w:t>
      </w:r>
    </w:p>
    <w:p w14:paraId="356F7082" w14:textId="77777777" w:rsidR="00EE154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Embajador:</w:t>
      </w:r>
      <w:r>
        <w:t xml:space="preserve"> registra negocios y genera activaciones; ve su dashboard, cierres, payouts.</w:t>
      </w:r>
    </w:p>
    <w:p w14:paraId="0F3C042B" w14:textId="77777777" w:rsidR="00EE154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Líder (nivel 2) / Mentor (nivel 3):</w:t>
      </w:r>
      <w:r>
        <w:t xml:space="preserve"> mismos permisos que embajador, pero con vistas agregadas de su red (sin poder tocar datos privados de tenants).</w:t>
      </w:r>
    </w:p>
    <w:p w14:paraId="0C78B067" w14:textId="77777777" w:rsidR="00EE154E" w:rsidRDefault="00000000">
      <w:pPr>
        <w:pStyle w:val="Ttulo3"/>
      </w:pPr>
      <w:bookmarkStart w:id="10" w:name="X9f33f2d0ec0195ab784eb44a8a51c0f80821169"/>
      <w:bookmarkEnd w:id="9"/>
      <w:r>
        <w:t>2.3.4 Usuarios internos de TechMarket (Backoffice)</w:t>
      </w:r>
    </w:p>
    <w:p w14:paraId="0D141D89" w14:textId="77777777" w:rsidR="00EE154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Moderador:</w:t>
      </w:r>
      <w:r>
        <w:t xml:space="preserve"> revisa publicaciones sospechosas, reportes, reputación.</w:t>
      </w:r>
    </w:p>
    <w:p w14:paraId="57BDDA7F" w14:textId="77777777" w:rsidR="00EE154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Soporte interno:</w:t>
      </w:r>
      <w:r>
        <w:t xml:space="preserve"> resuelve incidencias, gestiona verificaciones.</w:t>
      </w:r>
    </w:p>
    <w:p w14:paraId="29743027" w14:textId="77777777" w:rsidR="00EE154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Auditor interno:</w:t>
      </w:r>
      <w:r>
        <w:t xml:space="preserve"> solo lectura + export de logs.</w:t>
      </w:r>
    </w:p>
    <w:p w14:paraId="6967FEDD" w14:textId="77777777" w:rsidR="00EE154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Super Admin:</w:t>
      </w:r>
      <w:r>
        <w:t xml:space="preserve"> acceso restringido para mantenimiento (con doble control y auditoría).</w:t>
      </w:r>
    </w:p>
    <w:p w14:paraId="55A9550D" w14:textId="77777777" w:rsidR="00EE154E" w:rsidRDefault="00000000">
      <w:pPr>
        <w:pStyle w:val="FirstParagraph"/>
      </w:pPr>
      <w:r>
        <w:rPr>
          <w:b/>
          <w:bCs/>
        </w:rPr>
        <w:t>Nota didáctica:</w:t>
      </w:r>
      <w:r>
        <w:t xml:space="preserve"> una “persona” no siempre equivale a un solo rol. Un mismo usuario puede ser cliente y además embajador, o cliente y owner de un negocio.</w:t>
      </w:r>
    </w:p>
    <w:p w14:paraId="5C30BBB9" w14:textId="77777777" w:rsidR="00EE154E" w:rsidRDefault="00000000">
      <w:r>
        <w:pict w14:anchorId="0B02F4FF">
          <v:rect id="_x0000_i1028" style="width:0;height:1.5pt" o:hralign="center" o:hrstd="t" o:hr="t"/>
        </w:pict>
      </w:r>
    </w:p>
    <w:p w14:paraId="549E868A" w14:textId="77777777" w:rsidR="00EE154E" w:rsidRDefault="00000000">
      <w:pPr>
        <w:pStyle w:val="Ttulo2"/>
      </w:pPr>
      <w:bookmarkStart w:id="11" w:name="Xec7e4e43c4d6f24324d3a381df6b986f3e8d4f4"/>
      <w:bookmarkEnd w:id="6"/>
      <w:bookmarkEnd w:id="10"/>
      <w:r>
        <w:t>2.4. Estrategia de autenticación (login) “de grandes ligas”</w:t>
      </w:r>
    </w:p>
    <w:p w14:paraId="609C5045" w14:textId="77777777" w:rsidR="00EE154E" w:rsidRDefault="00000000">
      <w:pPr>
        <w:pStyle w:val="Ttulo3"/>
      </w:pPr>
      <w:bookmarkStart w:id="12" w:name="lo-mínimo-correcto"/>
      <w:r>
        <w:t>2.4.1 Lo mínimo correcto</w:t>
      </w:r>
    </w:p>
    <w:p w14:paraId="67C055BC" w14:textId="77777777" w:rsidR="00EE154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Login por email o teléfono (WhatsApp)</w:t>
      </w:r>
      <w:r>
        <w:t>.</w:t>
      </w:r>
    </w:p>
    <w:p w14:paraId="58A5F200" w14:textId="77777777" w:rsidR="00EE154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Password hasheada con BCrypt/Argon2</w:t>
      </w:r>
      <w:r>
        <w:t xml:space="preserve"> (nunca texto plano).</w:t>
      </w:r>
    </w:p>
    <w:p w14:paraId="7141C8A2" w14:textId="77777777" w:rsidR="00EE154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Refresh Token</w:t>
      </w:r>
      <w:r>
        <w:t xml:space="preserve"> para sesiones largas (móvil) + </w:t>
      </w:r>
      <w:r>
        <w:rPr>
          <w:b/>
          <w:bCs/>
        </w:rPr>
        <w:t>Access Token</w:t>
      </w:r>
      <w:r>
        <w:t xml:space="preserve"> corto.</w:t>
      </w:r>
    </w:p>
    <w:p w14:paraId="03BAD881" w14:textId="77777777" w:rsidR="00EE154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Protecciones anti‑brute force</w:t>
      </w:r>
      <w:r>
        <w:t xml:space="preserve"> (rate limiting, lock temporal, captcha opcional).</w:t>
      </w:r>
    </w:p>
    <w:p w14:paraId="321084D6" w14:textId="77777777" w:rsidR="00EE154E" w:rsidRDefault="00000000">
      <w:pPr>
        <w:pStyle w:val="Ttulo3"/>
      </w:pPr>
      <w:bookmarkStart w:id="13" w:name="lo-recomendable-enterprise"/>
      <w:bookmarkEnd w:id="12"/>
      <w:r>
        <w:t>2.4.2 Lo recomendable (enterprise)</w:t>
      </w:r>
    </w:p>
    <w:p w14:paraId="3EC4D385" w14:textId="77777777" w:rsidR="00EE154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MFA</w:t>
      </w:r>
      <w:r>
        <w:t xml:space="preserve"> (por OTP/Authenticator o WhatsApp/Email según contexto).</w:t>
      </w:r>
    </w:p>
    <w:p w14:paraId="1FF35DA0" w14:textId="77777777" w:rsidR="00EE154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Gestión de dispositivos</w:t>
      </w:r>
      <w:r>
        <w:t xml:space="preserve"> (device fingerprint: “este teléfono es conocido”).</w:t>
      </w:r>
    </w:p>
    <w:p w14:paraId="565B8177" w14:textId="77777777" w:rsidR="00EE154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Revocación de sesiones</w:t>
      </w:r>
      <w:r>
        <w:t xml:space="preserve"> (logout real y “cerrar sesión en todos los dispositivos”).</w:t>
      </w:r>
    </w:p>
    <w:p w14:paraId="0F8290DE" w14:textId="77777777" w:rsidR="00EE154E" w:rsidRDefault="00000000">
      <w:pPr>
        <w:pStyle w:val="Ttulo3"/>
      </w:pPr>
      <w:bookmarkStart w:id="14" w:name="jwt-o-sesión-server-side"/>
      <w:bookmarkEnd w:id="13"/>
      <w:r>
        <w:t>2.4.3 ¿JWT o sesión server-side?</w:t>
      </w:r>
    </w:p>
    <w:p w14:paraId="1EFC57F0" w14:textId="77777777" w:rsidR="00EE154E" w:rsidRDefault="00000000">
      <w:pPr>
        <w:pStyle w:val="FirstParagraph"/>
      </w:pPr>
      <w:r>
        <w:t xml:space="preserve">Para TechMarket AI, la combinación más robusta es: - </w:t>
      </w:r>
      <w:r>
        <w:rPr>
          <w:b/>
          <w:bCs/>
        </w:rPr>
        <w:t>JWT Access Token (corto: 10–15 min)</w:t>
      </w:r>
      <w:r>
        <w:t xml:space="preserve"> para performance. - </w:t>
      </w:r>
      <w:r>
        <w:rPr>
          <w:b/>
          <w:bCs/>
        </w:rPr>
        <w:t>Refresh Token almacenado</w:t>
      </w:r>
      <w:r>
        <w:t xml:space="preserve"> (DB) para control real de sesiones.</w:t>
      </w:r>
    </w:p>
    <w:p w14:paraId="51C64A02" w14:textId="77777777" w:rsidR="00EE154E" w:rsidRDefault="00000000">
      <w:pPr>
        <w:pStyle w:val="Textoindependiente"/>
      </w:pPr>
      <w:r>
        <w:t>Esto evita el error común de “JWT eterno” que no se puede revocar bien.</w:t>
      </w:r>
    </w:p>
    <w:p w14:paraId="3F1214EE" w14:textId="77777777" w:rsidR="00EE154E" w:rsidRDefault="00000000">
      <w:r>
        <w:pict w14:anchorId="0B7D9276">
          <v:rect id="_x0000_i1029" style="width:0;height:1.5pt" o:hralign="center" o:hrstd="t" o:hr="t"/>
        </w:pict>
      </w:r>
    </w:p>
    <w:p w14:paraId="33B9BF03" w14:textId="77777777" w:rsidR="00EE154E" w:rsidRDefault="00000000">
      <w:pPr>
        <w:pStyle w:val="Ttulo2"/>
      </w:pPr>
      <w:bookmarkStart w:id="15" w:name="X8bcd0997f69fc6fd978483b13026af8a60a7865"/>
      <w:bookmarkEnd w:id="11"/>
      <w:bookmarkEnd w:id="14"/>
      <w:r>
        <w:lastRenderedPageBreak/>
        <w:t>2.5. Autorización: RBAC + reglas por contexto (ABAC ligera)</w:t>
      </w:r>
    </w:p>
    <w:p w14:paraId="77E193AE" w14:textId="77777777" w:rsidR="00EE154E" w:rsidRDefault="00000000">
      <w:pPr>
        <w:pStyle w:val="Ttulo3"/>
      </w:pPr>
      <w:bookmarkStart w:id="16" w:name="rbac-role-based-access-control"/>
      <w:r>
        <w:t>2.5.1 RBAC (Role Based Access Control)</w:t>
      </w:r>
    </w:p>
    <w:p w14:paraId="23EB5FE4" w14:textId="77777777" w:rsidR="00EE154E" w:rsidRDefault="00000000">
      <w:pPr>
        <w:pStyle w:val="FirstParagraph"/>
      </w:pPr>
      <w:r>
        <w:t xml:space="preserve">Se define un set de roles por tenant y roles globales. Ejemplos: - </w:t>
      </w:r>
      <w:r>
        <w:rPr>
          <w:rStyle w:val="VerbatimChar"/>
        </w:rPr>
        <w:t>TENANT_OWNER</w:t>
      </w:r>
      <w:r>
        <w:t xml:space="preserve">, </w:t>
      </w:r>
      <w:r>
        <w:rPr>
          <w:rStyle w:val="VerbatimChar"/>
        </w:rPr>
        <w:t>TENANT_ADMIN</w:t>
      </w:r>
      <w:r>
        <w:t xml:space="preserve">, </w:t>
      </w:r>
      <w:r>
        <w:rPr>
          <w:rStyle w:val="VerbatimChar"/>
        </w:rPr>
        <w:t>BRANCH_MANAGER</w:t>
      </w:r>
      <w:r>
        <w:t xml:space="preserve">, </w:t>
      </w:r>
      <w:r>
        <w:rPr>
          <w:rStyle w:val="VerbatimChar"/>
        </w:rPr>
        <w:t>TECHNICIAN</w:t>
      </w:r>
      <w:r>
        <w:t xml:space="preserve">, </w:t>
      </w:r>
      <w:r>
        <w:rPr>
          <w:rStyle w:val="VerbatimChar"/>
        </w:rPr>
        <w:t>SALES</w:t>
      </w:r>
      <w:r>
        <w:t xml:space="preserve">, </w:t>
      </w:r>
      <w:r>
        <w:rPr>
          <w:rStyle w:val="VerbatimChar"/>
        </w:rPr>
        <w:t>FINANCE</w:t>
      </w:r>
      <w:r>
        <w:t xml:space="preserve">. - </w:t>
      </w:r>
      <w:r>
        <w:rPr>
          <w:rStyle w:val="VerbatimChar"/>
        </w:rPr>
        <w:t>AMBASSADOR</w:t>
      </w:r>
      <w:r>
        <w:t xml:space="preserve">, </w:t>
      </w:r>
      <w:r>
        <w:rPr>
          <w:rStyle w:val="VerbatimChar"/>
        </w:rPr>
        <w:t>MODERATOR</w:t>
      </w:r>
      <w:r>
        <w:t xml:space="preserve">, </w:t>
      </w:r>
      <w:r>
        <w:rPr>
          <w:rStyle w:val="VerbatimChar"/>
        </w:rPr>
        <w:t>SUPPORT</w:t>
      </w:r>
      <w:r>
        <w:t xml:space="preserve">, </w:t>
      </w:r>
      <w:r>
        <w:rPr>
          <w:rStyle w:val="VerbatimChar"/>
        </w:rPr>
        <w:t>AUDITOR</w:t>
      </w:r>
      <w:r>
        <w:t xml:space="preserve">, </w:t>
      </w:r>
      <w:r>
        <w:rPr>
          <w:rStyle w:val="VerbatimChar"/>
        </w:rPr>
        <w:t>SUPER_ADMIN</w:t>
      </w:r>
      <w:r>
        <w:t>.</w:t>
      </w:r>
    </w:p>
    <w:p w14:paraId="17CA740A" w14:textId="77777777" w:rsidR="00EE154E" w:rsidRDefault="00000000">
      <w:pPr>
        <w:pStyle w:val="Ttulo3"/>
      </w:pPr>
      <w:bookmarkStart w:id="17" w:name="abac-ligera-reglas-por-atributos"/>
      <w:bookmarkEnd w:id="16"/>
      <w:r>
        <w:t>2.5.2 ABAC ligera (reglas por atributos)</w:t>
      </w:r>
    </w:p>
    <w:p w14:paraId="4CD25EAD" w14:textId="77777777" w:rsidR="00EE154E" w:rsidRDefault="00000000">
      <w:pPr>
        <w:pStyle w:val="FirstParagraph"/>
      </w:pPr>
      <w:r>
        <w:t xml:space="preserve">RBAC solo no alcanza. Necesitamos reglas del tipo: - Un técnico puede ver </w:t>
      </w:r>
      <w:r>
        <w:rPr>
          <w:b/>
          <w:bCs/>
        </w:rPr>
        <w:t>solo tickets asignados</w:t>
      </w:r>
      <w:r>
        <w:t xml:space="preserve"> a él o a su sucursal. - Un vendedor puede editar catálogo </w:t>
      </w:r>
      <w:r>
        <w:rPr>
          <w:b/>
          <w:bCs/>
        </w:rPr>
        <w:t>solo en su tenant</w:t>
      </w:r>
      <w:r>
        <w:t xml:space="preserve">. - Un embajador puede ver métricas de su red, pero </w:t>
      </w:r>
      <w:r>
        <w:rPr>
          <w:b/>
          <w:bCs/>
        </w:rPr>
        <w:t>nunca</w:t>
      </w:r>
      <w:r>
        <w:t xml:space="preserve"> datos privados del tenant (leads, tickets).</w:t>
      </w:r>
    </w:p>
    <w:p w14:paraId="3D86F1C8" w14:textId="77777777" w:rsidR="00EE154E" w:rsidRDefault="00000000">
      <w:pPr>
        <w:pStyle w:val="Textoindependiente"/>
      </w:pPr>
      <w:r>
        <w:t xml:space="preserve">Estas reglas se implementan con: - Atributos en el token/contexto: </w:t>
      </w:r>
      <w:r>
        <w:rPr>
          <w:rStyle w:val="VerbatimChar"/>
        </w:rPr>
        <w:t>tenantId</w:t>
      </w:r>
      <w:r>
        <w:t xml:space="preserve">, </w:t>
      </w:r>
      <w:r>
        <w:rPr>
          <w:rStyle w:val="VerbatimChar"/>
        </w:rPr>
        <w:t>branchId</w:t>
      </w:r>
      <w:r>
        <w:t xml:space="preserve">, </w:t>
      </w:r>
      <w:r>
        <w:rPr>
          <w:rStyle w:val="VerbatimChar"/>
        </w:rPr>
        <w:t>userId</w:t>
      </w:r>
      <w:r>
        <w:t xml:space="preserve">, </w:t>
      </w:r>
      <w:r>
        <w:rPr>
          <w:rStyle w:val="VerbatimChar"/>
        </w:rPr>
        <w:t>scopes</w:t>
      </w:r>
      <w:r>
        <w:t>. - Validaciones en services (y, para lo crítico, también en DB con RLS).</w:t>
      </w:r>
    </w:p>
    <w:p w14:paraId="7CF664D0" w14:textId="77777777" w:rsidR="00EE154E" w:rsidRDefault="00000000">
      <w:r>
        <w:pict w14:anchorId="6B6878B4">
          <v:rect id="_x0000_i1030" style="width:0;height:1.5pt" o:hralign="center" o:hrstd="t" o:hr="t"/>
        </w:pict>
      </w:r>
    </w:p>
    <w:p w14:paraId="138673A1" w14:textId="77777777" w:rsidR="00EE154E" w:rsidRDefault="00000000">
      <w:pPr>
        <w:pStyle w:val="Ttulo2"/>
      </w:pPr>
      <w:bookmarkStart w:id="18" w:name="X679d47b9ea280630649570c09febf76182e1a68"/>
      <w:bookmarkEnd w:id="15"/>
      <w:bookmarkEnd w:id="17"/>
      <w:r>
        <w:t>2.6. Aislamiento de datos: cómo evitar fugas entre empresas</w:t>
      </w:r>
    </w:p>
    <w:p w14:paraId="280EA8E7" w14:textId="77777777" w:rsidR="00EE154E" w:rsidRDefault="00000000">
      <w:pPr>
        <w:pStyle w:val="Ttulo3"/>
      </w:pPr>
      <w:bookmarkStart w:id="19" w:name="X2b24083e61c6831a7f9961f35acd148064be49c"/>
      <w:r>
        <w:t>2.6.1 Patrón recomendado: Tenant Context obligatorio</w:t>
      </w:r>
    </w:p>
    <w:p w14:paraId="55726F59" w14:textId="77777777" w:rsidR="00EE154E" w:rsidRDefault="00000000">
      <w:pPr>
        <w:pStyle w:val="FirstParagraph"/>
      </w:pPr>
      <w:r>
        <w:t xml:space="preserve">En cada request autenticado, el sistema debe resolver: - </w:t>
      </w:r>
      <w:r>
        <w:rPr>
          <w:rStyle w:val="VerbatimChar"/>
        </w:rPr>
        <w:t>principal</w:t>
      </w:r>
      <w:r>
        <w:t xml:space="preserve"> (usuario). - </w:t>
      </w:r>
      <w:r>
        <w:rPr>
          <w:rStyle w:val="VerbatimChar"/>
        </w:rPr>
        <w:t>tenantContext</w:t>
      </w:r>
      <w:r>
        <w:t xml:space="preserve"> (en qué empresa está operando).</w:t>
      </w:r>
    </w:p>
    <w:p w14:paraId="22268379" w14:textId="77777777" w:rsidR="00EE154E" w:rsidRDefault="00000000">
      <w:pPr>
        <w:pStyle w:val="Textoindependiente"/>
      </w:pPr>
      <w:r>
        <w:rPr>
          <w:b/>
          <w:bCs/>
        </w:rPr>
        <w:t>Caso típico:</w:t>
      </w:r>
      <w:r>
        <w:t xml:space="preserve"> un usuario puede pertenecer a 2 negocios distintos. Entonces el front debe permitir “cambiar de empresa” y el backend debe validar que el usuario es miembro.</w:t>
      </w:r>
    </w:p>
    <w:p w14:paraId="3A8E8024" w14:textId="77777777" w:rsidR="00EE154E" w:rsidRDefault="00000000">
      <w:pPr>
        <w:pStyle w:val="Ttulo3"/>
      </w:pPr>
      <w:bookmarkStart w:id="20" w:name="postgresql-con-rls-row-level-security"/>
      <w:bookmarkEnd w:id="19"/>
      <w:r>
        <w:t>2.6.2 PostgreSQL con RLS (Row-Level Security)</w:t>
      </w:r>
    </w:p>
    <w:p w14:paraId="07D6ADFD" w14:textId="77777777" w:rsidR="00EE154E" w:rsidRDefault="00000000">
      <w:pPr>
        <w:pStyle w:val="FirstParagraph"/>
      </w:pPr>
      <w:r>
        <w:rPr>
          <w:b/>
          <w:bCs/>
        </w:rPr>
        <w:t>Idea:</w:t>
      </w:r>
      <w:r>
        <w:t xml:space="preserve"> aunque un bug de aplicación ocurra, la BD igual protege.</w:t>
      </w:r>
    </w:p>
    <w:p w14:paraId="51DD6C45" w14:textId="77777777" w:rsidR="00EE154E" w:rsidRDefault="00000000">
      <w:pPr>
        <w:pStyle w:val="Textoindependiente"/>
      </w:pPr>
      <w:r>
        <w:t xml:space="preserve">Estrategia: - Todas las tablas privadas del tenant incluyen </w:t>
      </w:r>
      <w:r>
        <w:rPr>
          <w:rStyle w:val="VerbatimChar"/>
        </w:rPr>
        <w:t>tenant_id</w:t>
      </w:r>
      <w:r>
        <w:t>. - Se activa RLS y se crea policy del tipo: - “solo puedes leer filas cuyo tenant_id == current_setting(‘app.tenant_id’)”.</w:t>
      </w:r>
    </w:p>
    <w:p w14:paraId="368F7719" w14:textId="77777777" w:rsidR="00EE154E" w:rsidRDefault="00000000">
      <w:pPr>
        <w:pStyle w:val="Textoindependiente"/>
      </w:pPr>
      <w:r>
        <w:t xml:space="preserve">En cada request: - El backend abre la transacción y hace </w:t>
      </w:r>
      <w:r>
        <w:rPr>
          <w:rStyle w:val="VerbatimChar"/>
        </w:rPr>
        <w:t>SET LOCAL app.tenant_id = :tenantId</w:t>
      </w:r>
      <w:r>
        <w:t>.</w:t>
      </w:r>
    </w:p>
    <w:p w14:paraId="38D8C05E" w14:textId="77777777" w:rsidR="00EE154E" w:rsidRDefault="00000000">
      <w:pPr>
        <w:pStyle w:val="Textoindependiente"/>
      </w:pPr>
      <w:r>
        <w:rPr>
          <w:b/>
          <w:bCs/>
        </w:rPr>
        <w:t>Esto es enterprise</w:t>
      </w:r>
      <w:r>
        <w:t xml:space="preserve"> porque el aislamiento no depende solo del programador.</w:t>
      </w:r>
    </w:p>
    <w:p w14:paraId="6E589828" w14:textId="77777777" w:rsidR="00EE154E" w:rsidRDefault="00000000">
      <w:r>
        <w:pict w14:anchorId="21EB884E">
          <v:rect id="_x0000_i1031" style="width:0;height:1.5pt" o:hralign="center" o:hrstd="t" o:hr="t"/>
        </w:pict>
      </w:r>
    </w:p>
    <w:p w14:paraId="57D237B5" w14:textId="77777777" w:rsidR="00EE154E" w:rsidRDefault="00000000">
      <w:pPr>
        <w:pStyle w:val="Ttulo2"/>
      </w:pPr>
      <w:bookmarkStart w:id="21" w:name="flujos-lo-que-el-usuario-realmente-hace"/>
      <w:bookmarkEnd w:id="18"/>
      <w:bookmarkEnd w:id="20"/>
      <w:r>
        <w:t>2.7. Flujos (lo que el usuario realmente hace)</w:t>
      </w:r>
    </w:p>
    <w:p w14:paraId="36AFFA4A" w14:textId="77777777" w:rsidR="00EE154E" w:rsidRDefault="00000000">
      <w:pPr>
        <w:pStyle w:val="Ttulo3"/>
      </w:pPr>
      <w:bookmarkStart w:id="22" w:name="registro-de-cliente"/>
      <w:r>
        <w:t>2.7.1 Registro de Cliente</w:t>
      </w:r>
    </w:p>
    <w:p w14:paraId="1821B311" w14:textId="77777777" w:rsidR="00EE154E" w:rsidRDefault="00000000">
      <w:pPr>
        <w:pStyle w:val="Compact"/>
        <w:numPr>
          <w:ilvl w:val="0"/>
          <w:numId w:val="9"/>
        </w:numPr>
      </w:pPr>
      <w:r>
        <w:t>Registro por email/teléfono.</w:t>
      </w:r>
    </w:p>
    <w:p w14:paraId="5FDF3FE8" w14:textId="77777777" w:rsidR="00EE154E" w:rsidRDefault="00000000">
      <w:pPr>
        <w:pStyle w:val="Compact"/>
        <w:numPr>
          <w:ilvl w:val="0"/>
          <w:numId w:val="9"/>
        </w:numPr>
      </w:pPr>
      <w:r>
        <w:t>Verificación (OTP).</w:t>
      </w:r>
    </w:p>
    <w:p w14:paraId="12A391FB" w14:textId="77777777" w:rsidR="00EE154E" w:rsidRDefault="00000000">
      <w:pPr>
        <w:pStyle w:val="Compact"/>
        <w:numPr>
          <w:ilvl w:val="0"/>
          <w:numId w:val="9"/>
        </w:numPr>
      </w:pPr>
      <w:r>
        <w:t>Perfil básico (nombre, ciudad).</w:t>
      </w:r>
    </w:p>
    <w:p w14:paraId="282416D6" w14:textId="77777777" w:rsidR="00EE154E" w:rsidRDefault="00000000">
      <w:pPr>
        <w:pStyle w:val="Compact"/>
        <w:numPr>
          <w:ilvl w:val="0"/>
          <w:numId w:val="9"/>
        </w:numPr>
      </w:pPr>
      <w:r>
        <w:t>Consentimientos mínimos (privacidad / comunicaciones).</w:t>
      </w:r>
    </w:p>
    <w:p w14:paraId="0B8CE29E" w14:textId="77777777" w:rsidR="00EE154E" w:rsidRDefault="00000000">
      <w:pPr>
        <w:pStyle w:val="Ttulo3"/>
      </w:pPr>
      <w:bookmarkStart w:id="23" w:name="registro-de-negocio-owner"/>
      <w:bookmarkEnd w:id="22"/>
      <w:r>
        <w:t>2.7.2 Registro de Negocio (Owner)</w:t>
      </w:r>
    </w:p>
    <w:p w14:paraId="36DE76D4" w14:textId="77777777" w:rsidR="00EE154E" w:rsidRDefault="00000000">
      <w:pPr>
        <w:pStyle w:val="Compact"/>
        <w:numPr>
          <w:ilvl w:val="0"/>
          <w:numId w:val="10"/>
        </w:numPr>
      </w:pPr>
      <w:r>
        <w:t>Owner crea cuenta.</w:t>
      </w:r>
    </w:p>
    <w:p w14:paraId="0F817C09" w14:textId="77777777" w:rsidR="00EE154E" w:rsidRDefault="00000000">
      <w:pPr>
        <w:pStyle w:val="Compact"/>
        <w:numPr>
          <w:ilvl w:val="0"/>
          <w:numId w:val="10"/>
        </w:numPr>
      </w:pPr>
      <w:r>
        <w:t>Crea tenant: nombre, categoría (tienda/taller/redes), ubicación principal.</w:t>
      </w:r>
    </w:p>
    <w:p w14:paraId="758010A6" w14:textId="77777777" w:rsidR="00EE154E" w:rsidRDefault="00000000">
      <w:pPr>
        <w:pStyle w:val="Compact"/>
        <w:numPr>
          <w:ilvl w:val="0"/>
          <w:numId w:val="10"/>
        </w:numPr>
      </w:pPr>
      <w:r>
        <w:lastRenderedPageBreak/>
        <w:t>Crea sucursal principal.</w:t>
      </w:r>
    </w:p>
    <w:p w14:paraId="4D0BB706" w14:textId="77777777" w:rsidR="00EE154E" w:rsidRDefault="00000000">
      <w:pPr>
        <w:pStyle w:val="Compact"/>
        <w:numPr>
          <w:ilvl w:val="0"/>
          <w:numId w:val="10"/>
        </w:numPr>
      </w:pPr>
      <w:r>
        <w:t>Sube documentos de verificación (opcional inicial, obligatorio para “Verificado”).</w:t>
      </w:r>
    </w:p>
    <w:p w14:paraId="557951CC" w14:textId="77777777" w:rsidR="00EE154E" w:rsidRDefault="00000000">
      <w:pPr>
        <w:pStyle w:val="Compact"/>
        <w:numPr>
          <w:ilvl w:val="0"/>
          <w:numId w:val="10"/>
        </w:numPr>
      </w:pPr>
      <w:r>
        <w:t>Invita miembros (técnicos, vendedores) o los crea.</w:t>
      </w:r>
    </w:p>
    <w:p w14:paraId="2A43D92D" w14:textId="77777777" w:rsidR="00EE154E" w:rsidRDefault="00000000">
      <w:pPr>
        <w:pStyle w:val="Ttulo3"/>
      </w:pPr>
      <w:bookmarkStart w:id="24" w:name="X41222450aaf69612f1750120beadbd35e98ca8e"/>
      <w:bookmarkEnd w:id="23"/>
      <w:r>
        <w:t>2.7.3 Invitación de usuarios al tenant (modelo empresa)</w:t>
      </w:r>
    </w:p>
    <w:p w14:paraId="07EF5391" w14:textId="77777777" w:rsidR="00EE154E" w:rsidRDefault="00000000">
      <w:pPr>
        <w:pStyle w:val="Compact"/>
        <w:numPr>
          <w:ilvl w:val="0"/>
          <w:numId w:val="11"/>
        </w:numPr>
      </w:pPr>
      <w:r>
        <w:t>El owner invita por email/teléfono.</w:t>
      </w:r>
    </w:p>
    <w:p w14:paraId="03658858" w14:textId="77777777" w:rsidR="00EE154E" w:rsidRDefault="00000000">
      <w:pPr>
        <w:pStyle w:val="Compact"/>
        <w:numPr>
          <w:ilvl w:val="0"/>
          <w:numId w:val="11"/>
        </w:numPr>
      </w:pPr>
      <w:r>
        <w:t>El invitado acepta, define contraseña, y entra con rol predefinido.</w:t>
      </w:r>
    </w:p>
    <w:p w14:paraId="692C40F4" w14:textId="77777777" w:rsidR="00EE154E" w:rsidRDefault="00000000">
      <w:pPr>
        <w:pStyle w:val="Ttulo3"/>
      </w:pPr>
      <w:bookmarkStart w:id="25" w:name="login-selección-de-empresa"/>
      <w:bookmarkEnd w:id="24"/>
      <w:r>
        <w:t>2.7.4 Login + selección de empresa</w:t>
      </w:r>
    </w:p>
    <w:p w14:paraId="61C4B831" w14:textId="77777777" w:rsidR="00EE154E" w:rsidRDefault="00000000">
      <w:pPr>
        <w:pStyle w:val="Compact"/>
        <w:numPr>
          <w:ilvl w:val="0"/>
          <w:numId w:val="12"/>
        </w:numPr>
      </w:pPr>
      <w:r>
        <w:t>Si el usuario pertenece a un solo tenant: entra directo.</w:t>
      </w:r>
    </w:p>
    <w:p w14:paraId="52DB0AB0" w14:textId="77777777" w:rsidR="00EE154E" w:rsidRDefault="00000000">
      <w:pPr>
        <w:pStyle w:val="Compact"/>
        <w:numPr>
          <w:ilvl w:val="0"/>
          <w:numId w:val="12"/>
        </w:numPr>
      </w:pPr>
      <w:r>
        <w:t>Si pertenece a varios: el front muestra selector y el backend valida pertenencia.</w:t>
      </w:r>
    </w:p>
    <w:p w14:paraId="3835E871" w14:textId="77777777" w:rsidR="00EE154E" w:rsidRDefault="00000000">
      <w:pPr>
        <w:pStyle w:val="Ttulo3"/>
      </w:pPr>
      <w:bookmarkStart w:id="26" w:name="embajador"/>
      <w:bookmarkEnd w:id="25"/>
      <w:r>
        <w:t>2.7.5 Embajador</w:t>
      </w:r>
    </w:p>
    <w:p w14:paraId="0722FD1D" w14:textId="77777777" w:rsidR="00EE154E" w:rsidRDefault="00000000">
      <w:pPr>
        <w:pStyle w:val="Compact"/>
        <w:numPr>
          <w:ilvl w:val="0"/>
          <w:numId w:val="13"/>
        </w:numPr>
      </w:pPr>
      <w:r>
        <w:t>Registro embajador.</w:t>
      </w:r>
    </w:p>
    <w:p w14:paraId="6454EEA4" w14:textId="77777777" w:rsidR="00EE154E" w:rsidRDefault="00000000">
      <w:pPr>
        <w:pStyle w:val="Compact"/>
        <w:numPr>
          <w:ilvl w:val="0"/>
          <w:numId w:val="13"/>
        </w:numPr>
      </w:pPr>
      <w:r>
        <w:t>Código/QR de atribución.</w:t>
      </w:r>
    </w:p>
    <w:p w14:paraId="2953F0C2" w14:textId="77777777" w:rsidR="00EE154E" w:rsidRDefault="00000000">
      <w:pPr>
        <w:pStyle w:val="Compact"/>
        <w:numPr>
          <w:ilvl w:val="0"/>
          <w:numId w:val="13"/>
        </w:numPr>
      </w:pPr>
      <w:r>
        <w:t>Registro de negocio desde el flujo embajador.</w:t>
      </w:r>
    </w:p>
    <w:p w14:paraId="1447FA87" w14:textId="77777777" w:rsidR="00EE154E" w:rsidRDefault="00000000">
      <w:pPr>
        <w:pStyle w:val="Compact"/>
        <w:numPr>
          <w:ilvl w:val="0"/>
          <w:numId w:val="13"/>
        </w:numPr>
      </w:pPr>
      <w:r>
        <w:t>Cierre semanal: cálculo, antifraude, payout.</w:t>
      </w:r>
    </w:p>
    <w:p w14:paraId="2862BB6D" w14:textId="77777777" w:rsidR="00EE154E" w:rsidRDefault="00000000">
      <w:r>
        <w:pict w14:anchorId="63D8D600">
          <v:rect id="_x0000_i1032" style="width:0;height:1.5pt" o:hralign="center" o:hrstd="t" o:hr="t"/>
        </w:pict>
      </w:r>
    </w:p>
    <w:p w14:paraId="6EBD08C8" w14:textId="77777777" w:rsidR="00EE154E" w:rsidRDefault="00000000">
      <w:pPr>
        <w:pStyle w:val="Ttulo2"/>
      </w:pPr>
      <w:bookmarkStart w:id="27" w:name="modelo-de-datos-mínimo-necesario"/>
      <w:bookmarkEnd w:id="21"/>
      <w:bookmarkEnd w:id="26"/>
      <w:r>
        <w:t>2.8. Modelo de datos (mínimo necesario)</w:t>
      </w:r>
    </w:p>
    <w:p w14:paraId="6506C5BC" w14:textId="77777777" w:rsidR="00EE154E" w:rsidRDefault="00000000">
      <w:pPr>
        <w:pStyle w:val="Textodebloque"/>
      </w:pPr>
      <w:r>
        <w:t>Este capítulo define el esqueleto; en el Capítulo 18 detallamos qué va en PostgreSQL/Mongo/Redis/Vector.</w:t>
      </w:r>
    </w:p>
    <w:p w14:paraId="4FDC987C" w14:textId="77777777" w:rsidR="00EE154E" w:rsidRDefault="00000000">
      <w:pPr>
        <w:pStyle w:val="Ttulo3"/>
      </w:pPr>
      <w:bookmarkStart w:id="28" w:name="postgresql-transaccional-y-crítico"/>
      <w:r>
        <w:t>2.8.1 PostgreSQL (transaccional y crítico)</w:t>
      </w:r>
    </w:p>
    <w:p w14:paraId="5CD2A90F" w14:textId="77777777" w:rsidR="00EE154E" w:rsidRDefault="00000000">
      <w:pPr>
        <w:pStyle w:val="FirstParagraph"/>
      </w:pPr>
      <w:r>
        <w:t xml:space="preserve">Tablas recomendadas: - </w:t>
      </w:r>
      <w:r>
        <w:rPr>
          <w:rStyle w:val="VerbatimChar"/>
        </w:rPr>
        <w:t>tenant</w:t>
      </w:r>
      <w:r>
        <w:t xml:space="preserve"> (negocio) - </w:t>
      </w:r>
      <w:r>
        <w:rPr>
          <w:rStyle w:val="VerbatimChar"/>
        </w:rPr>
        <w:t>tenant_branch</w:t>
      </w:r>
      <w:r>
        <w:t xml:space="preserve"> (sucursales) - </w:t>
      </w:r>
      <w:r>
        <w:rPr>
          <w:rStyle w:val="VerbatimChar"/>
        </w:rPr>
        <w:t>user_account</w:t>
      </w:r>
      <w:r>
        <w:t xml:space="preserve"> - </w:t>
      </w:r>
      <w:r>
        <w:rPr>
          <w:rStyle w:val="VerbatimChar"/>
        </w:rPr>
        <w:t>user_profile</w:t>
      </w:r>
      <w:r>
        <w:t xml:space="preserve"> - </w:t>
      </w:r>
      <w:r>
        <w:rPr>
          <w:rStyle w:val="VerbatimChar"/>
        </w:rPr>
        <w:t>tenant_membership</w:t>
      </w:r>
      <w:r>
        <w:t xml:space="preserve"> (user ↔ tenant + rol + estado) - </w:t>
      </w:r>
      <w:r>
        <w:rPr>
          <w:rStyle w:val="VerbatimChar"/>
        </w:rPr>
        <w:t>role</w:t>
      </w:r>
      <w:r>
        <w:t xml:space="preserve"> / </w:t>
      </w:r>
      <w:r>
        <w:rPr>
          <w:rStyle w:val="VerbatimChar"/>
        </w:rPr>
        <w:t>permission</w:t>
      </w:r>
      <w:r>
        <w:t xml:space="preserve"> / </w:t>
      </w:r>
      <w:r>
        <w:rPr>
          <w:rStyle w:val="VerbatimChar"/>
        </w:rPr>
        <w:t>role_permission</w:t>
      </w:r>
      <w:r>
        <w:t xml:space="preserve"> (si haces RBAC configurable) - </w:t>
      </w:r>
      <w:r>
        <w:rPr>
          <w:rStyle w:val="VerbatimChar"/>
        </w:rPr>
        <w:t>refresh_token</w:t>
      </w:r>
      <w:r>
        <w:t xml:space="preserve"> (sesiones) - </w:t>
      </w:r>
      <w:r>
        <w:rPr>
          <w:rStyle w:val="VerbatimChar"/>
        </w:rPr>
        <w:t>password_reset</w:t>
      </w:r>
      <w:r>
        <w:t xml:space="preserve"> / </w:t>
      </w:r>
      <w:r>
        <w:rPr>
          <w:rStyle w:val="VerbatimChar"/>
        </w:rPr>
        <w:t>otp_verification</w:t>
      </w:r>
      <w:r>
        <w:t xml:space="preserve"> - </w:t>
      </w:r>
      <w:r>
        <w:rPr>
          <w:rStyle w:val="VerbatimChar"/>
        </w:rPr>
        <w:t>audit_log</w:t>
      </w:r>
      <w:r>
        <w:t xml:space="preserve"> (quién hizo qué)</w:t>
      </w:r>
    </w:p>
    <w:p w14:paraId="18AC8064" w14:textId="77777777" w:rsidR="00EE154E" w:rsidRDefault="00000000">
      <w:pPr>
        <w:pStyle w:val="Textoindependiente"/>
      </w:pPr>
      <w:r>
        <w:rPr>
          <w:b/>
          <w:bCs/>
        </w:rPr>
        <w:t>Optimistic locking (@Version):</w:t>
      </w:r>
      <w:r>
        <w:t xml:space="preserve"> úsalo en entidades como </w:t>
      </w:r>
      <w:r>
        <w:rPr>
          <w:rStyle w:val="VerbatimChar"/>
        </w:rPr>
        <w:t>tenant</w:t>
      </w:r>
      <w:r>
        <w:t xml:space="preserve">, </w:t>
      </w:r>
      <w:r>
        <w:rPr>
          <w:rStyle w:val="VerbatimChar"/>
        </w:rPr>
        <w:t>user_account</w:t>
      </w:r>
      <w:r>
        <w:t xml:space="preserve">, </w:t>
      </w:r>
      <w:r>
        <w:rPr>
          <w:rStyle w:val="VerbatimChar"/>
        </w:rPr>
        <w:t>role</w:t>
      </w:r>
      <w:r>
        <w:t xml:space="preserve">, </w:t>
      </w:r>
      <w:r>
        <w:rPr>
          <w:rStyle w:val="VerbatimChar"/>
        </w:rPr>
        <w:t>tenant_branch</w:t>
      </w:r>
      <w:r>
        <w:t xml:space="preserve"> y en operaciones críticas (para evitar sobrescrituras silenciosas).</w:t>
      </w:r>
    </w:p>
    <w:p w14:paraId="2CC62AEF" w14:textId="77777777" w:rsidR="00EE154E" w:rsidRDefault="00000000">
      <w:pPr>
        <w:pStyle w:val="Ttulo3"/>
      </w:pPr>
      <w:bookmarkStart w:id="29" w:name="mongodb-documentos-y-evidencia"/>
      <w:bookmarkEnd w:id="28"/>
      <w:r>
        <w:t>2.8.2 MongoDB (documentos y evidencia)</w:t>
      </w:r>
    </w:p>
    <w:p w14:paraId="4969EBEA" w14:textId="77777777" w:rsidR="00EE154E" w:rsidRDefault="00000000">
      <w:pPr>
        <w:pStyle w:val="FirstParagraph"/>
      </w:pPr>
      <w:r>
        <w:t xml:space="preserve">Colecciones típicas: - </w:t>
      </w:r>
      <w:r>
        <w:rPr>
          <w:rStyle w:val="VerbatimChar"/>
        </w:rPr>
        <w:t>verification_documents</w:t>
      </w:r>
      <w:r>
        <w:t xml:space="preserve"> (fotos, PDFs, estado de revisión) - </w:t>
      </w:r>
      <w:r>
        <w:rPr>
          <w:rStyle w:val="VerbatimChar"/>
        </w:rPr>
        <w:t>kyc_reviews</w:t>
      </w:r>
      <w:r>
        <w:t xml:space="preserve"> (historial de revisiones) - </w:t>
      </w:r>
      <w:r>
        <w:rPr>
          <w:rStyle w:val="VerbatimChar"/>
        </w:rPr>
        <w:t>audit_evidence</w:t>
      </w:r>
      <w:r>
        <w:t xml:space="preserve"> (adjuntos grandes y variabilidad)</w:t>
      </w:r>
    </w:p>
    <w:p w14:paraId="7F8C48B8" w14:textId="77777777" w:rsidR="00EE154E" w:rsidRDefault="00000000">
      <w:pPr>
        <w:pStyle w:val="Ttulo3"/>
      </w:pPr>
      <w:bookmarkStart w:id="30" w:name="redis-performance-y-seguridad"/>
      <w:bookmarkEnd w:id="29"/>
      <w:r>
        <w:t>2.8.3 Redis (performance y seguridad)</w:t>
      </w:r>
    </w:p>
    <w:p w14:paraId="43CEBD72" w14:textId="77777777" w:rsidR="00EE154E" w:rsidRDefault="00000000">
      <w:pPr>
        <w:pStyle w:val="Compact"/>
        <w:numPr>
          <w:ilvl w:val="0"/>
          <w:numId w:val="14"/>
        </w:numPr>
      </w:pPr>
      <w:r>
        <w:t xml:space="preserve">Rate limiting: </w:t>
      </w:r>
      <w:r>
        <w:rPr>
          <w:rStyle w:val="VerbatimChar"/>
        </w:rPr>
        <w:t>rl:login:{ip}</w:t>
      </w:r>
    </w:p>
    <w:p w14:paraId="6D4688F7" w14:textId="77777777" w:rsidR="00EE154E" w:rsidRDefault="00000000">
      <w:pPr>
        <w:pStyle w:val="Compact"/>
        <w:numPr>
          <w:ilvl w:val="0"/>
          <w:numId w:val="14"/>
        </w:numPr>
      </w:pPr>
      <w:r>
        <w:t xml:space="preserve">OTP attempts: </w:t>
      </w:r>
      <w:r>
        <w:rPr>
          <w:rStyle w:val="VerbatimChar"/>
        </w:rPr>
        <w:t>otp:tries:{user}</w:t>
      </w:r>
    </w:p>
    <w:p w14:paraId="460161AB" w14:textId="77777777" w:rsidR="00EE154E" w:rsidRDefault="00000000">
      <w:pPr>
        <w:pStyle w:val="Compact"/>
        <w:numPr>
          <w:ilvl w:val="0"/>
          <w:numId w:val="14"/>
        </w:numPr>
      </w:pPr>
      <w:r>
        <w:t>Token blacklist (si necesitas invalidar access token antes de expirar)</w:t>
      </w:r>
    </w:p>
    <w:p w14:paraId="3E0CB35D" w14:textId="77777777" w:rsidR="00EE154E" w:rsidRDefault="00000000">
      <w:pPr>
        <w:pStyle w:val="Compact"/>
        <w:numPr>
          <w:ilvl w:val="0"/>
          <w:numId w:val="14"/>
        </w:numPr>
      </w:pPr>
      <w:r>
        <w:t xml:space="preserve">Cache de permisos: </w:t>
      </w:r>
      <w:r>
        <w:rPr>
          <w:rStyle w:val="VerbatimChar"/>
        </w:rPr>
        <w:t>perm:{user}:{tenant}</w:t>
      </w:r>
    </w:p>
    <w:p w14:paraId="0849D340" w14:textId="77777777" w:rsidR="00EE154E" w:rsidRDefault="00000000">
      <w:r>
        <w:pict w14:anchorId="1096AAA6">
          <v:rect id="_x0000_i1033" style="width:0;height:1.5pt" o:hralign="center" o:hrstd="t" o:hr="t"/>
        </w:pict>
      </w:r>
    </w:p>
    <w:p w14:paraId="1339F746" w14:textId="77777777" w:rsidR="00EE154E" w:rsidRDefault="00000000">
      <w:pPr>
        <w:pStyle w:val="Ttulo2"/>
      </w:pPr>
      <w:bookmarkStart w:id="31" w:name="auditoría-y-trazabilidad-no-negociable"/>
      <w:bookmarkEnd w:id="27"/>
      <w:bookmarkEnd w:id="30"/>
      <w:r>
        <w:lastRenderedPageBreak/>
        <w:t>2.9. Auditoría y trazabilidad (no negociable)</w:t>
      </w:r>
    </w:p>
    <w:p w14:paraId="31CFF4AC" w14:textId="77777777" w:rsidR="00EE154E" w:rsidRDefault="00000000">
      <w:pPr>
        <w:pStyle w:val="Ttulo3"/>
      </w:pPr>
      <w:bookmarkStart w:id="32" w:name="qué-se-audita"/>
      <w:r>
        <w:t>2.9.1 Qué se audita</w:t>
      </w:r>
    </w:p>
    <w:p w14:paraId="11EA45D3" w14:textId="77777777" w:rsidR="00EE154E" w:rsidRDefault="00000000">
      <w:pPr>
        <w:pStyle w:val="Compact"/>
        <w:numPr>
          <w:ilvl w:val="0"/>
          <w:numId w:val="15"/>
        </w:numPr>
      </w:pPr>
      <w:r>
        <w:t>Login/logout/refresh.</w:t>
      </w:r>
    </w:p>
    <w:p w14:paraId="6385733C" w14:textId="77777777" w:rsidR="00EE154E" w:rsidRDefault="00000000">
      <w:pPr>
        <w:pStyle w:val="Compact"/>
        <w:numPr>
          <w:ilvl w:val="0"/>
          <w:numId w:val="15"/>
        </w:numPr>
      </w:pPr>
      <w:r>
        <w:t>Cambios de rol.</w:t>
      </w:r>
    </w:p>
    <w:p w14:paraId="11A2BEDC" w14:textId="77777777" w:rsidR="00EE154E" w:rsidRDefault="00000000">
      <w:pPr>
        <w:pStyle w:val="Compact"/>
        <w:numPr>
          <w:ilvl w:val="0"/>
          <w:numId w:val="15"/>
        </w:numPr>
      </w:pPr>
      <w:r>
        <w:t>Cambios de membresías.</w:t>
      </w:r>
    </w:p>
    <w:p w14:paraId="2B80AD47" w14:textId="77777777" w:rsidR="00EE154E" w:rsidRDefault="00000000">
      <w:pPr>
        <w:pStyle w:val="Compact"/>
        <w:numPr>
          <w:ilvl w:val="0"/>
          <w:numId w:val="15"/>
        </w:numPr>
      </w:pPr>
      <w:r>
        <w:t>Cambios de configuración del tenant.</w:t>
      </w:r>
    </w:p>
    <w:p w14:paraId="02844ED8" w14:textId="77777777" w:rsidR="00EE154E" w:rsidRDefault="00000000">
      <w:pPr>
        <w:pStyle w:val="Compact"/>
        <w:numPr>
          <w:ilvl w:val="0"/>
          <w:numId w:val="15"/>
        </w:numPr>
      </w:pPr>
      <w:r>
        <w:t>Acciones sensibles: verificación, payouts, moderación.</w:t>
      </w:r>
    </w:p>
    <w:p w14:paraId="28D163FA" w14:textId="77777777" w:rsidR="00EE154E" w:rsidRDefault="00000000">
      <w:pPr>
        <w:pStyle w:val="Ttulo3"/>
      </w:pPr>
      <w:bookmarkStart w:id="33" w:name="cómo-se-audita"/>
      <w:bookmarkEnd w:id="32"/>
      <w:r>
        <w:t>2.9.2 Cómo se audita</w:t>
      </w:r>
    </w:p>
    <w:p w14:paraId="03F52772" w14:textId="77777777" w:rsidR="00EE154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Audit Log</w:t>
      </w:r>
      <w:r>
        <w:t xml:space="preserve"> con:</w:t>
      </w:r>
    </w:p>
    <w:p w14:paraId="6EF6FEAD" w14:textId="77777777" w:rsidR="00EE154E" w:rsidRDefault="00000000">
      <w:pPr>
        <w:pStyle w:val="Compact"/>
        <w:numPr>
          <w:ilvl w:val="1"/>
          <w:numId w:val="17"/>
        </w:numPr>
      </w:pPr>
      <w:r>
        <w:t>actor (userId)</w:t>
      </w:r>
    </w:p>
    <w:p w14:paraId="149530E1" w14:textId="77777777" w:rsidR="00EE154E" w:rsidRDefault="00000000">
      <w:pPr>
        <w:pStyle w:val="Compact"/>
        <w:numPr>
          <w:ilvl w:val="1"/>
          <w:numId w:val="17"/>
        </w:numPr>
      </w:pPr>
      <w:r>
        <w:t>tenantId (si aplica)</w:t>
      </w:r>
    </w:p>
    <w:p w14:paraId="3A80EF4C" w14:textId="77777777" w:rsidR="00EE154E" w:rsidRDefault="00000000">
      <w:pPr>
        <w:pStyle w:val="Compact"/>
        <w:numPr>
          <w:ilvl w:val="1"/>
          <w:numId w:val="17"/>
        </w:numPr>
      </w:pPr>
      <w:r>
        <w:t>acción (enum)</w:t>
      </w:r>
    </w:p>
    <w:p w14:paraId="7F68FBFD" w14:textId="77777777" w:rsidR="00EE154E" w:rsidRDefault="00000000">
      <w:pPr>
        <w:pStyle w:val="Compact"/>
        <w:numPr>
          <w:ilvl w:val="1"/>
          <w:numId w:val="17"/>
        </w:numPr>
      </w:pPr>
      <w:r>
        <w:t>recurso (tipo + id)</w:t>
      </w:r>
    </w:p>
    <w:p w14:paraId="799820C1" w14:textId="77777777" w:rsidR="00EE154E" w:rsidRDefault="00000000">
      <w:pPr>
        <w:pStyle w:val="Compact"/>
        <w:numPr>
          <w:ilvl w:val="1"/>
          <w:numId w:val="17"/>
        </w:numPr>
      </w:pPr>
      <w:r>
        <w:t>timestamp</w:t>
      </w:r>
    </w:p>
    <w:p w14:paraId="5C2D7217" w14:textId="77777777" w:rsidR="00EE154E" w:rsidRDefault="00000000">
      <w:pPr>
        <w:pStyle w:val="Compact"/>
        <w:numPr>
          <w:ilvl w:val="1"/>
          <w:numId w:val="17"/>
        </w:numPr>
      </w:pPr>
      <w:r>
        <w:t>IP/device</w:t>
      </w:r>
    </w:p>
    <w:p w14:paraId="567EBE70" w14:textId="77777777" w:rsidR="00EE154E" w:rsidRDefault="00000000">
      <w:pPr>
        <w:pStyle w:val="Compact"/>
        <w:numPr>
          <w:ilvl w:val="1"/>
          <w:numId w:val="17"/>
        </w:numPr>
      </w:pPr>
      <w:r>
        <w:t>diff (antes/después) en acciones críticas</w:t>
      </w:r>
    </w:p>
    <w:p w14:paraId="575C9F9C" w14:textId="77777777" w:rsidR="00EE154E" w:rsidRDefault="00000000">
      <w:pPr>
        <w:pStyle w:val="FirstParagraph"/>
      </w:pPr>
      <w:r>
        <w:rPr>
          <w:b/>
          <w:bCs/>
        </w:rPr>
        <w:t>Regla de oro:</w:t>
      </w:r>
      <w:r>
        <w:t xml:space="preserve"> en disputas, el log debe permitir reconstruir la historia.</w:t>
      </w:r>
    </w:p>
    <w:p w14:paraId="1764041B" w14:textId="77777777" w:rsidR="00EE154E" w:rsidRDefault="00000000">
      <w:r>
        <w:pict w14:anchorId="7F1D6450">
          <v:rect id="_x0000_i1034" style="width:0;height:1.5pt" o:hralign="center" o:hrstd="t" o:hr="t"/>
        </w:pict>
      </w:r>
    </w:p>
    <w:p w14:paraId="72FE50E1" w14:textId="77777777" w:rsidR="00EE154E" w:rsidRDefault="00000000">
      <w:pPr>
        <w:pStyle w:val="Ttulo2"/>
      </w:pPr>
      <w:bookmarkStart w:id="34" w:name="api-de-iam-diseño-recomendado"/>
      <w:bookmarkEnd w:id="31"/>
      <w:bookmarkEnd w:id="33"/>
      <w:r>
        <w:t>2.10. API de IAM (diseño recomendado)</w:t>
      </w:r>
    </w:p>
    <w:p w14:paraId="2171B61C" w14:textId="77777777" w:rsidR="00EE154E" w:rsidRDefault="00000000">
      <w:pPr>
        <w:pStyle w:val="Ttulo3"/>
      </w:pPr>
      <w:bookmarkStart w:id="35" w:name="auth"/>
      <w:r>
        <w:t>2.10.1 Auth</w:t>
      </w:r>
    </w:p>
    <w:p w14:paraId="22641914" w14:textId="77777777" w:rsidR="00EE154E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POST /auth/register</w:t>
      </w:r>
    </w:p>
    <w:p w14:paraId="7522E3FD" w14:textId="77777777" w:rsidR="00EE154E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POST /auth/verify-otp</w:t>
      </w:r>
    </w:p>
    <w:p w14:paraId="569144F0" w14:textId="77777777" w:rsidR="00EE154E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POST /auth/login</w:t>
      </w:r>
    </w:p>
    <w:p w14:paraId="1E0E97E9" w14:textId="77777777" w:rsidR="00EE154E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POST /auth/refresh</w:t>
      </w:r>
    </w:p>
    <w:p w14:paraId="30E68EA0" w14:textId="77777777" w:rsidR="00EE154E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POST /auth/logout</w:t>
      </w:r>
    </w:p>
    <w:p w14:paraId="17FA66D2" w14:textId="77777777" w:rsidR="00EE154E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POST /auth/logout-all</w:t>
      </w:r>
    </w:p>
    <w:p w14:paraId="7C473FD5" w14:textId="77777777" w:rsidR="00EE154E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POST /auth/forgot-password</w:t>
      </w:r>
    </w:p>
    <w:p w14:paraId="5468BB66" w14:textId="77777777" w:rsidR="00EE154E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POST /auth/reset-password</w:t>
      </w:r>
    </w:p>
    <w:p w14:paraId="50EA1CFB" w14:textId="77777777" w:rsidR="00EE154E" w:rsidRDefault="00000000">
      <w:pPr>
        <w:pStyle w:val="Ttulo3"/>
      </w:pPr>
      <w:bookmarkStart w:id="36" w:name="tenants-y-membresías"/>
      <w:bookmarkEnd w:id="35"/>
      <w:r>
        <w:t>2.10.2 Tenants y membresías</w:t>
      </w:r>
    </w:p>
    <w:p w14:paraId="4066BCB9" w14:textId="77777777" w:rsidR="00EE154E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POST /tenants</w:t>
      </w:r>
      <w:r>
        <w:t xml:space="preserve"> (crear negocio)</w:t>
      </w:r>
    </w:p>
    <w:p w14:paraId="4062E27E" w14:textId="77777777" w:rsidR="00EE154E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POST /tenants/{tenantId}/branches</w:t>
      </w:r>
    </w:p>
    <w:p w14:paraId="2C97DB15" w14:textId="77777777" w:rsidR="00EE154E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POST /tenants/{tenantId}/invite-member</w:t>
      </w:r>
    </w:p>
    <w:p w14:paraId="58BC9044" w14:textId="77777777" w:rsidR="00EE154E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PATCH /tenants/{tenantId}/members/{memberId}</w:t>
      </w:r>
      <w:r>
        <w:t xml:space="preserve"> (cambiar rol/estado)</w:t>
      </w:r>
    </w:p>
    <w:p w14:paraId="54F76029" w14:textId="77777777" w:rsidR="00EE154E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GET /me/tenants</w:t>
      </w:r>
      <w:r>
        <w:t xml:space="preserve"> (tenants a los que pertenezco)</w:t>
      </w:r>
    </w:p>
    <w:p w14:paraId="3130EE78" w14:textId="77777777" w:rsidR="00EE154E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POST /me/switch-tenant</w:t>
      </w:r>
      <w:r>
        <w:t xml:space="preserve"> (setear contexto)</w:t>
      </w:r>
    </w:p>
    <w:p w14:paraId="3D3948D0" w14:textId="77777777" w:rsidR="00EE154E" w:rsidRDefault="00000000">
      <w:pPr>
        <w:pStyle w:val="Ttulo3"/>
      </w:pPr>
      <w:bookmarkStart w:id="37" w:name="rolespermisos"/>
      <w:bookmarkEnd w:id="36"/>
      <w:r>
        <w:t>2.10.3 Roles/Permisos</w:t>
      </w:r>
    </w:p>
    <w:p w14:paraId="59AB1785" w14:textId="77777777" w:rsidR="00EE154E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GET /tenants/{tenantId}/roles</w:t>
      </w:r>
    </w:p>
    <w:p w14:paraId="13B23FDB" w14:textId="77777777" w:rsidR="00EE154E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lastRenderedPageBreak/>
        <w:t>POST /tenants/{tenantId}/roles</w:t>
      </w:r>
      <w:r>
        <w:t xml:space="preserve"> (si RBAC configurable)</w:t>
      </w:r>
    </w:p>
    <w:p w14:paraId="384875AC" w14:textId="77777777" w:rsidR="00EE154E" w:rsidRDefault="00000000">
      <w:pPr>
        <w:pStyle w:val="FirstParagraph"/>
      </w:pPr>
      <w:r>
        <w:rPr>
          <w:b/>
          <w:bCs/>
        </w:rPr>
        <w:t>Didáctico:</w:t>
      </w:r>
      <w:r>
        <w:t xml:space="preserve"> aunque uses GraphQL en módulos de negocio, IAM es más simple y seguro en REST.</w:t>
      </w:r>
    </w:p>
    <w:p w14:paraId="4ED71B67" w14:textId="77777777" w:rsidR="00EE154E" w:rsidRDefault="00000000">
      <w:r>
        <w:pict w14:anchorId="259E523E">
          <v:rect id="_x0000_i1035" style="width:0;height:1.5pt" o:hralign="center" o:hrstd="t" o:hr="t"/>
        </w:pict>
      </w:r>
    </w:p>
    <w:p w14:paraId="2D43290B" w14:textId="77777777" w:rsidR="00EE154E" w:rsidRDefault="00000000">
      <w:pPr>
        <w:pStyle w:val="Ttulo2"/>
      </w:pPr>
      <w:bookmarkStart w:id="38" w:name="implementación-spring-boot-paso-a-paso"/>
      <w:bookmarkEnd w:id="34"/>
      <w:bookmarkEnd w:id="37"/>
      <w:r>
        <w:t>2.11. Implementación Spring Boot (paso a paso)</w:t>
      </w:r>
    </w:p>
    <w:p w14:paraId="048A50AF" w14:textId="77777777" w:rsidR="00EE154E" w:rsidRDefault="00000000">
      <w:pPr>
        <w:pStyle w:val="Ttulo3"/>
      </w:pPr>
      <w:bookmarkStart w:id="39" w:name="paso-1-fundamentos-de-seguridad"/>
      <w:r>
        <w:t>Paso 1 — Fundamentos de seguridad</w:t>
      </w:r>
    </w:p>
    <w:p w14:paraId="4945FA34" w14:textId="77777777" w:rsidR="00EE154E" w:rsidRDefault="00000000">
      <w:pPr>
        <w:pStyle w:val="Compact"/>
        <w:numPr>
          <w:ilvl w:val="0"/>
          <w:numId w:val="21"/>
        </w:numPr>
      </w:pPr>
      <w:r>
        <w:t>Spring Security + configuración de filtros.</w:t>
      </w:r>
    </w:p>
    <w:p w14:paraId="1C9C7250" w14:textId="77777777" w:rsidR="00EE154E" w:rsidRDefault="00000000">
      <w:pPr>
        <w:pStyle w:val="Compact"/>
        <w:numPr>
          <w:ilvl w:val="0"/>
          <w:numId w:val="21"/>
        </w:numPr>
      </w:pPr>
      <w:r>
        <w:t>PasswordEncoder (BCrypt/Argon2).</w:t>
      </w:r>
    </w:p>
    <w:p w14:paraId="38DA1D3D" w14:textId="77777777" w:rsidR="00EE154E" w:rsidRDefault="00000000">
      <w:pPr>
        <w:pStyle w:val="Compact"/>
        <w:numPr>
          <w:ilvl w:val="0"/>
          <w:numId w:val="21"/>
        </w:numPr>
      </w:pPr>
      <w:r>
        <w:t>UserDetailsService (o equivalente).</w:t>
      </w:r>
    </w:p>
    <w:p w14:paraId="22A06D27" w14:textId="77777777" w:rsidR="00EE154E" w:rsidRDefault="00000000">
      <w:pPr>
        <w:pStyle w:val="Ttulo3"/>
      </w:pPr>
      <w:bookmarkStart w:id="40" w:name="paso-2-emisión-de-tokens"/>
      <w:bookmarkEnd w:id="39"/>
      <w:r>
        <w:t>Paso 2 — Emisión de tokens</w:t>
      </w:r>
    </w:p>
    <w:p w14:paraId="7F882949" w14:textId="77777777" w:rsidR="00EE154E" w:rsidRDefault="00000000">
      <w:pPr>
        <w:pStyle w:val="Compact"/>
        <w:numPr>
          <w:ilvl w:val="0"/>
          <w:numId w:val="22"/>
        </w:numPr>
      </w:pPr>
      <w:r>
        <w:t xml:space="preserve">Crear </w:t>
      </w:r>
      <w:r>
        <w:rPr>
          <w:rStyle w:val="VerbatimChar"/>
        </w:rPr>
        <w:t>TokenService</w:t>
      </w:r>
      <w:r>
        <w:t>:</w:t>
      </w:r>
    </w:p>
    <w:p w14:paraId="25A4D799" w14:textId="77777777" w:rsidR="00EE154E" w:rsidRDefault="00000000">
      <w:pPr>
        <w:pStyle w:val="Compact"/>
        <w:numPr>
          <w:ilvl w:val="1"/>
          <w:numId w:val="23"/>
        </w:numPr>
      </w:pPr>
      <w:r>
        <w:t xml:space="preserve">genera access token (JWT) con claims: </w:t>
      </w:r>
      <w:r>
        <w:rPr>
          <w:rStyle w:val="VerbatimChar"/>
        </w:rPr>
        <w:t>sub</w:t>
      </w:r>
      <w:r>
        <w:t xml:space="preserve">, </w:t>
      </w:r>
      <w:r>
        <w:rPr>
          <w:rStyle w:val="VerbatimChar"/>
        </w:rPr>
        <w:t>roles</w:t>
      </w:r>
      <w:r>
        <w:t xml:space="preserve">, </w:t>
      </w:r>
      <w:r>
        <w:rPr>
          <w:rStyle w:val="VerbatimChar"/>
        </w:rPr>
        <w:t>tenantIds</w:t>
      </w:r>
      <w:r>
        <w:t xml:space="preserve"> (o </w:t>
      </w:r>
      <w:r>
        <w:rPr>
          <w:rStyle w:val="VerbatimChar"/>
        </w:rPr>
        <w:t>tenantId</w:t>
      </w:r>
      <w:r>
        <w:t xml:space="preserve"> activo), </w:t>
      </w:r>
      <w:r>
        <w:rPr>
          <w:rStyle w:val="VerbatimChar"/>
        </w:rPr>
        <w:t>branchId</w:t>
      </w:r>
      <w:r>
        <w:t xml:space="preserve"> si aplica.</w:t>
      </w:r>
    </w:p>
    <w:p w14:paraId="3FEFC8A5" w14:textId="77777777" w:rsidR="00EE154E" w:rsidRDefault="00000000">
      <w:pPr>
        <w:pStyle w:val="Compact"/>
        <w:numPr>
          <w:ilvl w:val="1"/>
          <w:numId w:val="23"/>
        </w:numPr>
      </w:pPr>
      <w:r>
        <w:t>genera refresh token (random seguro) y lo persiste.</w:t>
      </w:r>
    </w:p>
    <w:p w14:paraId="6CF14764" w14:textId="77777777" w:rsidR="00EE154E" w:rsidRDefault="00000000">
      <w:pPr>
        <w:pStyle w:val="Ttulo3"/>
      </w:pPr>
      <w:bookmarkStart w:id="41" w:name="paso-3-validación-de-tokens"/>
      <w:bookmarkEnd w:id="40"/>
      <w:r>
        <w:t>Paso 3 — Validación de tokens</w:t>
      </w:r>
    </w:p>
    <w:p w14:paraId="7F4CC547" w14:textId="77777777" w:rsidR="00EE154E" w:rsidRDefault="00000000">
      <w:pPr>
        <w:pStyle w:val="Compact"/>
        <w:numPr>
          <w:ilvl w:val="0"/>
          <w:numId w:val="24"/>
        </w:numPr>
      </w:pPr>
      <w:r>
        <w:t>Filtro que:</w:t>
      </w:r>
    </w:p>
    <w:p w14:paraId="3F394208" w14:textId="77777777" w:rsidR="00EE154E" w:rsidRDefault="00000000">
      <w:pPr>
        <w:pStyle w:val="Compact"/>
        <w:numPr>
          <w:ilvl w:val="1"/>
          <w:numId w:val="25"/>
        </w:numPr>
      </w:pPr>
      <w:r>
        <w:t>valida JWT</w:t>
      </w:r>
    </w:p>
    <w:p w14:paraId="12A715E2" w14:textId="77777777" w:rsidR="00EE154E" w:rsidRDefault="00000000">
      <w:pPr>
        <w:pStyle w:val="Compact"/>
        <w:numPr>
          <w:ilvl w:val="1"/>
          <w:numId w:val="25"/>
        </w:numPr>
      </w:pPr>
      <w:r>
        <w:t xml:space="preserve">arma </w:t>
      </w:r>
      <w:r>
        <w:rPr>
          <w:rStyle w:val="VerbatimChar"/>
        </w:rPr>
        <w:t>SecurityContext</w:t>
      </w:r>
    </w:p>
    <w:p w14:paraId="2EFF44F0" w14:textId="77777777" w:rsidR="00EE154E" w:rsidRDefault="00000000">
      <w:pPr>
        <w:pStyle w:val="Compact"/>
        <w:numPr>
          <w:ilvl w:val="1"/>
          <w:numId w:val="25"/>
        </w:numPr>
      </w:pPr>
      <w:r>
        <w:t xml:space="preserve">extrae </w:t>
      </w:r>
      <w:r>
        <w:rPr>
          <w:rStyle w:val="VerbatimChar"/>
        </w:rPr>
        <w:t>tenantId</w:t>
      </w:r>
      <w:r>
        <w:t xml:space="preserve"> activo del header o del token (según estrategia)</w:t>
      </w:r>
    </w:p>
    <w:p w14:paraId="120469C1" w14:textId="77777777" w:rsidR="00EE154E" w:rsidRDefault="00000000">
      <w:pPr>
        <w:pStyle w:val="Ttulo3"/>
      </w:pPr>
      <w:bookmarkStart w:id="42" w:name="paso-4-tenant-context-rls"/>
      <w:bookmarkEnd w:id="41"/>
      <w:r>
        <w:t>Paso 4 — Tenant Context + RLS</w:t>
      </w:r>
    </w:p>
    <w:p w14:paraId="4E59DE4A" w14:textId="77777777" w:rsidR="00EE154E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TenantContextHolder</w:t>
      </w:r>
      <w:r>
        <w:t xml:space="preserve"> (ThreadLocal) por request.</w:t>
      </w:r>
    </w:p>
    <w:p w14:paraId="68B19A2B" w14:textId="77777777" w:rsidR="00EE154E" w:rsidRDefault="00000000">
      <w:pPr>
        <w:pStyle w:val="Compact"/>
        <w:numPr>
          <w:ilvl w:val="0"/>
          <w:numId w:val="26"/>
        </w:numPr>
      </w:pPr>
      <w:r>
        <w:t>En cada request que requiera tenant:</w:t>
      </w:r>
    </w:p>
    <w:p w14:paraId="007442EF" w14:textId="77777777" w:rsidR="00EE154E" w:rsidRDefault="00000000">
      <w:pPr>
        <w:pStyle w:val="Compact"/>
        <w:numPr>
          <w:ilvl w:val="1"/>
          <w:numId w:val="27"/>
        </w:numPr>
      </w:pPr>
      <w:r>
        <w:t>validar membership</w:t>
      </w:r>
    </w:p>
    <w:p w14:paraId="0738801A" w14:textId="77777777" w:rsidR="00EE154E" w:rsidRDefault="00000000">
      <w:pPr>
        <w:pStyle w:val="Compact"/>
        <w:numPr>
          <w:ilvl w:val="1"/>
          <w:numId w:val="27"/>
        </w:numPr>
      </w:pPr>
      <w:r>
        <w:t xml:space="preserve">setear </w:t>
      </w:r>
      <w:r>
        <w:rPr>
          <w:rStyle w:val="VerbatimChar"/>
        </w:rPr>
        <w:t>SET LOCAL app.tenant_id = :tenantId</w:t>
      </w:r>
      <w:r>
        <w:t xml:space="preserve"> (en el mismo transaction manager)</w:t>
      </w:r>
    </w:p>
    <w:p w14:paraId="1D971E8B" w14:textId="77777777" w:rsidR="00EE154E" w:rsidRDefault="00000000">
      <w:pPr>
        <w:pStyle w:val="Ttulo3"/>
      </w:pPr>
      <w:bookmarkStart w:id="43" w:name="paso-5-rbac-reglas-por-servicio"/>
      <w:bookmarkEnd w:id="42"/>
      <w:r>
        <w:t>Paso 5 — RBAC + reglas por servicio</w:t>
      </w:r>
    </w:p>
    <w:p w14:paraId="497B8935" w14:textId="77777777" w:rsidR="00EE154E" w:rsidRDefault="00000000">
      <w:pPr>
        <w:pStyle w:val="Compact"/>
        <w:numPr>
          <w:ilvl w:val="0"/>
          <w:numId w:val="28"/>
        </w:numPr>
      </w:pPr>
      <w:r>
        <w:t xml:space="preserve">Anotaciones </w:t>
      </w:r>
      <w:r>
        <w:rPr>
          <w:rStyle w:val="VerbatimChar"/>
        </w:rPr>
        <w:t>@PreAuthorize</w:t>
      </w:r>
      <w:r>
        <w:t xml:space="preserve"> para roles.</w:t>
      </w:r>
    </w:p>
    <w:p w14:paraId="234B9C1F" w14:textId="77777777" w:rsidR="00EE154E" w:rsidRDefault="00000000">
      <w:pPr>
        <w:pStyle w:val="Compact"/>
        <w:numPr>
          <w:ilvl w:val="0"/>
          <w:numId w:val="28"/>
        </w:numPr>
      </w:pPr>
      <w:r>
        <w:t>Validaciones por atributos (ABAC ligera) dentro de servicios.</w:t>
      </w:r>
    </w:p>
    <w:p w14:paraId="26B11599" w14:textId="77777777" w:rsidR="00EE154E" w:rsidRDefault="00000000">
      <w:pPr>
        <w:pStyle w:val="Ttulo3"/>
      </w:pPr>
      <w:bookmarkStart w:id="44" w:name="paso-6-auditoría"/>
      <w:bookmarkEnd w:id="43"/>
      <w:r>
        <w:t>Paso 6 — Auditoría</w:t>
      </w:r>
    </w:p>
    <w:p w14:paraId="72965B3B" w14:textId="77777777" w:rsidR="00EE154E" w:rsidRDefault="00000000">
      <w:pPr>
        <w:pStyle w:val="Compact"/>
        <w:numPr>
          <w:ilvl w:val="0"/>
          <w:numId w:val="29"/>
        </w:numPr>
      </w:pPr>
      <w:r>
        <w:t xml:space="preserve">Interceptor/AOP o listeners para escribir </w:t>
      </w:r>
      <w:r>
        <w:rPr>
          <w:rStyle w:val="VerbatimChar"/>
        </w:rPr>
        <w:t>audit_log</w:t>
      </w:r>
      <w:r>
        <w:t>.</w:t>
      </w:r>
    </w:p>
    <w:p w14:paraId="0D36DFAC" w14:textId="77777777" w:rsidR="00EE154E" w:rsidRDefault="00000000">
      <w:pPr>
        <w:pStyle w:val="Ttulo3"/>
      </w:pPr>
      <w:bookmarkStart w:id="45" w:name="paso-7-hardening"/>
      <w:bookmarkEnd w:id="44"/>
      <w:r>
        <w:t>Paso 7 — Hardening</w:t>
      </w:r>
    </w:p>
    <w:p w14:paraId="0D2F7911" w14:textId="77777777" w:rsidR="00EE154E" w:rsidRDefault="00000000">
      <w:pPr>
        <w:pStyle w:val="Compact"/>
        <w:numPr>
          <w:ilvl w:val="0"/>
          <w:numId w:val="30"/>
        </w:numPr>
      </w:pPr>
      <w:r>
        <w:t>Rate limiting (Redis).</w:t>
      </w:r>
    </w:p>
    <w:p w14:paraId="714441C3" w14:textId="77777777" w:rsidR="00EE154E" w:rsidRDefault="00000000">
      <w:pPr>
        <w:pStyle w:val="Compact"/>
        <w:numPr>
          <w:ilvl w:val="0"/>
          <w:numId w:val="30"/>
        </w:numPr>
      </w:pPr>
      <w:r>
        <w:t>Bloqueo por intentos.</w:t>
      </w:r>
    </w:p>
    <w:p w14:paraId="629BC5B5" w14:textId="77777777" w:rsidR="00EE154E" w:rsidRDefault="00000000">
      <w:pPr>
        <w:pStyle w:val="Compact"/>
        <w:numPr>
          <w:ilvl w:val="0"/>
          <w:numId w:val="30"/>
        </w:numPr>
      </w:pPr>
      <w:r>
        <w:t>Rotación y revocación de refresh tokens.</w:t>
      </w:r>
    </w:p>
    <w:p w14:paraId="0CFC91F0" w14:textId="77777777" w:rsidR="00EE154E" w:rsidRDefault="00000000">
      <w:r>
        <w:pict w14:anchorId="45C5CDB2">
          <v:rect id="_x0000_i1036" style="width:0;height:1.5pt" o:hralign="center" o:hrstd="t" o:hr="t"/>
        </w:pict>
      </w:r>
    </w:p>
    <w:p w14:paraId="50776E37" w14:textId="77777777" w:rsidR="00EE154E" w:rsidRDefault="00000000">
      <w:pPr>
        <w:pStyle w:val="Ttulo2"/>
      </w:pPr>
      <w:bookmarkStart w:id="46" w:name="Xc0a001ec8dacd20bfb14d393ae0c0c46397b2b7"/>
      <w:bookmarkEnd w:id="38"/>
      <w:bookmarkEnd w:id="45"/>
      <w:r>
        <w:lastRenderedPageBreak/>
        <w:t>2.12. Pruebas: cómo demostrar que “el acceso está listo”</w:t>
      </w:r>
    </w:p>
    <w:p w14:paraId="10CC1F81" w14:textId="77777777" w:rsidR="00EE154E" w:rsidRDefault="00000000">
      <w:pPr>
        <w:pStyle w:val="Ttulo3"/>
      </w:pPr>
      <w:bookmarkStart w:id="47" w:name="checklist-mínimo-de-pruebas"/>
      <w:r>
        <w:t>2.12.1 Checklist mínimo de pruebas</w:t>
      </w:r>
    </w:p>
    <w:p w14:paraId="01E16472" w14:textId="77777777" w:rsidR="00EE154E" w:rsidRDefault="00000000">
      <w:pPr>
        <w:pStyle w:val="Compact"/>
        <w:numPr>
          <w:ilvl w:val="0"/>
          <w:numId w:val="31"/>
        </w:numPr>
      </w:pPr>
      <w:r>
        <w:t>Registro + OTP.</w:t>
      </w:r>
    </w:p>
    <w:p w14:paraId="3ED70EF4" w14:textId="77777777" w:rsidR="00EE154E" w:rsidRDefault="00000000">
      <w:pPr>
        <w:pStyle w:val="Compact"/>
        <w:numPr>
          <w:ilvl w:val="0"/>
          <w:numId w:val="31"/>
        </w:numPr>
      </w:pPr>
      <w:r>
        <w:t>Login correcto.</w:t>
      </w:r>
    </w:p>
    <w:p w14:paraId="5B65808E" w14:textId="77777777" w:rsidR="00EE154E" w:rsidRDefault="00000000">
      <w:pPr>
        <w:pStyle w:val="Compact"/>
        <w:numPr>
          <w:ilvl w:val="0"/>
          <w:numId w:val="31"/>
        </w:numPr>
      </w:pPr>
      <w:r>
        <w:t>Login incorrecto (rate limit).</w:t>
      </w:r>
    </w:p>
    <w:p w14:paraId="6001B73A" w14:textId="77777777" w:rsidR="00EE154E" w:rsidRDefault="00000000">
      <w:pPr>
        <w:pStyle w:val="Compact"/>
        <w:numPr>
          <w:ilvl w:val="0"/>
          <w:numId w:val="31"/>
        </w:numPr>
      </w:pPr>
      <w:r>
        <w:t>Refresh token.</w:t>
      </w:r>
    </w:p>
    <w:p w14:paraId="3CDF1EA3" w14:textId="77777777" w:rsidR="00EE154E" w:rsidRDefault="00000000">
      <w:pPr>
        <w:pStyle w:val="Compact"/>
        <w:numPr>
          <w:ilvl w:val="0"/>
          <w:numId w:val="31"/>
        </w:numPr>
      </w:pPr>
      <w:r>
        <w:t>Logout + revocación.</w:t>
      </w:r>
    </w:p>
    <w:p w14:paraId="56A722A3" w14:textId="77777777" w:rsidR="00EE154E" w:rsidRDefault="00000000">
      <w:pPr>
        <w:pStyle w:val="Compact"/>
        <w:numPr>
          <w:ilvl w:val="0"/>
          <w:numId w:val="31"/>
        </w:numPr>
      </w:pPr>
      <w:r>
        <w:t>Cambio de contraseña.</w:t>
      </w:r>
    </w:p>
    <w:p w14:paraId="64E8B5BB" w14:textId="77777777" w:rsidR="00EE154E" w:rsidRDefault="00000000">
      <w:pPr>
        <w:pStyle w:val="Compact"/>
        <w:numPr>
          <w:ilvl w:val="0"/>
          <w:numId w:val="31"/>
        </w:numPr>
      </w:pPr>
      <w:r>
        <w:t>Invitación a tenant.</w:t>
      </w:r>
    </w:p>
    <w:p w14:paraId="4E90C410" w14:textId="77777777" w:rsidR="00EE154E" w:rsidRDefault="00000000">
      <w:pPr>
        <w:pStyle w:val="Compact"/>
        <w:numPr>
          <w:ilvl w:val="0"/>
          <w:numId w:val="31"/>
        </w:numPr>
      </w:pPr>
      <w:r>
        <w:t>Usuario sin membresía no puede operar tenant.</w:t>
      </w:r>
    </w:p>
    <w:p w14:paraId="22BE80B1" w14:textId="77777777" w:rsidR="00EE154E" w:rsidRDefault="00000000">
      <w:pPr>
        <w:pStyle w:val="Compact"/>
        <w:numPr>
          <w:ilvl w:val="0"/>
          <w:numId w:val="31"/>
        </w:numPr>
      </w:pPr>
      <w:r>
        <w:t>Usuario multi‑tenant: switch seguro.</w:t>
      </w:r>
    </w:p>
    <w:p w14:paraId="015BC8D7" w14:textId="77777777" w:rsidR="00EE154E" w:rsidRDefault="00000000">
      <w:pPr>
        <w:pStyle w:val="Compact"/>
        <w:numPr>
          <w:ilvl w:val="0"/>
          <w:numId w:val="31"/>
        </w:numPr>
      </w:pPr>
      <w:r>
        <w:t>RLS: probar que una query no puede leer otro tenant.</w:t>
      </w:r>
    </w:p>
    <w:p w14:paraId="39349EF9" w14:textId="77777777" w:rsidR="00EE154E" w:rsidRDefault="00000000">
      <w:pPr>
        <w:pStyle w:val="Ttulo3"/>
      </w:pPr>
      <w:bookmarkStart w:id="48" w:name="herramientas"/>
      <w:bookmarkEnd w:id="47"/>
      <w:r>
        <w:t>2.12.2 Herramientas</w:t>
      </w:r>
    </w:p>
    <w:p w14:paraId="32C37925" w14:textId="77777777" w:rsidR="00EE154E" w:rsidRDefault="00000000">
      <w:pPr>
        <w:pStyle w:val="Compact"/>
        <w:numPr>
          <w:ilvl w:val="0"/>
          <w:numId w:val="32"/>
        </w:numPr>
      </w:pPr>
      <w:r>
        <w:t>Postman/Insomnia para smoke.</w:t>
      </w:r>
    </w:p>
    <w:p w14:paraId="100B58B6" w14:textId="77777777" w:rsidR="00EE154E" w:rsidRDefault="00000000">
      <w:pPr>
        <w:pStyle w:val="Compact"/>
        <w:numPr>
          <w:ilvl w:val="0"/>
          <w:numId w:val="32"/>
        </w:numPr>
      </w:pPr>
      <w:r>
        <w:t>Tests de integración con Testcontainers (PostgreSQL + Redis).</w:t>
      </w:r>
    </w:p>
    <w:p w14:paraId="1E56F08C" w14:textId="77777777" w:rsidR="00EE154E" w:rsidRDefault="00000000">
      <w:pPr>
        <w:pStyle w:val="Compact"/>
        <w:numPr>
          <w:ilvl w:val="0"/>
          <w:numId w:val="32"/>
        </w:numPr>
      </w:pPr>
      <w:r>
        <w:t>Tests de seguridad: requests sin token, token expirado, token alterado.</w:t>
      </w:r>
    </w:p>
    <w:p w14:paraId="0856E7B4" w14:textId="77777777" w:rsidR="00EE154E" w:rsidRDefault="00000000">
      <w:pPr>
        <w:pStyle w:val="FirstParagraph"/>
      </w:pPr>
      <w:r>
        <w:rPr>
          <w:b/>
          <w:bCs/>
        </w:rPr>
        <w:t>Definición de “listo”:</w:t>
      </w:r>
      <w:r>
        <w:t xml:space="preserve"> si todas estas pruebas pasan, el backend está preparado para construir módulos sin miedo.</w:t>
      </w:r>
    </w:p>
    <w:p w14:paraId="0903AAC1" w14:textId="77777777" w:rsidR="00EE154E" w:rsidRDefault="00000000">
      <w:r>
        <w:pict w14:anchorId="5070EFD8">
          <v:rect id="_x0000_i1037" style="width:0;height:1.5pt" o:hralign="center" o:hrstd="t" o:hr="t"/>
        </w:pict>
      </w:r>
    </w:p>
    <w:p w14:paraId="6CBA50BA" w14:textId="77777777" w:rsidR="00EE154E" w:rsidRDefault="00000000">
      <w:pPr>
        <w:pStyle w:val="Ttulo2"/>
      </w:pPr>
      <w:bookmarkStart w:id="49" w:name="X0c2c40f3fb4bca8b15292d073a0d0d743e7840f"/>
      <w:bookmarkEnd w:id="46"/>
      <w:bookmarkEnd w:id="48"/>
      <w:r>
        <w:t>2.13. Entregables de este capítulo (lo que debe quedar hecho)</w:t>
      </w:r>
    </w:p>
    <w:p w14:paraId="42B7ECA0" w14:textId="77777777" w:rsidR="00EE154E" w:rsidRDefault="00000000">
      <w:pPr>
        <w:pStyle w:val="Compact"/>
        <w:numPr>
          <w:ilvl w:val="0"/>
          <w:numId w:val="33"/>
        </w:numPr>
      </w:pPr>
      <w:r>
        <w:t>Modelo de roles/personas aprobado.</w:t>
      </w:r>
    </w:p>
    <w:p w14:paraId="24FD961C" w14:textId="77777777" w:rsidR="00EE154E" w:rsidRDefault="00000000">
      <w:pPr>
        <w:pStyle w:val="Compact"/>
        <w:numPr>
          <w:ilvl w:val="0"/>
          <w:numId w:val="33"/>
        </w:numPr>
      </w:pPr>
      <w:r>
        <w:t>Endpoints de auth operativos.</w:t>
      </w:r>
    </w:p>
    <w:p w14:paraId="2F747DCD" w14:textId="77777777" w:rsidR="00EE154E" w:rsidRDefault="00000000">
      <w:pPr>
        <w:pStyle w:val="Compact"/>
        <w:numPr>
          <w:ilvl w:val="0"/>
          <w:numId w:val="33"/>
        </w:numPr>
      </w:pPr>
      <w:r>
        <w:t>Membership y switch de tenant.</w:t>
      </w:r>
    </w:p>
    <w:p w14:paraId="230ADBD8" w14:textId="77777777" w:rsidR="00EE154E" w:rsidRDefault="00000000">
      <w:pPr>
        <w:pStyle w:val="Compact"/>
        <w:numPr>
          <w:ilvl w:val="0"/>
          <w:numId w:val="33"/>
        </w:numPr>
      </w:pPr>
      <w:r>
        <w:t>RLS activo en tablas privadas.</w:t>
      </w:r>
    </w:p>
    <w:p w14:paraId="72A0B40C" w14:textId="77777777" w:rsidR="00EE154E" w:rsidRDefault="00000000">
      <w:pPr>
        <w:pStyle w:val="Compact"/>
        <w:numPr>
          <w:ilvl w:val="0"/>
          <w:numId w:val="33"/>
        </w:numPr>
      </w:pPr>
      <w:r>
        <w:t>Auditoría mínima.</w:t>
      </w:r>
    </w:p>
    <w:p w14:paraId="1A28349C" w14:textId="77777777" w:rsidR="00EE154E" w:rsidRDefault="00000000">
      <w:pPr>
        <w:pStyle w:val="Compact"/>
        <w:numPr>
          <w:ilvl w:val="0"/>
          <w:numId w:val="33"/>
        </w:numPr>
      </w:pPr>
      <w:r>
        <w:t>Suite de smoke tests y/o integración.</w:t>
      </w:r>
    </w:p>
    <w:p w14:paraId="13770F14" w14:textId="77777777" w:rsidR="00EE154E" w:rsidRDefault="00000000">
      <w:r>
        <w:pict w14:anchorId="17AE0491">
          <v:rect id="_x0000_i1038" style="width:0;height:1.5pt" o:hralign="center" o:hrstd="t" o:hr="t"/>
        </w:pict>
      </w:r>
    </w:p>
    <w:p w14:paraId="598A33E7" w14:textId="77777777" w:rsidR="00EE154E" w:rsidRDefault="00000000">
      <w:pPr>
        <w:pStyle w:val="Ttulo2"/>
      </w:pPr>
      <w:bookmarkStart w:id="50" w:name="cómo-conecta-con-el-capítulo-3"/>
      <w:bookmarkEnd w:id="49"/>
      <w:r>
        <w:t>2.14. Cómo conecta con el Capítulo 3</w:t>
      </w:r>
    </w:p>
    <w:p w14:paraId="25F60341" w14:textId="77777777" w:rsidR="00EE154E" w:rsidRDefault="00000000">
      <w:pPr>
        <w:pStyle w:val="FirstParagraph"/>
      </w:pPr>
      <w:r>
        <w:t xml:space="preserve">Una vez IAM está listo, el siguiente paso natural es: - </w:t>
      </w:r>
      <w:r>
        <w:rPr>
          <w:b/>
          <w:bCs/>
        </w:rPr>
        <w:t>Negocios, sucursales, verificación y geolocalización</w:t>
      </w:r>
      <w:r>
        <w:t xml:space="preserve"> (mapa, categorías, señales de confianza), porque esos objetos necesitan tenant + roles + auditoría para operar bien.</w:t>
      </w:r>
    </w:p>
    <w:p w14:paraId="69E7A263" w14:textId="77777777" w:rsidR="00EE154E" w:rsidRDefault="00000000">
      <w:pPr>
        <w:pStyle w:val="Textoindependiente"/>
      </w:pPr>
      <w:r>
        <w:rPr>
          <w:b/>
          <w:bCs/>
        </w:rPr>
        <w:t>Fin del Capítulo 2</w:t>
      </w:r>
      <w:bookmarkEnd w:id="0"/>
      <w:bookmarkEnd w:id="50"/>
    </w:p>
    <w:sectPr w:rsidR="00EE154E" w:rsidSect="00FF65A5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21AB6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4DCA3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3AE858B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970135343">
    <w:abstractNumId w:val="0"/>
  </w:num>
  <w:num w:numId="2" w16cid:durableId="731673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3994526">
    <w:abstractNumId w:val="1"/>
  </w:num>
  <w:num w:numId="4" w16cid:durableId="1277255438">
    <w:abstractNumId w:val="1"/>
  </w:num>
  <w:num w:numId="5" w16cid:durableId="1502310573">
    <w:abstractNumId w:val="1"/>
  </w:num>
  <w:num w:numId="6" w16cid:durableId="1135492150">
    <w:abstractNumId w:val="1"/>
  </w:num>
  <w:num w:numId="7" w16cid:durableId="1707633296">
    <w:abstractNumId w:val="1"/>
  </w:num>
  <w:num w:numId="8" w16cid:durableId="430709608">
    <w:abstractNumId w:val="1"/>
  </w:num>
  <w:num w:numId="9" w16cid:durableId="526313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299882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7936189">
    <w:abstractNumId w:val="1"/>
  </w:num>
  <w:num w:numId="12" w16cid:durableId="1898319314">
    <w:abstractNumId w:val="1"/>
  </w:num>
  <w:num w:numId="13" w16cid:durableId="462118914">
    <w:abstractNumId w:val="1"/>
  </w:num>
  <w:num w:numId="14" w16cid:durableId="821391662">
    <w:abstractNumId w:val="1"/>
  </w:num>
  <w:num w:numId="15" w16cid:durableId="1227764979">
    <w:abstractNumId w:val="1"/>
  </w:num>
  <w:num w:numId="16" w16cid:durableId="1081878932">
    <w:abstractNumId w:val="1"/>
  </w:num>
  <w:num w:numId="17" w16cid:durableId="131943612">
    <w:abstractNumId w:val="1"/>
  </w:num>
  <w:num w:numId="18" w16cid:durableId="1034575333">
    <w:abstractNumId w:val="1"/>
  </w:num>
  <w:num w:numId="19" w16cid:durableId="2142456423">
    <w:abstractNumId w:val="1"/>
  </w:num>
  <w:num w:numId="20" w16cid:durableId="731270720">
    <w:abstractNumId w:val="1"/>
  </w:num>
  <w:num w:numId="21" w16cid:durableId="1689023981">
    <w:abstractNumId w:val="1"/>
  </w:num>
  <w:num w:numId="22" w16cid:durableId="1590197181">
    <w:abstractNumId w:val="1"/>
  </w:num>
  <w:num w:numId="23" w16cid:durableId="1992127859">
    <w:abstractNumId w:val="1"/>
  </w:num>
  <w:num w:numId="24" w16cid:durableId="30499325">
    <w:abstractNumId w:val="1"/>
  </w:num>
  <w:num w:numId="25" w16cid:durableId="1400130554">
    <w:abstractNumId w:val="1"/>
  </w:num>
  <w:num w:numId="26" w16cid:durableId="1639452707">
    <w:abstractNumId w:val="1"/>
  </w:num>
  <w:num w:numId="27" w16cid:durableId="720711908">
    <w:abstractNumId w:val="1"/>
  </w:num>
  <w:num w:numId="28" w16cid:durableId="1968466149">
    <w:abstractNumId w:val="1"/>
  </w:num>
  <w:num w:numId="29" w16cid:durableId="229846222">
    <w:abstractNumId w:val="1"/>
  </w:num>
  <w:num w:numId="30" w16cid:durableId="718479207">
    <w:abstractNumId w:val="1"/>
  </w:num>
  <w:num w:numId="31" w16cid:durableId="8639828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05234724">
    <w:abstractNumId w:val="1"/>
  </w:num>
  <w:num w:numId="33" w16cid:durableId="1137793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154E"/>
    <w:rsid w:val="00EE154E"/>
    <w:rsid w:val="00FF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486BE"/>
  <w15:docId w15:val="{CBDCD2A9-D6CA-41C2-9146-D058F0DC1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1776</Words>
  <Characters>9771</Characters>
  <Application>Microsoft Office Word</Application>
  <DocSecurity>0</DocSecurity>
  <Lines>81</Lines>
  <Paragraphs>23</Paragraphs>
  <ScaleCrop>false</ScaleCrop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2026-02-09T16:37:00Z</dcterms:created>
  <dcterms:modified xsi:type="dcterms:W3CDTF">2026-02-09T16:38:00Z</dcterms:modified>
</cp:coreProperties>
</file>